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1E3B21" w:rsidRDefault="007D40E8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3B21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1E3B21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1E3B21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1E3B21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1E3B21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1E3B21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1E3B21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1E3B21" w:rsidRDefault="00FB24FA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Взыскание суммы экологического сбора: больше вопросов, чем ответов…</w:t>
      </w:r>
      <w:r w:rsidR="009F26E6"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</w:p>
    <w:p w:rsidR="00241475" w:rsidRPr="001E3B21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3E5108" w:rsidRPr="00DD6A1B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E3B21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1E3B21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C84FAA"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Карачаево-Черкесской Республики </w:t>
      </w:r>
      <w:r w:rsidR="00B200DE" w:rsidRPr="001E3B2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C84FAA"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27 апреля 2018</w:t>
      </w:r>
      <w:r w:rsidR="00171D95"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г.</w:t>
      </w:r>
      <w:r w:rsidR="00DD6A1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E3B21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B200DE"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</w:t>
      </w:r>
      <w:r w:rsidR="00C84FAA"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А25-1393/2017</w:t>
      </w:r>
    </w:p>
    <w:p w:rsidR="00754D8D" w:rsidRPr="001E3B21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3B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1E3B21" w:rsidRDefault="00CF4716" w:rsidP="00F76892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1E3B21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1E3B21">
        <w:rPr>
          <w:rFonts w:ascii="Times New Roman" w:hAnsi="Times New Roman" w:cs="Times New Roman"/>
          <w:sz w:val="28"/>
          <w:szCs w:val="28"/>
        </w:rPr>
        <w:t xml:space="preserve"> </w:t>
      </w:r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взыскание суммы экологического сбора</w:t>
      </w:r>
    </w:p>
    <w:p w:rsidR="00462784" w:rsidRPr="001E3B21" w:rsidRDefault="00462784" w:rsidP="0017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6892" w:rsidRPr="001E3B21" w:rsidRDefault="00CF4716" w:rsidP="00F768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1E3B21">
        <w:rPr>
          <w:rFonts w:ascii="Times New Roman" w:hAnsi="Times New Roman" w:cs="Times New Roman"/>
          <w:sz w:val="28"/>
          <w:szCs w:val="28"/>
        </w:rPr>
        <w:t xml:space="preserve"> </w:t>
      </w:r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 Федеральной службы по надзору в сфере природопользования (</w:t>
      </w:r>
      <w:proofErr w:type="spellStart"/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) по Карачаево-Черкесской Республике (</w:t>
      </w:r>
      <w:proofErr w:type="spellStart"/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далее-истец</w:t>
      </w:r>
      <w:proofErr w:type="spellEnd"/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) обратилось в арбитражный суд с исковым заявлением ООО фирме "Меркурий" (</w:t>
      </w:r>
      <w:proofErr w:type="spellStart"/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далее-ответчик</w:t>
      </w:r>
      <w:proofErr w:type="spellEnd"/>
      <w:r w:rsidR="00F76892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) о взыскании недовнесенного экологического сбора за 2016 год в размере 756 792 рубля 30 копеек.</w:t>
      </w:r>
    </w:p>
    <w:p w:rsidR="00220D58" w:rsidRPr="001E3B21" w:rsidRDefault="00220D58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1E3B21" w:rsidRDefault="00514E86" w:rsidP="00AB0A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3B21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1E3B21">
        <w:rPr>
          <w:rFonts w:ascii="Times New Roman" w:hAnsi="Times New Roman" w:cs="Times New Roman"/>
          <w:sz w:val="28"/>
          <w:szCs w:val="28"/>
        </w:rPr>
        <w:t xml:space="preserve"> </w:t>
      </w:r>
      <w:r w:rsidR="00AB0A2C" w:rsidRPr="001E3B21">
        <w:rPr>
          <w:rFonts w:ascii="Times New Roman" w:hAnsi="Times New Roman" w:cs="Times New Roman"/>
          <w:sz w:val="28"/>
          <w:szCs w:val="28"/>
        </w:rPr>
        <w:t xml:space="preserve">исковые требования </w:t>
      </w:r>
      <w:r w:rsidR="00B200DE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удовлетворить</w:t>
      </w:r>
    </w:p>
    <w:p w:rsidR="00CB05ED" w:rsidRPr="001E3B21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1E3B21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1E3B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Истцом в соответствии с пунктом 16 постановления Правительства РФ от 24.12.2015 №1417 «Об утверждении Положения о декларировании производителями, импортерами товаров, подлежащих утилизации, количества выпущенных в обращение на территории РФ за предыдущий календарный год готовых товаров, в том числе упаковки», а также в соответствии с пунктом 13 постановления Правительства РФ от 08.12.2015 №1342 «Об утверждении правил предоставления производителями и импортерами товаров, подлежащих утилизации после утраты ими потребительских свойств, отчетности о выполнении нормативов утилизации отходов от использования таких товаров» в целях проверки полноты и достоверности сведений о количестве выпущенных в обращение на территории России товаров, представленных ответчиком, истребованы копии первичных учетных документов, послуживших основанием для составления декларации.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 направил сопроводительным письмом от 23.05.2017 №01-995 бухгалтерские учетные данные о реализованной продукции за 2016 год, а также справку о применяемых материалах для производства напитков.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ходе проверки истцом было выявлено несоответствие представленных сведений в декларации о количестве выпущенных на территории РФ за предыдущий календарный год готовых товаров, в том числе упаковки, подлежащих утилизации представленным первичным учетным документам, а также несоответствие нормативов утилизации, в связи с тем, что ответчик, по мнению истца, неправомерно разделяет упаковку товаров по позиции «Бутыли, бутылки, флаконы и аналогичные изделия из пластмасс» на две позиции и применяет различные нормативы утилизации, что является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нарушением распоряжения Правительства РФ от 04.12.2015 №2491-р «Об утверждении нормативов утилизации отходов от использования товаров», в результате чего сумма экологического сбора внесена не в полном объеме, что выразилось в недоплате 756 792,30 рублей экологического сбора.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представленному истцом расчету сумма экологического сбора за 2016 год составляет 1 758 518, 53 рублей, тогда как согласно платежному поручению от 13.04.2017 №4144, ответчиком оплачена сумма экологического сбора за 2016 год в размере</w:t>
      </w:r>
      <w:r w:rsidR="00386C67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001726,23 рублей.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связи с этим истцом в адрес ответчика было направлено требование от 05.06.2017 №ДК-01-09.2/1143 о погашении задолженности и предоставлении откорректированной формы расчета суммы экологического сбора.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Неисполнение указанного требования ответчиком послужило основанием для обращения истца в суд с настоящим иском.</w:t>
      </w:r>
    </w:p>
    <w:p w:rsidR="00113BF1" w:rsidRPr="001E3B21" w:rsidRDefault="00113BF1" w:rsidP="00113BF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3738CD" w:rsidRPr="001E3B21" w:rsidRDefault="003738CD" w:rsidP="003514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3 Правил взимания экологического сбора, утвержденных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 Правительства РФ от 08.10.2015 №1073, взимание экологического сбора,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контроль за правильностью исчисления, полнотой и своевременностью его уплаты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осуществляет Федеральная служба по надзору в сфере природопользования.</w:t>
      </w:r>
    </w:p>
    <w:p w:rsidR="003738CD" w:rsidRPr="001E3B21" w:rsidRDefault="003738CD" w:rsidP="003514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адрес Управления </w:t>
      </w:r>
      <w:proofErr w:type="spellStart"/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КЧР производителями и импортерами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товаров ежегодно в срок до 1 апреля года, следующего за отчетным периодом,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предоставляется декларация о количестве выпущенных в обращение на территории РФ за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предыдущий календарный год готовых товаров, подлежащих утилизации, а также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отчетность о выполнении нормативов утилизации отходов от использования товаров,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подлежащих утилизации после утраты ими потребительских свойств.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Исковое заявление мотивировано несоответствием сведений, представленных в декларации о количестве выпущенных на территории РФ за предыдущий календарный год подлежащих утилизации готовых товаров, в том числе упаковки, представленным первичным учетным документам, а также несоответствием примененных нормативов утилизации.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 в отзыве на исковое заявление в удовлетворении исковых требований просит отказать, мотивируя свою позицию тем, что в соответствии с Постановлением Правительства РФ от 24.09.2015 №1886 применяемая упаковка относится к Группе 17 «Изделия пластмассовые упаковочные» и подразделяется на две подгруппы: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- бутыли, бутылки, флаконы и аналогичные изделия емкостью не более 2 литров;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- бутыли, бутылки, флаконы и аналогичные изделия емкостью 2 и более литров.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К указанным подгруппам, по мнению ответчика, должны применяться различные нормативы утилизации – 5 % и 10% соответственно.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Ответчик отмечает, что при отсутствии необходимости разделения продукции на две позиции, позиция «Бутыли, бутылки, флаконы и аналогичные изделия емкостью 2 и более литров» выпадает из таблицы,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приведенной в распоряжении Правительства РФ №2491-р, следовательно, не подлежит обеспечению утилизации и уплате экологического сбора, так как ниже в графе 1 имеется фраза «за исключением», понимание которой, по мнению ответчика, двойственно.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своих возражениях на отзыв ответчика истец указал следующее:</w:t>
      </w:r>
    </w:p>
    <w:p w:rsidR="00D2748C" w:rsidRPr="001E3B21" w:rsidRDefault="00D2748C" w:rsidP="00D274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- довод ответчика о том, что при отсутствии необходимости разделять продукцию на две позиции, позиция ««Бутыли, бутылки, флаконы и аналогичные изделия емкостью 2 и более литров» выпадает из таблицы, приведенной в распоряжении Правительства РФ №2491-р неприемлем, поскольку исходя из смысла указанного распоряжения группа 17 «Изделия пластмассовые упаковочные» исключает вид товаров «Бутыли, бутылки, флаконы и аналогичные изделия из кода 22.22, следовательно, данная подгруппа относится к коду 22.22.14 и к ней применяются нормативы, установленные для кода 22.22.14.</w:t>
      </w:r>
    </w:p>
    <w:p w:rsidR="003738CD" w:rsidRPr="001E3B21" w:rsidRDefault="003738CD" w:rsidP="003514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Нормативы экологическ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ого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сбор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2016 году были установлены распоряжением</w:t>
      </w:r>
      <w:r w:rsidR="00351488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равительства РФ от 04.12.2015 №2491-р.</w:t>
      </w:r>
      <w:r w:rsidR="00351488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данным распоряжением применяемая ответчиком упаковка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относится к группе 17 «Изделия пластмассовые упаковочные», которая исключает из кода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22.22 - бутыли, бутылки, флаконы и аналогичные изделия емкостью не более 2 литров, из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чего следует, что данная подгруппа относится к коду 22.22.14 и к ней должным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применяться соответствующие нормативы. Норматив утилизации отходов от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использования товаров к коду 22.22.14 в 2016 году составлял 10%.</w:t>
      </w:r>
    </w:p>
    <w:p w:rsidR="003738CD" w:rsidRPr="001E3B21" w:rsidRDefault="003738CD" w:rsidP="003514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судебном заседании представителем ответчика представлен ответ Министерства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природных ресурсов и экологии РФ на запрос, содержащий просьбу о разъяснении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вопроса об исчислении суммы экологического сбора для импортеров и производителей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товаров, датиров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анный 20.02.2018 №06-09-44/5098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3738CD" w:rsidRPr="001E3B21" w:rsidRDefault="003738CD" w:rsidP="003514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полученным ответом для отходов от использования товаров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«Бутыли, бутылки, флаконы и аналогичные изделия из пластмасс» на 2016 год установлен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единый норматив, равный 10%.</w:t>
      </w:r>
    </w:p>
    <w:p w:rsidR="003738CD" w:rsidRPr="001E3B21" w:rsidRDefault="003738CD" w:rsidP="003738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738CD" w:rsidRPr="001E3B21" w:rsidRDefault="003738CD" w:rsidP="008A477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связи с чем, истцом правомерно рассчитана сумма экологического сбора с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применением для всей продукции ответчика, подлежащей утилизации, норматива в</w:t>
      </w:r>
      <w:r w:rsidR="008A477B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размере 10%.</w:t>
      </w:r>
    </w:p>
    <w:p w:rsidR="003738CD" w:rsidRPr="001E3B21" w:rsidRDefault="003738CD" w:rsidP="003738C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D2134" w:rsidRPr="001E3B21" w:rsidRDefault="000D2134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E3B21" w:rsidRDefault="00F069BF" w:rsidP="001E3B2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1E3B2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1E3B21" w:rsidRDefault="001E3B21" w:rsidP="001E3B2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1E3B21" w:rsidRDefault="00EF5C8E" w:rsidP="001E3B2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3B21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5a4ba1a8053042d38ec75b1ec3891c6f" w:tgtFrame="_blank" w:history="1">
        <w:r w:rsidRPr="001E3B21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6552C5" w:rsidRPr="001E3B21" w:rsidRDefault="006552C5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1E3B21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5a4ba1a8053042d38ec75b1ec3891c6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