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410E01A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 МИНИСТРОВ РЕСПУБЛИКИ КРЫМ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 октября 2017 года N 513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положений о памятниках природы регионального значения Республики Крым</w:t>
      </w:r>
    </w:p>
    <w:p w14:paraId="767228B9" w14:textId="77777777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(с изменениями на 31 марта 2021 года)</w:t>
      </w:r>
    </w:p>
    <w:p w14:paraId="149134E6" w14:textId="77777777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Совета министров Республики Крым от 02.10.2018 N 479, от 31.03.2021 N 195)</w:t>
      </w:r>
    </w:p>
    <w:p w14:paraId="21A7206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93599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статьями 25, 27 Федерального закона от 14 марта 1995 года N 33-ФЗ "Об особо охраняемых природных территориях", статьями 83, 84 Конституции Республики Крым, статьей 8 Закона Республики Крым от 10 ноября 2014 года N 5-ЗРК/2014 "Об особо охраняемых природных территориях", статьями 28, 41 Закона Республики Крым от 29 мая 2014 года N 5-ЗРК "О системе исполнительных органов государственной власти Республики Крым",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Крым", в целях совершенствования государственного управления и контроля в области организации и функционирования особо охраняемых природных территорий Республики Крым Совет министров Республики Крым постановляет: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E038C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EF75C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Утвердить прилагаемые положения о памятниках природы регионального значения Республики Крым: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6F9D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B61B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"Дуб-богатырь Тавриды" (приложение 1);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0240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256F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Пятиствольный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каштан" (приложение 2);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F0D7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51A1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"Суворовский дуб" (приложение 3);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718E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4593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"Земляничник НБС" (приложение 4);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6FB5B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B682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"Фисташка НБС" (приложение 5);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67F6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1412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"Маслина НБС" (приложение 6);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ACF5E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30B2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"Тис Леси Украинки" (приложение 7);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B03F7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ED58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"Дуб-реликт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бельбекских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дубрав" (приложение 8);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D353A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3DB1F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"Орех Пузанова" (приложение 9);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151A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07714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"Фисташка Юстиниана" (приложение 10);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18E4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D142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"Платан память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Алустона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" (приложение 11);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CC44B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4DAB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"Орех Юрия Никулина" (приложение 12);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F6E40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7136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"Земляничник Ены" (приложение 13);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CFF9A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8A3E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"Непокоренный" (приложение 14);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5A06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7591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"Дуб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Дулицкого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" (приложение 15);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F0F69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30937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"Можжевельник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Шуммера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" (приложение 16);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95EDE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4C78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"Можжевельник майора Селихова" (приложение 17);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F7759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7CD4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"Можжевельник Фортунатова" (приложение 18);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AA39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A385D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"Можжевельник героев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Судакского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десанта" (приложение 19);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17D3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D7C1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"Можжевельник Шафера" (приложение 20);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CEB21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93ACA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"Можжевельник Ягунова" (приложение 21);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312E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9F7F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"Платан Романтика" (приложение 22);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AD83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45CE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"Фисташка Чехова" (приложение 23);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D5C5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C230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"Фисташка Липы" (приложение 24);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8BEB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9B0B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"Самшит вечнозеленый" (приложение 25);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D8A2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A48C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"Платан Восточный" (приложение 26);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598F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1ACDF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"Островок-глыба пермских известняков на Симферопольском водохранилище" (приложение 27);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C757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23B6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"Обнажение окаменелого потока вулканической лавы" (приложение 28).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EBA76" w14:textId="77777777" w:rsidR="00800967" w:rsidRPr="00800967" w:rsidRDefault="00800967" w:rsidP="0080096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Глава Республики Крым,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Совета министров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С.АКСЕНОВ</w:t>
      </w:r>
    </w:p>
    <w:p w14:paraId="38C40FFE" w14:textId="77777777" w:rsidR="00800967" w:rsidRPr="00800967" w:rsidRDefault="00800967" w:rsidP="00800967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Заместитель Председателя Совета министров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 -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руководитель Аппарата Совета министров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Крым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  <w:t>Л.ОПАНАСЮК</w:t>
      </w:r>
    </w:p>
    <w:p w14:paraId="54A655EB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10.10.2017 N 513</w:t>
      </w:r>
    </w:p>
    <w:p w14:paraId="0C3AFFA0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"ДУБ-БОГАТЫРЬ ТАВРИДЫ"</w:t>
      </w:r>
    </w:p>
    <w:p w14:paraId="4E6D5C24" w14:textId="77777777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31.03.2021 N 195)</w:t>
      </w:r>
    </w:p>
    <w:p w14:paraId="5474A1B3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196C3AF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1E5DD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"Дуб-богатырь Тавриды"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2A13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F0EB2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A9F1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35563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38A22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B1211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выполнение работ по обеспечению его функционирования, а также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F12F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96B27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1.5. Осуществление деятельности на территории Памятника природы, не противоречащей режиму особой охраны территории Памятника природы,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установленному настоящим Положением, предварительно согласовывается с Учреждением.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9764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4BE6C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1.6. Памятник природы образован без изъятия земельного участка у его пользователя.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1175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4A380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Пользователь земельного участка, на котором находится Памятник природы, принимает на себя обязательства по обеспечению режима особой охраны памятника природы.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545E4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B2902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Ограничение прав пользователя земельного участка в целях соблюдения режима памятника природы устанавливается в соответствии с федеральным законодательством.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2173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279E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Памятника природы составляет 0,067 га.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B0DE6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5BF103E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2E819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2.1. Памятник природы расположен на территории Детского парка городского округа Симферополь.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2F4AB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5115E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33D0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A03A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2.3. Границы Памятника природы представлены в приложении 1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ACEA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176E6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границы Памятника природы представлены в приложении 2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26D8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0E2A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2.5. Сведения о границах Памятника природы внесены в Единый государственный реестр недвижимости (учетный номер 90.22.2.109).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E32DBA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055E205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0BBFD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дуба черешчатого (лат.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Quercus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robur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L.) возрастом более 600 лет.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CB55D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A94F4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2604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43902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F042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E7AD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C93C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E202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34FA8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BA58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AAE9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59DD8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4871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0F71A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земельных участков, расположенных на территории Памятника природы, в том числе с кадастровым номером 90:15:010103:6991: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79D2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5F08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09974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E558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охрана природных территорий (9.1);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37C3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082C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образование и просвещение (3.5), кроме размещения объектов капитального строительства.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6B6E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22CFB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7BAF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1C1F2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4B0A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8DB9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C23A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21107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80972A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0734177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5686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3236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1836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7BCD1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785CD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EDB1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77DD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его нарушение административную, уголовную и иную установленную законом ответственность.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33FF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5A2D5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6.5. Вред, причиненный природному объекту и его комплексам,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B36EE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"Платан память </w:t>
      </w:r>
      <w:proofErr w:type="spellStart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Алустона</w:t>
      </w:r>
      <w:proofErr w:type="spellEnd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73C722BF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Границы памятника природы регионального значения Республики Крым "Платан память </w:t>
      </w:r>
      <w:proofErr w:type="spellStart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Алустона</w:t>
      </w:r>
      <w:proofErr w:type="spellEnd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398CF4DF" w14:textId="73EE7E7A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  <w:r w:rsidRPr="00800967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26A7DE58" wp14:editId="69977EF5">
            <wp:extent cx="5505450" cy="5305425"/>
            <wp:effectExtent l="0" t="0" r="0" b="9525"/>
            <wp:docPr id="1" name="Рисунок 2" descr="https://api.docs.cntd.ru/img/45/03/60/29/1/1920aa72-4f04-4fad-90d4-ba4e8d8ef744/P03F8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3" descr="https://api.docs.cntd.ru/img/45/03/60/29/1/1920aa72-4f04-4fad-90d4-ba4e8d8ef744/P03F8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9ACFAC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Республики Крым "Платан память </w:t>
      </w:r>
      <w:proofErr w:type="spellStart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Алустона</w:t>
      </w:r>
      <w:proofErr w:type="spellEnd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11DF053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Сведения о характерных точках границ памятника природы регионального значения Республики Крым "Платан память </w:t>
      </w:r>
      <w:proofErr w:type="spellStart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Алустона</w:t>
      </w:r>
      <w:proofErr w:type="spellEnd"/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2772"/>
        <w:gridCol w:w="2772"/>
      </w:tblGrid>
      <w:tr w:rsidR="00800967" w:rsidRPr="00800967" w14:paraId="11526EAB" w14:textId="77777777" w:rsidTr="00800967">
        <w:trPr>
          <w:trHeight w:val="15"/>
        </w:trPr>
        <w:tc>
          <w:tcPr>
            <w:tcW w:w="1478" w:type="dxa"/>
            <w:hideMark/>
          </w:tcPr>
          <w:p w14:paraId="149956EE" w14:textId="77777777" w:rsidR="00800967" w:rsidRPr="00800967" w:rsidRDefault="0080096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59A89378" w14:textId="77777777" w:rsidR="00800967" w:rsidRPr="00800967" w:rsidRDefault="008009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32E4679" w14:textId="77777777" w:rsidR="00800967" w:rsidRPr="00800967" w:rsidRDefault="008009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00967" w:rsidRPr="00800967" w14:paraId="5B84713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C6061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A1CF1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09C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800967" w:rsidRPr="00800967" w14:paraId="07A5DD96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8B3C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E736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4940332,05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3B72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5214334,59</w:t>
            </w:r>
          </w:p>
        </w:tc>
      </w:tr>
      <w:tr w:rsidR="00800967" w:rsidRPr="00800967" w14:paraId="1A5F23B3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2807D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E95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4940330,65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95B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5214338,97</w:t>
            </w:r>
          </w:p>
        </w:tc>
      </w:tr>
      <w:tr w:rsidR="00800967" w:rsidRPr="00800967" w14:paraId="31A88C3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94B3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757D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4940328,49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C62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5214340,46</w:t>
            </w:r>
          </w:p>
        </w:tc>
      </w:tr>
      <w:tr w:rsidR="00800967" w:rsidRPr="00800967" w14:paraId="5EC1A4E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608B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755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4940324,90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D361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5214341,65</w:t>
            </w:r>
          </w:p>
        </w:tc>
      </w:tr>
      <w:tr w:rsidR="00800967" w:rsidRPr="00800967" w14:paraId="2EFE1B0F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08F8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01FAA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4940322,18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97D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5214341,56</w:t>
            </w:r>
          </w:p>
        </w:tc>
      </w:tr>
      <w:tr w:rsidR="00800967" w:rsidRPr="00800967" w14:paraId="6CA72E0E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0C82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B080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4940320,44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1DE1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5214340,19</w:t>
            </w:r>
          </w:p>
        </w:tc>
      </w:tr>
      <w:tr w:rsidR="00800967" w:rsidRPr="00800967" w14:paraId="39E0038F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CFE3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1A9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4940318,16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1EF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5214338,38</w:t>
            </w:r>
          </w:p>
        </w:tc>
      </w:tr>
      <w:tr w:rsidR="00800967" w:rsidRPr="00800967" w14:paraId="6F812C03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5B4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B2323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4940317,95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AA9D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5214335,02</w:t>
            </w:r>
          </w:p>
        </w:tc>
      </w:tr>
      <w:tr w:rsidR="00800967" w:rsidRPr="00800967" w14:paraId="12708A98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6D4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C56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4940318,46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022B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5214329,95</w:t>
            </w:r>
          </w:p>
        </w:tc>
      </w:tr>
      <w:tr w:rsidR="00800967" w:rsidRPr="00800967" w14:paraId="5FD44DA3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1A0F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902F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4940319,49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39266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5214328,14</w:t>
            </w:r>
          </w:p>
        </w:tc>
      </w:tr>
      <w:tr w:rsidR="00800967" w:rsidRPr="00800967" w14:paraId="12527CB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3465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9FE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4940321,90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8ECD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5214327,32</w:t>
            </w:r>
          </w:p>
        </w:tc>
      </w:tr>
      <w:tr w:rsidR="00800967" w:rsidRPr="00800967" w14:paraId="3CFAE6BE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9AC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98867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4940324,39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2B58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5214327,97</w:t>
            </w:r>
          </w:p>
        </w:tc>
      </w:tr>
      <w:tr w:rsidR="00800967" w:rsidRPr="00800967" w14:paraId="44392C21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D3A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7DB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4940327,15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EEEF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5214328,96</w:t>
            </w:r>
          </w:p>
        </w:tc>
      </w:tr>
      <w:tr w:rsidR="00800967" w:rsidRPr="00800967" w14:paraId="1F7D16F2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EB7A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FDA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4940329,42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99DF2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5214330,50</w:t>
            </w:r>
          </w:p>
        </w:tc>
      </w:tr>
      <w:tr w:rsidR="00800967" w:rsidRPr="00800967" w14:paraId="0A271669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0713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A307B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4940331,70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AA9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5214332,48</w:t>
            </w:r>
          </w:p>
        </w:tc>
      </w:tr>
      <w:tr w:rsidR="00800967" w:rsidRPr="00800967" w14:paraId="17FA9477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6C6D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3408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4940332,05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E6376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5214334,59</w:t>
            </w:r>
          </w:p>
        </w:tc>
      </w:tr>
    </w:tbl>
    <w:p w14:paraId="031E509B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12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10.10.2017 N 513</w:t>
      </w:r>
    </w:p>
    <w:p w14:paraId="3D0706B4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"ОРЕХ ЮРИЯ НИКУЛИНА"</w:t>
      </w:r>
    </w:p>
    <w:p w14:paraId="5198EA4E" w14:textId="77777777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31.03.2021 N 195)</w:t>
      </w:r>
    </w:p>
    <w:p w14:paraId="726184AE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222BF8F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A784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1.1. Памятник природы регионального значения Республики Крым "Орех Юрия Никулина" (далее - Памятник природы) в соответствии с распоряжением Совета министров Республики Крым от 5 февраля 2015 года N 69-р "Об утверждении 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E58BF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68D5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без ограничения срока действия.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D8446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C5E7E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5F899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EA14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выполнение работ по обеспечению его функционирования, а также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CF8F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17874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AD721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E477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1.6. Объявление природного объекта Памятником природы произведено без изъятия у собственника земельного участка, на котором он расположен.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07ECF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B29B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Собственник земельного участка, на котором находится Памятник природы, принимает на себя обязательства по обеспечению режима особой охраны Памятника природы.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CCEE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9C02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Ограничение прав собственника земельного участка в целях соблюдения режима памятника природы устанавливается в соответствии с федеральным законодательством.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D11A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EAEEC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1.7. Общая площадь территории Памятника природы составляет 0,0107 га.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D77AEB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08938AC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F9C1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 районе "Долины привидений" у подножия г.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Демерджи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53966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E309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B8AD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94BF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2.3. Границы Памятника природы представлены в приложении 1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42CF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E626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границы Памятника природы представлены в приложении 2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15BA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8556B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2.5. Сведения о границах Памятника природы внесены в Единый государственный реестр недвижимости (учетный номер 90.15.2.57).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D0798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29F92CE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BABB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дерева - грецкого ореха (лат.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Juglans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regia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) в возрасте более 200 лет.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6C47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B421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C4910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FBA30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9872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2AD9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9A20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8A37F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91F2D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F1D7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A50DF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26BD516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8C6D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20171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21CA8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6397B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F952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строительство линейных объектов, не связанных с выполнением задач, возложенных на Памятник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8EA6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656D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DC6F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5734F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8DBC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3328A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C12BE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5057FA9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3481B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2.1. Памятник природы расположен в квартале 43 (выдел 29)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Судакского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лесничества на территории ботанического государственного природного заказника регионального значения "Новый Свет" и произрастает в направлении движения от ретранслятора вниз, справа от тропы в 15 метрах от подножия горы Сокол.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118A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CA4D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2.2. Границы и особенности режима особой охраны Памятника природы учитываются при разработке лесохозяйственных регламентов и проектов освоения лесов, подготовке документов территориального планирования, проведении инвентаризации земель.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C15C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EC7F6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2.3. Границы Памятника природы представлены в приложении 1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0AC3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3CC33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границы Памятника природы представлены в приложении 2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9855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1C760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2.5. Сведения о границах Памятника природы внесены в Единый государственный реестр недвижимости (учетный номер 90.23.2.90).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9B3B4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699FD83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63E9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дерева - можжевельника высокого (лат.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Juniperus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excelsa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Bieb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.) в возрасте более 1000 лет.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0C492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F214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C7EE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ED432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603D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E0C5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6B8EF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95AA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76AE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BBB5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DBEC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ECECD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82EA2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7531CDF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B8A4F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целям и задачам, в том числе: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9DCFA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51D4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B1092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BA022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строительство линейных объектов, не связанных с выполнением задач, возложенных на Памятник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F06C5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7993A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281A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4B38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8A71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2F4E9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E5B40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8D9A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26C0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F62CC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7)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20433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F003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87ED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A7132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9) движение и стоянка по территории Памятника природы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960A6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A898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A039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876A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кустарников, травянистой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C886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9385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2936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5CD82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, лесных ресурсов, дикорастущих плодов, ягод, орехов, грибов, других пригодных для употребления в пищу лесных ресурсов, лекарственных растений, за исключением сбора для научных целей, а также заготовки и сбора гражданами таких ресурсов для собственных нужд;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D9AA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81BE0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мира, за исключением случаев, предусмотренных настоящим Положением;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63B41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17E6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5ADBE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4213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16) обустройство загонов и птичников, прогон, проход и выпас сельскохозяйственных животных;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6BEAA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165CD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17) проведение промысловой охоты;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F573B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64D67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мероприятия, и случаев, предусмотренных настоящим Положением;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4B32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8C44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F39C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885A8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20)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 и случаев, предусмотренных настоящим Положением;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6326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8843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21) нанесение самовольных надписей и знаков;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841F6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B640F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22)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7D9B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9816F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631F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78C9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24) уничтожение или повреждение информационных и охранных знаков.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9A87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4FCF3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E4F5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C6CA4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B8B9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3712B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61F2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75A36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проведение капитального ремонта существующих объектов капитального строительства, капитального ремонта и реконструкции существующих линейных объектов, а также строительство линейных объектов, связанных с выполнением задач, возложенных на Памятник природы, в соответствии с действующим законодательством;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ACC3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9F28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E967D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0FA7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6A2B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2E2D3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удаление частей Памятника природы, представляющих угрозу для жизни и здоровья людей;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A4B4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7800D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7) проведение любительской и спортивной охоты, а также охоты в целях регулирования численности охотничьих ресурсов, осуществления научно-исследовательской деятельности;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554E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80EF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8) иная деятельность, не противоречащая целям и задачам Памятника природы.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3182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01BA9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4.3. Юридические лица, индивидуальные предприниматели, заключившие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охотхозяйственные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соглашения, имеют право осуществлять деятельность в сфере охотничьего хозяйства на территории охотничьих угодий, входящих в границы Памятника природы, в соответствии с требованиями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 и принятых в соответствии с ним нормативных правовых актов.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06F2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94F06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Деятельность, связанная с поиском, выслеживанием, преследованием охотничьих ресурсов, их добычей, первичной переработкой и транспортировкой на территории охотничьих угодий Республики Крым, расположенных в границах Памятника природы, осуществляется на основании разрешений на добычу охотничьих ресурсов, выдаваемых в установленном законом порядке, и при условии соблюдения ограничений охоты, установленных Правилами охоты, утвержденными приказом Министерства природных ресурсов и экологии Российской Федерации от 16 ноября 2010 года N 512 "Об утверждении правил охоты", а также ограничений охоты, введенных в установленном порядке руководителем высшего исполнительного органа государственной власти Республики Крым.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772F6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2A62358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BBD0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F989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0E045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A5B5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20217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(9.1).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B0462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0B01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065B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A943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93E18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108FC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23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Совета министров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10.10.2017 N 513</w:t>
      </w:r>
    </w:p>
    <w:p w14:paraId="3A0283D0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РЕСПУБЛИКИ КРЫМ "ФИСТАШКА ЧЕХОВА"</w:t>
      </w:r>
    </w:p>
    <w:p w14:paraId="0D879B5B" w14:textId="77777777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Совета министров Республики Крым от 31.03.2021 N 195)</w:t>
      </w:r>
    </w:p>
    <w:p w14:paraId="265FAEE7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3FC59A4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C5EC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1.1. Памятник природы регионального значения Республики Крым "Фисташка Чехова" (далее - Памятник природы) в соответствии с распоряжением Совета министров Республики Крым от 5 февраля 2015 года N 69-р "Об утверждении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Перечня особо охраняемых природных территорий регионального значения Республики Крым" является особо охраняемой природной территорией.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CA89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DBBA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1.2. Памятник природы создан до ограничения срока действия биологического возраста дерева.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857C2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F8560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1.3. Памятник природы находится в ведении Министерства экологии и природных ресурсов Республики Крым (далее - Минприроды Крыма).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857E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1163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1.4. Управление Памятником природы, оказание рекреационных услуг и услуг по обеспечению функционирования Памятника природы, а также выполнение мероприятий по сохранению биологического разнообразия и поддержанию в естественном состоянии природных комплексов и объектов на территории Памятника природы осуществляются государственным автономным учреждением Республики Крым "Управление особо охраняемыми природными территориями Республики Крым" (далее - Учреждение).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DA83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A882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1.5. Осуществление деятельности на территории Памятника природы, не противоречащей режиму особой охраны территории Памятника природы, установленному настоящим Положением, предварительно согласовывается с Учреждением.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692C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A3FE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1.6. Общая площадь территории Памятника природы составляет 0,0133 га.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33A5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22143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1.7. Оказание Учреждением платных услуг осуществляется в соответствии с действующим законодательством.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F52EF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Границы Памятника природы</w:t>
      </w:r>
    </w:p>
    <w:p w14:paraId="38CD6E7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12DA2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2.1. Памятник природы расположен у нижнего восточного выхода из Никитского ботанического сада, в 40 м от нижнего восточного выхода из Арборетума Никитского ботанического сада (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пгт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Никита, городской округ Ялта Республики Крым).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8536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5521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2.2. Границы и особенности режима особой охраны Памятника природы учитываются при подготовке документов территориального планирования, проведении инвентаризации земель.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1B1FD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21D2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2.3. Границы Памятника природы представлены в приложении 1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5400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B624B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2.4. Сведения о характерных точках границы Памятника природы представлены в приложении 2 к настоящему Положению.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C121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FF03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2.5. Сведения о границах Памятника природы внесены в Единый государственный реестр недвижимости (учетный номер 90.25.2.87).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FA70E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Цель создания и задачи Памятника природы</w:t>
      </w:r>
    </w:p>
    <w:p w14:paraId="5BE8909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FB5C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3.1. Памятник природы создан с целью охраны и сохранения в природном состоянии ценного в научном, эстетическом отношении дерева - фисташки туполистной (лат.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Pistacia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atlantica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Desf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subsp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mutica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) возрастом более 600 лет.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DE46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60B52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3.2. Основными задачами Памятника природы являются: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1D88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BB01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охрана и сохранение в природном состоянии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8E68E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5B089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разрешенной рекреационной деятельности при соблюдении установленного режима особой охраны;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66266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C468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экологическое просвещение;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ADF0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B8AB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осуществление экологического мониторинга;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4EFD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11B36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проведение научных исследований.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DF13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Режим особой охраны территории Памятника природы</w:t>
      </w:r>
    </w:p>
    <w:p w14:paraId="54A68F2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CEAE4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4.1. На территории Памятника природы запрещается любая деятельность, которая может нанести ущерб природным комплексам и объектам растительного и животного мира, культурно-историческим объектам и которая противоречит его целям и задачам, в том числе: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17F5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7FDFE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1) строительство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CDDC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95251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размещение объектов некапитального строительства, строительство линейных объектов, не связанных с выполнением задач, возложенных на Памятник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C984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9D89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7170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B899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засорение и загрязнение территории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B219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5126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5) пускание палов, выжигание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08E4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F19E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создание объектов размещения отходов производства и потребления, радиоактивных, химических, взрывчатых, токсичных, отравляющих и ядовитых веществ;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274B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52FC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7)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A5E8B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C7F2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8) организация лагерей, мест отдыха, разведение костров, пользование открытыми источниками огня, установка палаток;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6E57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EE2F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9) уничтожение или повреждение деревьев, кустарников, травянистой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5456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F3EEE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10) осуществление сбора и заготовки семян без разрешений, предусмотренных нормативными правовыми актами Российской Федерации и Республики Крым;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040F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9676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11) уничтожение, добыча и отлов объектов животного мира;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F9C5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CFCD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B772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7DB5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13) разорение гнезд, нор, сбор яиц и пуха, кроме сбора в научных целях, который проводится в соответствии с требованиями действующего законодательства и по согласованию с уполномоченными органами;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17077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6AFD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14) нанесение самовольных надписей и знаков;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54AE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7AB2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15)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CECB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31757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16) осуществление заготовки и сбора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, лесных ресурсов, дикорастущих плодов, ягод, орехов, грибов, других пригодных для употребления в пищу лесных ресурсов, лекарственных растений, за исключением сбора для научных целей, а также заготовки и сбора гражданами таких ресурсов для собственных нужд;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3C89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346D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17) проведение всех видов охоты;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205A0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993E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1CFAD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EBFD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19) нахождение с метательным оружием, капканами и другими орудиями охоты, а также с продукцией добывания объектов животного мира без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соответствующих разрешений, предусмотренных действующим законодательством Российской Федерации и Республики Крым;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3C4B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BDD61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20)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CA88F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F470E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21) уничтожение или повреждение информационных и охранных знаков;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9CF2B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1910C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22) обустройство загонов и птичников, прогон, проход и выпас сельскохозяйственных животных;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A6880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BC47B0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23)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16DCB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1D3D2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24) движение и стоянка по территории Памятника природы всех видов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FEC9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E52F0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492FD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BC922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4006E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6E91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8471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0CC26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3) размещение объектов некапитального строительства, проведение капитального ремонта существующих объектов капитального строительства, капитального ремонта и реконструкции существующих линейных объектов, а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также строительство линейных объектов, связанных с выполнением задач, возложенных на Памятник природы, в соответствии с действующим законодательством;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AE35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FD54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69EE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6AB2B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5) восстановительные работы и осуществление мероприятий по предотвращению изменений природных комплексов Памятника природы в результате негативного антропогенного влияния или стихийного бедствия;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58377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456E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удаление частей Памятника природы, представляющих угрозу жизни и здоровью людей;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695C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FC3C5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7) иная деятельность, не противоречащая целям и задачам Памятника природы.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4DCF5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1EBD71A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BEEF6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368C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засорение и загрязнение территории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06BD9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4C90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пускание палов, выжигание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237E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7E25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5) пользование недрами;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26D9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2C878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уничтожение и повреждение форм рельефа и геологических отслоений, сбор образцов горных пород и минералов, остатков ископаемой флоры и фауны (кроме сбора для научных целей в установленном законодательством порядке);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21672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802367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7) размещение скотомогильников, создание объектов размещения отходов и хранение радиоактивных, взрывчатых, токсичных, отравляющих и ядовитых 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веществ, отходов производства и потребления;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B2292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A3A7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8) применение минеральных удобрений, химических средств защиты растений и стимуляторов роста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2CC9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DE9385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9) движение и стоянка транспортных средств (кроме транспорта Учреждения, экстренных, аварийных и надзорных служб, транспорта для проведения хозяйственных мероприятий, связанных с обеспечением функционирования Памятника природы), за исключением их движения по дорогам общего пользования и стоянки в специально отведенных и оборудованных для этих целей местах;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E1BA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0884D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10) организация лагерей, мест отдыха, разведение костров, пользование открытыми источниками огня, установка палаток;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C8FB6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1F2A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11) уничтожение или повреждение деревьев, кустарников, травянистой растительности;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72A6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33095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12) сенокошение и распашка земель;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FB1200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E3BF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 xml:space="preserve">13) осуществление заготовки и сбора </w:t>
      </w:r>
      <w:proofErr w:type="spellStart"/>
      <w:r w:rsidRPr="00800967">
        <w:rPr>
          <w:rFonts w:ascii="Arial" w:eastAsia="Times New Roman" w:hAnsi="Arial" w:cs="Arial"/>
          <w:sz w:val="24"/>
          <w:szCs w:val="24"/>
          <w:lang w:eastAsia="ru-RU"/>
        </w:rPr>
        <w:t>недревесных</w:t>
      </w:r>
      <w:proofErr w:type="spellEnd"/>
      <w:r w:rsidRPr="00800967">
        <w:rPr>
          <w:rFonts w:ascii="Arial" w:eastAsia="Times New Roman" w:hAnsi="Arial" w:cs="Arial"/>
          <w:sz w:val="24"/>
          <w:szCs w:val="24"/>
          <w:lang w:eastAsia="ru-RU"/>
        </w:rPr>
        <w:t>, лесных ресурсов, дикорастущих плодов, ягод, орехов, грибов, других пригодных для употребления в пищу лесных ресурсов, лекарственных растений, за исключением сбора для научных целей, а также заготовки и сбора гражданами таких ресурсов для собственных нужд;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FC59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B9DD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14) уничтожение, добыча и отлов объектов животного мира;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37AE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3FC1E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15) разорение гнезд, нор, сбор яиц и пуха, кроме сбора в научных целях, который проводится в соответствии с требованиями действующего законодательства;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F3CE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D005F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16) обустройство загонов и птичников, прогон, проход и выпас сельскохозяйственных животных;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0C5F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87A24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17) проведение всех видов охоты;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27B0B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6FECE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18) нахождение с огнестрельным, пневматическим и охотничьим оружием, за исключением лиц, осуществляющих государственный контроль и надзор, а также лиц, проводящих оперативно-разыскные мероприятия;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A0C4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872CF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19) нахождение с метательным оружием, капканами и другими орудиями охоты, а также с продукцией добывания объектов животного мира без соответствующих разрешений, предусмотренных действующим законодательством Российской Федерации и Республики Крым;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583CE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E61E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20) нахождение с собаками охотничьих пород, за исключением используемых при организации мероприятий по охране природных комплексов и объектов, а также при проведении оперативно-разыскных и аварийно-спасательных мероприятий;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DF217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D582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21) нанесение самовольных надписей и знаков;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5B134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E649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22) проведение в пределах Памятника природы археологических исследований без согласования в установленном законодательством порядке;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6466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A8C5A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23) проведение мелиоративных и любых других работ, которые могут привести к изменению гидрологического и гидрохимического режимов;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43DE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7F91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24) уничтожение или повреждение информационных и охранных знаков, шлагбаумов, элементов благоустройства экскурсионных экологических маршрутов.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DC0BA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B8AC4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4.2. На территории Памятника природы в установленном порядке разрешается: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B64E7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EC7B2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1) осуществление Учреждением рекреационной и эколого-просветительской деятельности при соблюдении режима особой охраны Памятника природы;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C634C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A514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2) проведение научных исследований и производственных практик, использование природных ресурсов в научно-исследовательских целях, не разрушающих окружающую среду и не истощающих биологические ресурсы;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D9FA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2E21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3) размещение объектов некапитального строительства, проведение капитального ремонта существующих объектов капитального строительства, капитального ремонта и реконструкции существующих линейных объектов, а также строительство линейных объектов, связанных с выполнением задач, возложенных на Памятник природы, в соответствии с действующим законодательством;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57B7EA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74AA6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4) осуществление противопожарных мероприятий;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7967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9392F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5) ликвидация последствий и предупреждение возникновения чрезвычайных ситуаций техногенного (антропогенного) характера;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79073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1760EB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6) иная деятельность, не противоречащая целям и задачам Памятника природы.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DBBDD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Виды разрешенного использования земельных участков на территории Памятника природы</w:t>
      </w:r>
    </w:p>
    <w:p w14:paraId="654CD25F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2F631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5.1. Согласно приказу Министерства экономического развития Российской Федерации от 1 сентября 2014 года N 540 "Об утверждении классификатора видов разрешенного использования земельных участков" допускаются следующие виды разрешенного использования земельного участка на территории Памятника природы: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A8994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CF37F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Основной вид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9604D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454ED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охрана природных территорий (9.1).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DEBDD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7E625C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Вспомогательные виды разрешенного использования: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064E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BA099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обеспечение научной деятельности (3.9), кроме размещения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CEDA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C5812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(5.2), кроме размещения объектов капитального строительства;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95199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C218A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историко-культурная деятельность (9.3).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F857F" w14:textId="77777777" w:rsidR="00800967" w:rsidRPr="00800967" w:rsidRDefault="00800967" w:rsidP="00800967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Организация охраны территории Памятника природы</w:t>
      </w:r>
    </w:p>
    <w:p w14:paraId="7D913538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3AE9D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6.1. Государственный надзор в области охраны и использования особо охраняемых природных территорий осуществляется Минприроды Крыма при осуществлении регионального государственного экологического надзора в соответствии с законодательством Российской Федерации, Республики Крым в порядке, установленном Советом министров Республики Крым.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E8DE1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5F091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6.2. Охрана территории Памятника природы, его природных комплексов и объектов обеспечивается Учреждением.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7AC005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255562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6.3. Ответственность за нарушение режима Памятника природы устанавливается в соответствии с законодательством Российской Федерации и Республики Крым.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97B1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03660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t>6.4. Посетители Памятника природы, а также правообладатели земельных участков, которые расположены в границах Памятника природы, обязаны соблюдать установленный режим особой охраны Памятника природы и несут за его нарушение административную, уголовную и иную установленную законом ответственность.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6D6053" w14:textId="77777777" w:rsidR="00800967" w:rsidRPr="00800967" w:rsidRDefault="00800967" w:rsidP="00800967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1524D3" w14:textId="77777777" w:rsidR="00800967" w:rsidRPr="00800967" w:rsidRDefault="00800967" w:rsidP="00800967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6.5. Вред, причиненный природным объектам и комплексам в границах Памятника природы, подлежит возмещению в соответствии с утвержденными в установленном порядке таксами и методиками исчисления размера ущерба, а при их отсутствии - по фактическим затратам на их восстановление.</w:t>
      </w: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26FDF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"Обнажение окаменелого потока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вулканической лавы"</w:t>
      </w:r>
    </w:p>
    <w:p w14:paraId="5EFA80D9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Республики Крым "Обнажение окаменелого потока вулканической лавы"</w:t>
      </w:r>
    </w:p>
    <w:p w14:paraId="4B2DDF92" w14:textId="3B629DF9" w:rsidR="00800967" w:rsidRPr="00800967" w:rsidRDefault="00800967" w:rsidP="00800967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1099F1A" wp14:editId="72622CEE">
            <wp:extent cx="5505450" cy="5181600"/>
            <wp:effectExtent l="0" t="0" r="0" b="0"/>
            <wp:docPr id="2" name="Рисунок 1" descr="https://api.docs.cntd.ru/img/45/03/60/29/1/1920aa72-4f04-4fad-90d4-ba4e8d8ef744/P0A12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14" descr="https://api.docs.cntd.ru/img/45/03/60/29/1/1920aa72-4f04-4fad-90d4-ba4e8d8ef744/P0A12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518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6BC9B" w14:textId="77777777" w:rsidR="00800967" w:rsidRPr="00800967" w:rsidRDefault="00800967" w:rsidP="00800967">
      <w:pPr>
        <w:spacing w:after="240" w:line="330" w:lineRule="atLeast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 регионального значения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Крым "Обнажение окаменелого потока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вулканической лавы"</w:t>
      </w:r>
    </w:p>
    <w:p w14:paraId="63DE549B" w14:textId="77777777" w:rsidR="00800967" w:rsidRPr="00800967" w:rsidRDefault="00800967" w:rsidP="00800967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Сведения о характерных точках границ памятника природы регионального значения Республики Крым "Обнажение окаменелого потока вулканической лавы"</w:t>
      </w:r>
      <w:r w:rsidRPr="0080096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8"/>
        <w:gridCol w:w="2772"/>
        <w:gridCol w:w="2772"/>
      </w:tblGrid>
      <w:tr w:rsidR="00800967" w:rsidRPr="00800967" w14:paraId="4C8E88E5" w14:textId="77777777" w:rsidTr="00800967">
        <w:trPr>
          <w:trHeight w:val="15"/>
        </w:trPr>
        <w:tc>
          <w:tcPr>
            <w:tcW w:w="1478" w:type="dxa"/>
            <w:hideMark/>
          </w:tcPr>
          <w:p w14:paraId="6360B764" w14:textId="77777777" w:rsidR="00800967" w:rsidRPr="00800967" w:rsidRDefault="00800967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1068658D" w14:textId="77777777" w:rsidR="00800967" w:rsidRPr="00800967" w:rsidRDefault="008009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00C8D1F" w14:textId="77777777" w:rsidR="00800967" w:rsidRPr="00800967" w:rsidRDefault="00800967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00967" w:rsidRPr="00800967" w14:paraId="3D590F75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A09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точки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B42B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BC45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800967" w:rsidRPr="00800967" w14:paraId="318EF825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2D60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9417B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4965615.74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BFF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5193238.99</w:t>
            </w:r>
          </w:p>
        </w:tc>
      </w:tr>
      <w:tr w:rsidR="00800967" w:rsidRPr="00800967" w14:paraId="4BFEE9EF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75DD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71A2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4965602.77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1F3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5193263.19</w:t>
            </w:r>
          </w:p>
        </w:tc>
      </w:tr>
      <w:tr w:rsidR="00800967" w:rsidRPr="00800967" w14:paraId="68CDCCEC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44F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F0E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4965602.41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74F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5193311.26</w:t>
            </w:r>
          </w:p>
        </w:tc>
      </w:tr>
      <w:tr w:rsidR="00800967" w:rsidRPr="00800967" w14:paraId="1BBF945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70B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2DC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4965608.03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99C3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5193361.11</w:t>
            </w:r>
          </w:p>
        </w:tc>
      </w:tr>
      <w:tr w:rsidR="00800967" w:rsidRPr="00800967" w14:paraId="52EA28B3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AF14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5F2B2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4965624.16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C9DB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5193399.00</w:t>
            </w:r>
          </w:p>
        </w:tc>
      </w:tr>
      <w:tr w:rsidR="00800967" w:rsidRPr="00800967" w14:paraId="7430FF9F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4AF8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0F42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4965604.05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3FAFF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5193406.37</w:t>
            </w:r>
          </w:p>
        </w:tc>
      </w:tr>
      <w:tr w:rsidR="00800967" w:rsidRPr="00800967" w14:paraId="2449F6BB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61B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5835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4965581.36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7B6BB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5193361.32</w:t>
            </w:r>
          </w:p>
        </w:tc>
      </w:tr>
      <w:tr w:rsidR="00800967" w:rsidRPr="00800967" w14:paraId="428812A9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32C2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7199D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4965574.04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E6D69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5193301.00</w:t>
            </w:r>
          </w:p>
        </w:tc>
      </w:tr>
      <w:tr w:rsidR="00800967" w:rsidRPr="00800967" w14:paraId="706EECD2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BC1A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D2210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4965579.59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099F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5193252.42</w:t>
            </w:r>
          </w:p>
        </w:tc>
      </w:tr>
      <w:tr w:rsidR="00800967" w:rsidRPr="00800967" w14:paraId="44724E20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238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0F4BF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4965612.34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2E62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5193216.90</w:t>
            </w:r>
          </w:p>
        </w:tc>
      </w:tr>
      <w:tr w:rsidR="00800967" w:rsidRPr="00800967" w14:paraId="4AE85525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0A5F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DC2A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4965630.96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28A1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5193207.84</w:t>
            </w:r>
          </w:p>
        </w:tc>
      </w:tr>
      <w:tr w:rsidR="00800967" w:rsidRPr="00800967" w14:paraId="0C3B35DA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7502C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B78C1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4965637.36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47CFA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5193221.45</w:t>
            </w:r>
          </w:p>
        </w:tc>
      </w:tr>
      <w:tr w:rsidR="00800967" w:rsidRPr="00800967" w14:paraId="573F2A88" w14:textId="77777777" w:rsidTr="00800967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D940E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5CF34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4965615.74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C9DF" w14:textId="77777777" w:rsidR="00800967" w:rsidRPr="00800967" w:rsidRDefault="008009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09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5193238.99</w:t>
            </w:r>
          </w:p>
        </w:tc>
      </w:tr>
    </w:tbl>
    <w:p w14:paraId="2D4F77ED" w14:textId="77777777" w:rsidR="00800967" w:rsidRPr="00800967" w:rsidRDefault="00800967" w:rsidP="00800967"/>
    <w:p w14:paraId="4BA9BE55" w14:textId="77777777" w:rsidR="00821256" w:rsidRPr="0080096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00967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