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F47F9B" w14:textId="77777777" w:rsidR="004A5467" w:rsidRPr="004A5467" w:rsidRDefault="004A5467" w:rsidP="004A5467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15 июля 2019 года N 1951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требований к составу и оформлению материалов комплексного экологического обследования территории, обосновывающих создание, изменение категории, профиля, площади, границ, установленного режима особой охраны (включая особенности функционального зонирования) и упразднение особо охраняемых природных территорий регионального значения</w:t>
      </w:r>
    </w:p>
    <w:p w14:paraId="35D0521F" w14:textId="77777777" w:rsidR="004A5467" w:rsidRPr="004A5467" w:rsidRDefault="004A5467" w:rsidP="004A546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22 июня 2021 года)</w:t>
      </w:r>
    </w:p>
    <w:p w14:paraId="13EB4FEC" w14:textId="61DBEF4A" w:rsidR="004A5467" w:rsidRPr="004A5467" w:rsidRDefault="004A5467" w:rsidP="004A546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22.06.2021 N 646-ОД)</w:t>
      </w:r>
    </w:p>
    <w:p w14:paraId="4565D059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F6C856" w14:textId="4DEBC49F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 Закона Волгоградской области от 07 декабря 2001 г. N 641-ОД "Об особо охраняемых природных территориях Волгоградской области" приказываю: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707B90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410195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требования к составу и оформлению материалов комплексного экологического обследования территории, обосновывающих создание, изменение категории, профиля, площади, границ, установленного режима особой охраны (включая особенности функционального зонирования) и упразднение особо охраняемых природных территорий регионального значения, согласно приложению к настоящему приказу.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E6626F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5B03BC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Настоящий приказ вступает в силу со дня его подписания и подлежит официальному опубликованию.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AAFABF" w14:textId="77777777" w:rsidR="004A5467" w:rsidRPr="004A5467" w:rsidRDefault="004A5467" w:rsidP="004A54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комитета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В.Е.САЗОНОВ</w:t>
      </w:r>
    </w:p>
    <w:p w14:paraId="3A6234BF" w14:textId="77777777" w:rsidR="004A5467" w:rsidRPr="004A5467" w:rsidRDefault="004A5467" w:rsidP="004A546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комитета природных ресурсов,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лесного хозяйства и экологии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Волгоградской области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15.07.2019 N 1951</w:t>
      </w:r>
    </w:p>
    <w:p w14:paraId="648E688A" w14:textId="77777777" w:rsidR="004A5467" w:rsidRPr="004A5467" w:rsidRDefault="004A5467" w:rsidP="004A54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ТРЕБОВАНИЯ К СОСТАВУ И ОФОРМЛЕНИЮ МАТЕРИАЛОВ КОМПЛЕКСНОГО ЭКОЛОГИЧЕСКОГО ОБСЛЕДОВАНИЯ ТЕРРИТОРИИ, ОБОСНОВЫВАЮЩИХ СОЗДАНИЕ, ИЗМЕНЕНИЕ КАТЕГОРИИ, ПРОФИЛЯ, ПЛОЩАДИ, ГРАНИЦ, УСТАНОВЛЕННОГО РЕЖИМА ОСОБОЙ ОХРАНЫ (ВКЛЮЧАЯ ОСОБЕННОСТИ ФУНКЦИОНАЛЬНОГО ЗОНИРОВАНИЯ) И </w:t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УПРАЗДНЕНИЕ ОСОБО ОХРАНЯЕМЫХ ПРИРОДНЫХ ТЕРРИТОРИЙ РЕГИОНАЛЬНОГО ЗНАЧЕНИЯ</w:t>
      </w:r>
    </w:p>
    <w:p w14:paraId="464D63AE" w14:textId="3AEDEC9A" w:rsidR="004A5467" w:rsidRPr="004A5467" w:rsidRDefault="004A5467" w:rsidP="004A546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22.06.2021 N 646-ОД)</w:t>
      </w:r>
    </w:p>
    <w:p w14:paraId="21F5D31E" w14:textId="77777777" w:rsidR="004A5467" w:rsidRPr="004A5467" w:rsidRDefault="004A5467" w:rsidP="004A54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6EB0F59F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CBB8CB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1. Материалы комплексного экологического обследования территории (далее - Материалы КЭО), обосновывающие создание, изменение категории, профиля, площади, границ, установленного режима особой охраны (включая особенности функционального зонирования) и упразднение особо охраняемых природных территорий регионального значения, - документация, содержащая результаты сбора, изучения и обобщения информации о природных и природно-антропогенных комплексах и объектах, об их природоохранном, научном, эстетическом, рекреационном и оздоровительном значении.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7D0A1B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F976CA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Материалы КЭО включают в себя: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4EFA13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DC8AC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пояснительную записку;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C61438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28D45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приложения.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F2839B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AFAE99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3. Материалы КЭО представляются в комитет природных ресурсов, лесного хозяйства и экологии Волгоградской области на бумажном носителе в одном экземпляре и в электронной версии на электронном носителе (</w:t>
      </w:r>
      <w:proofErr w:type="gramStart"/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CD-диске</w:t>
      </w:r>
      <w:proofErr w:type="gramEnd"/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C9DC87" w14:textId="77777777" w:rsidR="004A5467" w:rsidRPr="004A5467" w:rsidRDefault="004A5467" w:rsidP="004A54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A54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II. Требования к составу Материалов КЭО</w:t>
      </w:r>
    </w:p>
    <w:p w14:paraId="631E02AE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9C3AD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4. Материалы КЭО, обосновывающие создание особо охраняемой природной территории регионального значения (далее - ООПТ), включают: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B47DFE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525151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пояснительную записку, содержащую следующие разделы: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06544F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DD4A4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76FE61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09836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1. Общие положения.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0256FC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D0029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2. Местоположение, площадь и границы территории.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FF9326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BCF92A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Раздел 3. Природная характеристика территории.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AF95D3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13AA2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4. Социально-экономическая ситуация на рассматриваемой и прилегающей территориях.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726BBC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9BEA8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5. Рекреационный потенциал территории.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813813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5114A2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6. Оценка современного состояния экосистем территории и факторы негативного воздействия.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915BA1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74DBA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7. Организация функционирования территории.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1A3C15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7FA98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8. Предложения по созданию охранной зоны (при создании природного парка или памятника природы).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9766DA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51859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800918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E9999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использованной литературы.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B5EE59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85CAE3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Приложения: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C5385D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00FB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графические материалы, представленные в виде схем (картосхем) в масштабах, обеспечивающих читаемость всех объектов, описываемых в тексте Материалов КЭО: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37C7B6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F537B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границ планируемой ООПТ (на топографической основе);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66E322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247B2C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функционального зонирования территории (в случае создания природного парка);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962F6E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A69742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границ охранной зоны планируемой ООПТ (на топографической основе);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05820A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5A82E9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б) фотоматериалы, отражающие биотические и (или) абиотические объекты, для охраны которых создается ООПТ. Фотографии должны сопровождаться наименованием, местом и датой съемки и содержать указание на фамилию автора;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5D1737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50420B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перечень земельных участков или их частей, включаемых в состав ООПТ, с указанием кадастрового номера, категории земель и вида разрешенного использования, 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формы собственности.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026827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6276F0" w14:textId="3B59C102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5. Материалы КЭО, обосновывающие предлагаемые изменения категории и (или) профиля и (или) установленного режима особой охраны (включая особенности функционального зонирования) и не влекущие изменение границ и площади ООПТ, подготавливаются при наступлении обстоятельств, указанных в пункте 1, подпунктах 3 и 8 пункта 2 статьи 13.1 Закона Волгоградской области от 07.12.2001 N 641-ОД "Об особо охраняемых природных территориях Волгоградской области" (далее - Закон N 641-ОД), и включают: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7995B4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70DCED" w14:textId="61B25C53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22.06.2021 N 646-ОД)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D85554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4E3A4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Пояснительную записку, содержащую следующие разделы: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1E898F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903601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746C01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601936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1. Общие положения.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B41075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E846F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2. Основные сведения об ООПТ.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F6A83A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A08BA5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3. Обоснование предложений по изменению категории и (или) профиля и (или) установленного режима особой охраны (включая особенности функционального зонирования) ООПТ, не влекущих изменение границ и площади ООПТ.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19F2DD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86CB6B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4. Предложения по использованию территории ООПТ и режиму ее особой охраны.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36BE7C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36633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5. Прогноз экологических и социально-экономических последствий изменения категории и (или) профиля и (или) установленного режима особой охраны (включая особенности функционального зонирования) ООПТ, не влекущих изменение границ и площади ООПТ.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8898A8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554BE8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4DEC42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6D65C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использованной литературы.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E79B20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370E2A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Приложение: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273EB3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9CF98B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схема существующих границ ООПТ;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1E4342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07034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существующего функционального зонирования территории природного парка (в случае изменения категории на категорию "природный парк");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15C5DD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54678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выкопировка</w:t>
      </w:r>
      <w:proofErr w:type="spellEnd"/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документов территориального планирования Российской Федерации, Волгоградской области, национальных и федеральных проектов, государственных программ Российской Федерации, федеральных целевых программ, ведомственных целевых программ Российской Федерации в части положений, предусматривающих их реализацию в границах ООПТ (при наступлении обстоятельств, указанных в подпункте 8 пункта 2 статьи 13.1 Закона N 641-ОД).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159C3C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1787FC" w14:textId="798B2000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(абзац введен приказом комитета природных ресурсов, лесного хозяйства и экологии Волгоградской области от 22.06.2021 N 646-ОД)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C88E62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0B3C82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Материалы КЭО, обосновывающие предлагаемые изменения площади и границ ООПТ, подготавливаются при наступлении обстоятельств, указанных в подпункте </w:t>
      </w:r>
      <w:proofErr w:type="gramStart"/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1 - 4</w:t>
      </w:r>
      <w:proofErr w:type="gramEnd"/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пункта 2 статьи 13.1 Закона N 641-ОД, и включают: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1D518C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CE2753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Пояснительную записку, содержащую следующие разделы: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C76F39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02AFE8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2314BA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DED4F2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1. Общие положения.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9C3CA7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CFAC83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2. Основные сведения об ООПТ.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19C8E6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CF8F3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3. Комплексная характеристика участков, предлагаемых к включению (исключению) из границ ООПТ.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272A24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8872D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4. Обоснование предложений по корректировке границ и площади ООПТ.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AA215B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CE811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5. Предложения по использованию территории ООПТ и режиму ее особой охраны.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3B31D0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F2C5F6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6. Прогноз экологических и социально-экономических последствий изменения границ и площади ООПТ.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A1608E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0220E5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Заключение.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B4CDF3" w14:textId="77777777" w:rsidR="004A5467" w:rsidRPr="004A5467" w:rsidRDefault="004A5467" w:rsidP="004A54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4DDE8A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использованной литературы.</w:t>
      </w:r>
      <w:r w:rsidRPr="004A54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87F0E9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Приложение.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1FC5A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ADD2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2) Приложения: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27CC0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8C75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а) графические материалы, представленные в виде схем (картосхем) в масштабах, обеспечивающих читаемость всех объектов, описываемых в тексте Материалов КЭО: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F321C0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2ACD9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схема предлагаемых границ ООПТ;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DE27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5BCB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схема предлагаемого функционального зонирования территории природного парка;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53E8D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D761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б) сведения о земельных участках или их частях, включаемых или исключаемых из границ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9675F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F4E6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7. Материалы КЭО, обосновывающие упразднение ООПТ, подготавливаются при наступлении обстоятельств, указанных в пункте 3 статьи 13.1 Закона N 641-ОД, и включают: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F8350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D5FE3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1) Пояснительную записку, содержащую следующие разделы: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480C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D08C5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Введение.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62310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C112D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1. Общие положения.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BC8A3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CCE2A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2. Основные сведения об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DD688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BFEDD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3. Обоснование предложений по упразднению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D4DDD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0C823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5. Прогноз экологических и социально-экономических последствий упразднения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AD10A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23CC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Заключение.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39250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0DAFB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Список использованной литературы.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DB9CF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DFFF6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2) Приложение: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137F6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DCD008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схема существующих границ упраздняемой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5798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419D9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8. Материалы КЭО, обосновывающие необходимость изменения категории и (или) профиля и (или) площади и (или) границ и (или) установленного режима особой охраны (включая особенности функционального зонирования) ООПТ, могут быть подготовлены как отдельно по каждому виду изменений, так и по нескольким видам изменений в составе одних Материалов. В случае подготовки единых Материалов КЭО в их состав включаются разделы, указанные в пунктах 5 и 6, с изменением общей нумерации.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0393A" w14:textId="77777777" w:rsidR="004A5467" w:rsidRPr="004A5467" w:rsidRDefault="004A5467" w:rsidP="004A546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A54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Требования к содержанию Материалов КЭО</w:t>
      </w:r>
    </w:p>
    <w:p w14:paraId="33B04408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EB835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9. Во "Введении" кратко указываются основания, цели и задачи подготовки Материалов КЭО.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D7FCC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CBE4D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10. Раздел "Общие положения" включает в себя три подраздела: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D804A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F7B7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1 "Основания для разработки Материалов КЭО" - приводятся основания для разработки Материалов КЭО, в том числе обращения органов местного самоуправления, юридических и физических лиц;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F4889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E893B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2 "Нормативно-правовая база" - дается перечень нормативных правовых актов и нормативно-технических документов, используемых при комплексном экологическом обследовании территории и подготовке Материалов КЭО;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397FE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AB2E8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3 "Исходные данные" - указываются документы и материалы, используемые при комплексном экологическом обследовании территории и подготовке Материалов КЭО.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E3AA2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C363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11. Раздел "Местоположение, площадь и границы территории" включает в себя три подраздела, которые сопровождаются соответствующими тематическими картографическими материалами, ситуационным планом или 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схемами территории: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89BE6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177B6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1 "Положение территории в системе административного деления" - указываются область, административный район, сельское поселение, ближайшие населенные пункты с указанием направления и расстояния от исследуемой территории;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A3A9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6728C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2 "Физико-географическое положение территории" - описывается местоположение исследуемой территории в пределах физико-географической страны, природной зоны и подзоны, ландшафта;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52778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1812CB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3 "Площадь и границы территории" - приводится общая площадь создаваемой ООПТ, площадь ее функциональных зон (для территории природного парка), а также схема границ ООПТ и границ ее функциональных зон (для территории природного парка).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5B44F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32E3E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12. Раздел "Природная характеристика" является научным обоснованием придания природной (природно-антропогенной) территории статуса особо охраняемой и включает в себя семь подразделов.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1CE86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CC7E5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Объем материалов должен быть достаточным для заключения об особой природной ценности территории исследования и содержать сведения, необходимые для целей ведения государственного кадастра ООПТ, указанные в пункте 20 приказа Минприроды России от 19.03.2012 N 69 "Об утверждении Порядка ведения государственного кадастра особо охраняемых природных территорий".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D4E2B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CA761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сопровождается соответствующими тематическими картографическими и фотографическими материалами, планами или схемами территории: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E1353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081DE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1 "Геологическое строение и рельеф местности" - приводится характеристика геологического строения территории, общая характеристика рельефа;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F52EC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D102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2 "Характеристика климата" - приводится характеристика климата на исследуемой территории, сведения об особенностях локального климата в связи с характером земной поверхности, орографией, почвенным покровом, растительностью;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2D3DC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67145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подраздел 3 "Гидрографическая и гидрологическая характеристика" - указывается принадлежность исследуемой территории к водосборному бассейну реки, речной системы, моря, приводится характеристики подземного и 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поверхностного стоков;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42F72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CF7E9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4 "Почвы" - описывается структура и характеристика почвенного покрова исследуемой территории;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F9B21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F3A0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5 "Растительность" - приводятся краткая характеристика флоры и растительности, сведения о типичных и уникальных растительных сообществах. В подразделе приводится список выявленных видов флоры (латинское и русское название вида);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0D2F6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A13B8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6 "Животный мир" - приводятся сведения о животном мире, путях миграции, кормовой базе в пределах исследуемой территории. В подразделе приводится список выявленных видов фауны по основным группам (латинское и русское название вида);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31FFB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ECB7C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7 "Биологическое разнообразие" - приводятся суммарные данные о биологическом разнообразии, с указанием общего числа выявленных видов растений, животных и других организмов, сведения о выявленных видах, занесенных в Красный список МСОП, Красные книги Российской Федерации и Волгоградской области, ключевых, важнейших и эндемичных видах.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122CC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0C246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В подразделе приводятся списки выявленных редких и исчезающих видов растений, животных и других организмов (латинское и русское название вида).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9F34A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71B1A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13. Раздел "Социально-экономическая ситуация на рассматриваемой и прилегающей территориях" включает в себя шесть подразделов: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77749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7DFE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подраздел 1 "Населенные пункты" - приводятся данные о населенных пунктах, расположенных на исследуемой территории, численности и составе (этническом, возрастном и </w:t>
      </w:r>
      <w:proofErr w:type="gram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>) населения;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52CC3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2DCED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2 "Сельское хозяйство" - приводятся данные о площадях земель сельскохозяйственного назначения, сведения об их использовании, указываются основные производители и виды их продукции;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250C1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0E218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3 "Объекты промышленности" - приводятся данные об объектах промышленности и основные виды продукции;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E6E5D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CAFBD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подраздел 4 "Линейные объекты" - указываются линейные объекты (автодороги, ж/д пути, трубопроводы, линии электропередачи), расположенные на исследуемой и прилегающих к ней территориях, их принадлежность, организации, в ведении которых находятся указанные объекты, а также полосы отвода и 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охранные зоны;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ECA36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070AE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5 "Объекты лесохозяйственной деятельности" - приводятся данные о наименовании лесничеств(а), в границах которых(ого) расположена исследуемая территория, площадях, составе и видах разрешенного использования лесов. Дается характеристика объектов лесной инфраструктуры, указываются основные производители, виды их продукции;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F8ED1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B6A5F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подраздел 6 "Основные </w:t>
      </w:r>
      <w:proofErr w:type="spell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охотпользователи</w:t>
      </w:r>
      <w:proofErr w:type="spell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>" - приводятся сведения о расположении охотничьих угодий (в том числе закрепленных и общедоступных) и видах добываемых охотничьих ресурсов.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9DDDA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0EE53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14. Раздел "Рекреационный потенциал территории" - дается характеристика рекреационного потенциала исследуемой территорий, виды существующего и планируемого рекреационного использования.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3E95B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BFDA2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15. Раздел "Оценка современного состояния экосистем территории и факторы негативного воздействия" - дается оценка современного состояния и антропогенной </w:t>
      </w:r>
      <w:proofErr w:type="spell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нарушенности</w:t>
      </w:r>
      <w:proofErr w:type="spell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 экосистем, расположенных на исследуемой территории, проводится анализ внешних и внутренних факторов и угроз, влияющих или способных негативно повлиять на экосистемы исследуемой территории.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E04D3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BC56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16. Раздел "Организация функционирования территории" - приводятся рекомендации по сохранению и восстановлению экосистем исследуемой территории с учетом рекреационной нагрузки, социально-экономической ситуации, возможного негативного влияния объектов промышленности, транспорта, сельского хозяйства и других. Раздел включает в себя пять подразделов: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FF2F5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856E1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1 "Обоснование границ ООПТ" является аналитическим итогом результатов исследовательской работы в привязке к местности. Подраздел сопровождается схемой предлагаемых границ ООПТ и ее словесным описанием;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9C03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FECF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2 "Обоснование функционального зонирования (для природных парков)" - содержит перечень и обоснование устанавливаемых функциональных зон. Подраздел сопровождается схемой предлагаемых границ функциональных зон и их словесным описанием;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20091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C8FCC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3 "Рекомендации по режиму особой охраны территории" содержит четыре части: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55CC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505B2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запрещенные виды хозяйственной деятельности с их экологическим и правовым обоснованием;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881D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9D878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допустимые виды хозяйственной деятельности с их экологическим и правовым обоснованием;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23261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3BBAE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перечень основных и вспомогательных видов разрешенного использования земельных участков (в том числе для каждой из устанавливаемых функциональных зон природного парка);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3F991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A3D7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характеристика предельных (максимальных и/или минимальных) параметров разрешенного строительства, реконструкции объектов капитального строительства в случаях, если разрешенное использование земельных участков в границах планируемой ООПТ допускает строительство на них (в том числе для каждой из устанавливаемых функциональных зон природного парка).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3E501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51FD1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Формулировки в подразделе должны быть максимально лаконичными и не допускать разночтений;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28792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79C12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4 "Мероприятия по охране и восстановлению природных комплексов и объектов" - приводится перечень практических мероприятий, направленных на сохранение и (или) восстановление природных комплексов и объектов;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B2294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A4F8D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5 "Обоснование создания охранной зоны" - приводятся обоснование установления границ и режима особой охраны охранной зоны при создании природного парка или памятника природы.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A8826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5EEEC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Формулировки в подразделе должны быть максимально лаконичными и не допускать разночтений.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BBAC3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89B5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17. Раздел "Основные сведения об ООПТ" включает в себя четыре подраздела, которые сопровождаются соответствующими тематическими картографическими материалами, ситуационным планом или схемами территории: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B290D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29B28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1 "Административно-территориальное и географическое положение" - указываются область, административный район, сельское поселение, физико-географическая страна, природная зона и подзона;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739A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B99A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подраздел 2 "Площадь и границы" - приводятся утвержденные площадь и границы ООПТ;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0186CA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CA9E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3 "Правовой статус и задачи ООПТ" - приводятся сведения о категории, профиле, нормативных правовых документах о создании ООПТ, ведомственной подчиненности, целях и задачах создания ООПТ;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FF24A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EF121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4 "Режим особой охраны и действующие ограничения" - приводятся сведения об утвержденном режиме особой охраны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53636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D8A7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18. Раздел "Обоснование предложений по изменению категории и (или) профиля и (или) установленного режима особой охраны (включая особенности функционального зонирования) ООПТ, не влекущих изменение границ и площади ООПТ" является научным обоснованием предлагаемых изменений, в том числе в части возможности реализации разработанных с учетом законодательства об ООПТ документов территориального планирования Российской Федерации, Волгоградской области, национальных и федеральных проектов, государственных программ Российской Федерации, федеральных целевых программ, ведомственных целевых программ Российской Федерации (при наступлении обстоятельств, указанных в подпункте 8 пункта 2 статьи 13.1 Закона N 641-ОД) и описывает сложившуюся экологическую и социально-экономическую ситуацию, которая требует изменения действующей категории и (или) профиля и (или) установленного режима особой охраны (включая особенности функционального зонирования), не влекущих изменение границ и площади ООПТ, в целях сохранения природных (природно-антропогенных) комплексов.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4B5D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0DA0F" w14:textId="56B94592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22.06.2021 N 646-ОД)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A734C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62292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Объем материалов должен быть достаточным для заключения о необходимости изменения действующей категории и (или) профиля и (или) установленного режима особой охраны (включая особенности функционального зонирования), не влекущих изменение границ и площади ООПТ, и оценке соответствия предлагаемых изменений законодательству об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90D89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91A16" w14:textId="5C00F5BD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22.06.2021 N 646-ОД)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A8540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6B81F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сопровождается соответствующими тематическими картографическими и фотографическими материалами, планами или схемами территории.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26F3B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1E87A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19. Раздел "Комплексная характеристика участков, предлагаемых к включению (исключению) из границ ООПТ" - указываются общие сведения об 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участках, включаемых либо исключаемых из границ ООПТ, а также характеристика каждого участка, в том числе их местоположение, площадь, состав земель, их использование и состояние, основные антропогенные факторы, природоохранная, научно-образовательная и рекреационная значимость.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05316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02067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сопровождается соответствующими тематическими картографическими материалами, планами или схемами участков.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7DCBE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C5040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20. Раздел "Обоснование предложений по корректировке границ и площади ООПТ" - приводится научное обоснование предлагаемых изменений границ и площади ООПТ, объем которого должен быть достаточным для заключения о необходимости предлагаемых изменений.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F5807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0E7E6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сопровождается соответствующими тематическими картографическими и фотографическими материалами, планами или схемами территории.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D36DA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7E09EE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21. Раздел "Обоснование предложений по упразднению ООПТ" - приводится научное обоснование упразднения ООПТ, объем которого должен быть достаточным для заключения о необходимости упразднения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FED43" w14:textId="77777777" w:rsidR="004A5467" w:rsidRPr="004A5467" w:rsidRDefault="004A5467" w:rsidP="004A54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E22A4" w14:textId="77777777" w:rsidR="004A5467" w:rsidRPr="004A5467" w:rsidRDefault="004A5467" w:rsidP="004A546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Раздел сопровождается актом осмотра территории ООПТ, тематическими картографическими и фотографическими материалами, планами или схемами территории.</w:t>
      </w:r>
    </w:p>
    <w:p w14:paraId="4630FA4D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22. Раздел "Предложения по использованию территории ООПТ и режиму его особой охраны" - приводятся практические рекомендации по сохранению и восстановлению экосистем на территории ООПТ с учетом изменения действующей категории, и (или) профиля, и (или) площади, и (или) границ, и (или) установленного режима особой охраны (включая особенности функционального зонирования). Раздел включает в себя три подраздела: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F47DE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4FF11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1 "Обоснование функционального зонирования (для природных парков)" - приводится перечень и обоснование устанавливаемых функциональных зон при изменении категории на категорию, предусматривающую функциональное зонирование, либо изменении существующего функционального зонирования. Подраздел сопровождается схемой предлагаемых границ функциональных зон ООПТ и их словесным описанием;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A0CD7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B4987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2 "Рекомендации по режиму особой охраны территории" должен содержать: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0AD71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A8305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запрещенные виды хозяйственной деятельности с их экологическим и правовым обоснованием;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12EC7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C91EF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допустимые виды хозяйственной деятельности с их экологическим и правовым обоснованием.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77196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D79AF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Формулировки в подразделе должны быть максимально лаконичными и не допускать разночтений.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20184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12815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В случае включения дополнительных территорий в границы ООПТ подраздел дополняется: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B5C4F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122C1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перечнем основных и вспомогательных видов разрешенного использования включаемых земельных участков;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F4113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02C3A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характеристикой предельных (максимальных и/или минимальных) параметров разрешенного строительства, реконструкции объектов капитального строительства в случаях, если разрешенное использование включаемых земельных участков допускает строительство на них;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D7AFE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45EE1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подраздел 3 "Мероприятия по охране и восстановлению природных комплексов и объектов" - приводится перечень практических мероприятий, направленных на сохранение и (или) восстановление природных комплексов и объектов на всей территории ООПТ при изменении категории и (или) профиля, либо для участков, включаемых в границы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8BA47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EF5C8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23. Раздел "Прогноз экологических и социально-экономических последствий изменения категории, и (или) профиля, и (или) границ, и (или) площади, и (или) установленного режима особой охраны (включая особенности функционального зонирования) либо упразднения ООПТ" - приводятся данные о возможном положительном и (или) негативном изменении экологической и социально-экономической обстановки при изменении действующей категории, и (или) профиля, и (или) границ, и (или) площади, и (или) установленного режима особой охраны (включая особенности функционального зонирования) либо упразднения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7D825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BB8C9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24. В "Заключении" обобщаются итоги проделанной работы, подтверждающие целесообразность и экологическую обоснованность создания, изменения категории, и (или) профиля, и (или) границ, и (или) площади, и (или) установленного режима особой охраны (включая особенности функционального зонирования) либо упразднения ООПТ.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D03CF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C801BA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В случае отсутствия объекта описания какого-либо из разделов и подразделов это отражается и поясняется в тексте пояснительной записки.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71B35" w14:textId="77777777" w:rsidR="004A5467" w:rsidRPr="004A5467" w:rsidRDefault="004A5467" w:rsidP="004A546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A54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Требования к оформлению Материалов КЭО</w:t>
      </w:r>
    </w:p>
    <w:p w14:paraId="44DB838A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522352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25. Информация, включаемая в Материалы КЭО, оформляется в виде текстовых, табличных и графических (в том числе картографических) материалов.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1C0A1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E7B108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26. Текстовые и табличные материалы должны быть выполнены любым печатным способом на одной стороне листа белой бумаги формата A4 через один интервал. Цвет шрифта должен быть черным, размер шрифта - не менее 12 пт. Рекомендуемый тип шрифта для основного текста - Times New </w:t>
      </w:r>
      <w:proofErr w:type="spell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Roman</w:t>
      </w:r>
      <w:proofErr w:type="spell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. Полужирный шрифт применяют только для заголовков разделов и подразделов, заголовков структурных элементов. Использование курсива допускается для обозначения объектов (биология, геология, медицина, нанотехнологии, генная инженерия и др.) и написания терминов (например: </w:t>
      </w:r>
      <w:proofErr w:type="spell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in</w:t>
      </w:r>
      <w:proofErr w:type="spell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vivo</w:t>
      </w:r>
      <w:proofErr w:type="spell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in</w:t>
      </w:r>
      <w:proofErr w:type="spell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vitro</w:t>
      </w:r>
      <w:proofErr w:type="spell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>) и иных объектов и терминов на латыни.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F8A39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6928A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Допускается для написания определенных терминов и формул применение шрифтов разной гарнитуры.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065EA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29B2C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Текст Материалов КЭО следует печатать, соблюдая следующие размеры полей: левое - 30 мм, правое - 15 мм, верхнее и нижнее - 20 мм. Абзацный отступ должен быть одинаковым по всему тексту и равен 1,25 см.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7C6AB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FD663D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27. Страницы Материалов КЭО нумеруются арабскими цифрами, соблюдая сквозную нумерацию по всему тексту, включая приложения. Номер страницы проставляется в правом нижнем углу страницы без точки.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7FD04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24789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Титульный лист включается в общую нумерацию страниц, но номер страницы не проставляется.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F3EBD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6CF0B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Иллюстрации и таблицы, расположенные на отдельных листах, включаются в общую нумерацию страниц. Иллюстрации и таблицы на листе формата A3 учитывают как одну страницу.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51D8E7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ACBCB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28. Графические материалы (фотографии, рисунки, чертежи, графики, диаграммы, схемы и </w:t>
      </w:r>
      <w:proofErr w:type="gram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>) располагаются непосредственно после текста, в котором они упоминаются впервые, или в графической части отдельным приложением. На все иллюстрации даются ссылки в Материалах КЭО.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8F539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947AAD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Графический материал (чертеж, схема, диаграмма, рисунок и </w:t>
      </w:r>
      <w:proofErr w:type="gram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 xml:space="preserve">), размещаемый в текстовой части Материалов КЭО, обозначается словом "Рисунок". Графические материалы, за исключением материалов приложений, 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нумеруются арабскими цифрами, сквозной нумерацией, приводя эти номера после слова "Рисунок". Допускается нумерация графического материала в пределах раздела. В этом случае номер рисунка состоит из номера раздела и порядкового номера рисунка, которые разделяют точкой.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31910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548F7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29. Картографические материалы приводятся в масштабах 1:100000 - 1:500 в зависимости от содержания и необходимости детализации (генерализации) содержания конкретной карты.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CF083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3C80E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30. Сведения и материалы, входящие в состав Материалов КЭО, не должны быть под грифом "Секретно".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E923C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CD6C6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31. На титульном листе Материалов КЭО указывается: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82EA4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212B5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исполнителя/организации исполнителя Материалов КЭО;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48E62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71D45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заказчика (при необходимости);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AA77A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7AAC4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полное название Материалов КЭО;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F0AEE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30B53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номер тома (при наличии);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65835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29B28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подпись исполнителя (руководителя организации-исполнителя), заверенная печатью (при наличии);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E72652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611FF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наименование населенного пункта по месту нахождения исполнителя/организации исполнителя;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D474A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4D20C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год подготовки Материалов КЭО.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B1357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1C98D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32. Текстовая и графическая части Материалов КЭО брошюруются в тома сложенными на формат А4. Под брошюровкой понимается размещение документации на бумажном носителе в переплетах или в твердых папках с легкоразъемными креплениями.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DCAA4" w14:textId="77777777" w:rsidR="004A5467" w:rsidRPr="004A5467" w:rsidRDefault="004A5467" w:rsidP="004A546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3B3B2" w14:textId="77777777" w:rsidR="004A5467" w:rsidRPr="004A5467" w:rsidRDefault="004A5467" w:rsidP="004A546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t>33. Материалы КЭО, предоставляемые на электронном носителе (</w:t>
      </w:r>
      <w:proofErr w:type="gramStart"/>
      <w:r w:rsidRPr="004A5467">
        <w:rPr>
          <w:rFonts w:ascii="Arial" w:eastAsia="Times New Roman" w:hAnsi="Arial" w:cs="Arial"/>
          <w:sz w:val="24"/>
          <w:szCs w:val="24"/>
          <w:lang w:eastAsia="ru-RU"/>
        </w:rPr>
        <w:t>CD-диск</w:t>
      </w:r>
      <w:proofErr w:type="gramEnd"/>
      <w:r w:rsidRPr="004A5467">
        <w:rPr>
          <w:rFonts w:ascii="Arial" w:eastAsia="Times New Roman" w:hAnsi="Arial" w:cs="Arial"/>
          <w:sz w:val="24"/>
          <w:szCs w:val="24"/>
          <w:lang w:eastAsia="ru-RU"/>
        </w:rPr>
        <w:t>), должны полностью соответствовать бумажному носителю.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17D64" w14:textId="77777777" w:rsidR="004A5467" w:rsidRPr="004A5467" w:rsidRDefault="004A5467" w:rsidP="004A546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A546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отдела развития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  <w:t>системы особо охраняемых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территорий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  <w:t>и экологического просвещения</w:t>
      </w:r>
      <w:r w:rsidRPr="004A5467">
        <w:rPr>
          <w:rFonts w:ascii="Arial" w:eastAsia="Times New Roman" w:hAnsi="Arial" w:cs="Arial"/>
          <w:sz w:val="24"/>
          <w:szCs w:val="24"/>
          <w:lang w:eastAsia="ru-RU"/>
        </w:rPr>
        <w:br/>
        <w:t>Н.В.МАРЬЯНКОВА</w:t>
      </w:r>
    </w:p>
    <w:p w14:paraId="3C5088D7" w14:textId="77777777" w:rsidR="006171F4" w:rsidRPr="004A5467" w:rsidRDefault="006171F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