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97B10" w:rsidRPr="00897B10" w:rsidRDefault="00897B10" w:rsidP="00897B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7B10">
        <w:rPr>
          <w:rFonts w:ascii="Times New Roman" w:hAnsi="Times New Roman" w:cs="Times New Roman"/>
          <w:b/>
          <w:sz w:val="24"/>
          <w:szCs w:val="24"/>
        </w:rPr>
        <w:t>ОБ УТВЕРЖДЕНИИ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 В СРЕДНЕМ ПО МУНИЦИПАЛЬНЫМ ОБРАЗОВАНИЯМ КАБАРДИНО-БАЛКАРСКОЙ РЕСПУБЛИКИ НА 2014 - 2016 ГОДЫ</w:t>
      </w:r>
    </w:p>
    <w:p w:rsidR="00897B10" w:rsidRPr="00897B10" w:rsidRDefault="00897B10" w:rsidP="00897B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7B10" w:rsidRPr="00897B10" w:rsidRDefault="00897B10" w:rsidP="00897B10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МИНИСТЕРСТВО ЭНЕРГЕТИКИ, ЖИЛИЩНО-КОММУНАЛЬНОГО ХОЗЯЙСТВА И ТАРИФНОЙ ПОЛИТИКИ КАБАРДИНО-БАЛКАРСКОЙ РЕСПУБЛИКИ</w:t>
      </w:r>
    </w:p>
    <w:p w:rsidR="00897B10" w:rsidRPr="00897B10" w:rsidRDefault="00897B10" w:rsidP="00897B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97B10" w:rsidRPr="00897B10" w:rsidRDefault="00897B10" w:rsidP="00897B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от 27 ноября 2013 года N 46</w:t>
      </w:r>
    </w:p>
    <w:p w:rsidR="00897B10" w:rsidRPr="00897B10" w:rsidRDefault="00897B10" w:rsidP="00897B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ОБ УТВЕРЖДЕНИИ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 В СРЕДНЕМ ПО МУНИЦИПАЛЬНЫМ ОБРАЗОВАНИЯМ КАБАРДИНО-БАЛКАРСКОЙ РЕСПУБЛИКИ НА 2014 - 2016 ГОДЫ</w:t>
      </w: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Положением о Министерстве энергетики, жилищно-коммунального хозяйства и тарифной политики Кабардино-Балкарской Республики, утвержденным Постановлением Правительства Кабардино-Балкарской Республики от 28 ноября 2012 года N 264-ПП, Министерство энергетики, жилищно-коммунального хозяйства и тарифной политики Кабардино-Балкарской Республики постановляет:</w:t>
      </w: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1. Установить предельные индексы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Кабардино-Балкарской Республики на 2014 - 2016 годы согласно приложению N 1.</w:t>
      </w: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2. Предельные индексы, установленные в пункте 1 настоящего Постановления, применяются в отношении тарифов на товары и услуги организаций, оказывающих услуги в сфере утилизации, обезвреживания и захоронения твердых бытовых отходов, с учетом надбавок к тарифам, действующих по состоянию на 31 декабря предыдущего года.</w:t>
      </w: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в установленном порядке и применяется к правоотношениям, возникшим с 1 января 2014 года.</w:t>
      </w: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jc w:val="right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Министр</w:t>
      </w:r>
    </w:p>
    <w:p w:rsidR="00897B10" w:rsidRDefault="00897B10" w:rsidP="00897B10">
      <w:pPr>
        <w:jc w:val="right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Т.КУЧМЕНОВ</w:t>
      </w:r>
    </w:p>
    <w:p w:rsid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Приложение N 1. ПРЕДЕЛЬНЫЕ ИНДЕКСЫ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ОБЕЗВРЕЖИВАНИЯ, ЗАХОРОНЕНИЯ ТВЕРДЫХ БЫТОВЫХ ОТХОДОВ, С УЧЕТОМ ...</w:t>
      </w: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897B10" w:rsidRPr="00897B10" w:rsidRDefault="00897B10" w:rsidP="00897B10">
      <w:pPr>
        <w:jc w:val="right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897B10" w:rsidRPr="00897B10" w:rsidRDefault="00897B10" w:rsidP="00897B10">
      <w:pPr>
        <w:jc w:val="right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897B10" w:rsidRPr="00897B10" w:rsidRDefault="00897B10" w:rsidP="00897B10">
      <w:pPr>
        <w:jc w:val="right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Министерства энергетики,</w:t>
      </w:r>
    </w:p>
    <w:p w:rsidR="00897B10" w:rsidRPr="00897B10" w:rsidRDefault="00897B10" w:rsidP="00897B10">
      <w:pPr>
        <w:jc w:val="right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жилищно-коммунального хозяйства</w:t>
      </w:r>
    </w:p>
    <w:p w:rsidR="00897B10" w:rsidRPr="00897B10" w:rsidRDefault="00897B10" w:rsidP="00897B10">
      <w:pPr>
        <w:jc w:val="right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и тарифной политики Кабардино-Балкарской Республики от 27 ноября 2013 года N 46</w:t>
      </w:r>
    </w:p>
    <w:p w:rsidR="00897B10" w:rsidRPr="00897B10" w:rsidRDefault="00897B10" w:rsidP="00897B10">
      <w:pPr>
        <w:rPr>
          <w:rFonts w:ascii="Times New Roman" w:hAnsi="Times New Roman" w:cs="Times New Roman"/>
          <w:sz w:val="24"/>
          <w:szCs w:val="24"/>
        </w:rPr>
      </w:pPr>
    </w:p>
    <w:p w:rsidR="006A66AD" w:rsidRDefault="00897B10" w:rsidP="00897B10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B10">
        <w:rPr>
          <w:rFonts w:ascii="Times New Roman" w:hAnsi="Times New Roman" w:cs="Times New Roman"/>
          <w:sz w:val="24"/>
          <w:szCs w:val="24"/>
        </w:rPr>
        <w:t>ПРЕДЕЛЬНЫЕ ИНДЕКСЫ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ОБЕЗВРЕЖИВАНИЯ,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КАБАРДИНО-БАЛКАРСКОЙ РЕСПУБЛИКИ НА 2014 - 2016 ГОДЫ</w:t>
      </w:r>
    </w:p>
    <w:p w:rsidR="006A66AD" w:rsidRDefault="006A66AD" w:rsidP="00897B1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5"/>
        <w:gridCol w:w="1849"/>
        <w:gridCol w:w="1296"/>
        <w:gridCol w:w="1296"/>
        <w:gridCol w:w="1296"/>
        <w:gridCol w:w="1296"/>
        <w:gridCol w:w="1296"/>
        <w:gridCol w:w="1311"/>
      </w:tblGrid>
      <w:tr w:rsidR="00897B10" w:rsidRPr="00897B10" w:rsidTr="00897B10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897B10" w:rsidRPr="00897B10" w:rsidTr="00897B1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 </w:t>
            </w:r>
            <w:proofErr w:type="spellStart"/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муниципального </w:t>
            </w: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образования 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индексы максимально возможного изменения установленных</w:t>
            </w:r>
          </w:p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тарифов на товары и услуги организаций коммунального комплекса, </w:t>
            </w:r>
          </w:p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оказывающих услуги в сфере утилизации, обезвреживания и </w:t>
            </w:r>
          </w:p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захоронения твердых бытовых отходов, с учетом надбавок, %</w:t>
            </w:r>
          </w:p>
        </w:tc>
      </w:tr>
      <w:tr w:rsidR="00897B10" w:rsidRPr="00897B10" w:rsidTr="00897B1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 01.01.2014 по  </w:t>
            </w: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 </w:t>
            </w:r>
            <w:r w:rsidR="00006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01.07.2014 по  </w:t>
            </w: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31.12.2014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06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01.01.2015 по  </w:t>
            </w: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006F2E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 01.07.2015 по  </w:t>
            </w:r>
            <w:r w:rsidR="00897B10"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31.12.2015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006F2E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 01.01.2016 по  </w:t>
            </w:r>
            <w:r w:rsidR="00897B10"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006F2E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 01.07.2016 по  </w:t>
            </w:r>
            <w:r w:rsidR="00897B10"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31.12.2016 </w:t>
            </w:r>
          </w:p>
        </w:tc>
      </w:tr>
      <w:tr w:rsidR="00897B10" w:rsidRPr="00897B10" w:rsidTr="00897B1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006F2E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 </w:t>
            </w:r>
            <w:r w:rsidR="00897B10"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округ Баксан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105,2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104,8 </w:t>
            </w:r>
          </w:p>
        </w:tc>
      </w:tr>
      <w:tr w:rsidR="00897B10" w:rsidRPr="00897B10" w:rsidTr="00897B1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006F2E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 </w:t>
            </w:r>
            <w:r w:rsidR="00897B10"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округ Нальчик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104,4 </w:t>
            </w:r>
          </w:p>
        </w:tc>
      </w:tr>
      <w:tr w:rsidR="00897B10" w:rsidRPr="00897B10" w:rsidTr="00897B1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006F2E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Городское  поселение  </w:t>
            </w:r>
            <w:r w:rsidR="00897B10"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Майский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104,2 </w:t>
            </w:r>
          </w:p>
        </w:tc>
      </w:tr>
      <w:tr w:rsidR="00897B10" w:rsidRPr="00897B10" w:rsidTr="00897B1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006F2E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Городское  поселение  </w:t>
            </w:r>
            <w:r w:rsidR="00897B10"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Терек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104,5 </w:t>
            </w:r>
          </w:p>
        </w:tc>
      </w:tr>
      <w:tr w:rsidR="00897B10" w:rsidRPr="00897B10" w:rsidTr="00897B1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006F2E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Городское  поселение  </w:t>
            </w:r>
            <w:r w:rsidR="00897B10"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Чегем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104,5 </w:t>
            </w:r>
          </w:p>
        </w:tc>
      </w:tr>
      <w:tr w:rsidR="00897B10" w:rsidRPr="00897B10" w:rsidTr="00897B10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006F2E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Городское  поселение  </w:t>
            </w:r>
            <w:r w:rsidR="00897B10"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Тырныауз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97B10" w:rsidRPr="00897B10" w:rsidRDefault="00897B10" w:rsidP="00897B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B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104,6 </w:t>
            </w:r>
          </w:p>
        </w:tc>
      </w:tr>
    </w:tbl>
    <w:p w:rsidR="006A66AD" w:rsidRPr="000C42FB" w:rsidRDefault="006A66AD" w:rsidP="00897B1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c62946f00a549f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