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66117" w:rsidRPr="00A66117" w:rsidRDefault="00A66117" w:rsidP="00A661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6117">
        <w:rPr>
          <w:rFonts w:ascii="Times New Roman" w:hAnsi="Times New Roman" w:cs="Times New Roman"/>
          <w:b/>
          <w:sz w:val="24"/>
          <w:szCs w:val="24"/>
        </w:rPr>
        <w:t>О КРАСНОЙ КНИГЕ ЗАБАЙКАЛЬСКОГО КРАЯ (с изменениями на: 06.11.2014)</w:t>
      </w:r>
    </w:p>
    <w:p w:rsidR="00A66117" w:rsidRPr="00A66117" w:rsidRDefault="00A66117" w:rsidP="00A661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jc w:val="center"/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ЗАКОН</w:t>
      </w:r>
    </w:p>
    <w:p w:rsidR="00A66117" w:rsidRPr="00A66117" w:rsidRDefault="00A66117" w:rsidP="00A661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jc w:val="center"/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ЗАБАЙКАЛЬСКОГО КРАЯ</w:t>
      </w:r>
    </w:p>
    <w:p w:rsidR="00A66117" w:rsidRPr="00A66117" w:rsidRDefault="00A66117" w:rsidP="00A661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jc w:val="center"/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от 29 декабря 2008 года N 115-ЗЗК</w:t>
      </w:r>
    </w:p>
    <w:p w:rsidR="00A66117" w:rsidRPr="00A66117" w:rsidRDefault="00A66117" w:rsidP="00A661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jc w:val="center"/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О КРАСНОЙ КНИГЕ ЗАБАЙКАЛЬСКОГО КРАЯ</w:t>
      </w:r>
    </w:p>
    <w:p w:rsidR="00A66117" w:rsidRPr="00A66117" w:rsidRDefault="00A66117" w:rsidP="00A661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jc w:val="center"/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(в ред. Законов Забайкальского края от 29.03.2010 N 347-ЗЗК, от 03.03.2014 N 939-ЗЗК, от 06.11.2014 N 1077-ЗЗК)</w:t>
      </w:r>
    </w:p>
    <w:p w:rsidR="00A66117" w:rsidRPr="00A66117" w:rsidRDefault="00A66117" w:rsidP="00A661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A66117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A66117" w:rsidRPr="00A66117" w:rsidRDefault="00A66117" w:rsidP="00A66117">
      <w:pPr>
        <w:jc w:val="right"/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Законодательным Собранием</w:t>
      </w:r>
    </w:p>
    <w:p w:rsidR="00A66117" w:rsidRPr="00A66117" w:rsidRDefault="00A66117" w:rsidP="00A66117">
      <w:pPr>
        <w:jc w:val="right"/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Забайкальского края</w:t>
      </w:r>
    </w:p>
    <w:p w:rsidR="00A66117" w:rsidRPr="00A66117" w:rsidRDefault="00A66117" w:rsidP="00A66117">
      <w:pPr>
        <w:jc w:val="right"/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24 декабря 2008 года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Настоящий Закон края регулирует отношения в сфере учреждения и ведения Красной книги Забайкальского края, направлен на охрану редких и находящихся под угрозой исчезновения видов (подвидов, популяций) диких животных, дикорастущих растений и грибов, обитающих (произрастающих) в естественных местообитаниях на территории Забайкальского края, обеспечение сохранения биологического разнообразия и генофонда редких видов.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Статья 1. Основные понятия, используемые в настоящем Законе края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В целях настоящего Закона края используются следующие основные понятия: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6117">
        <w:rPr>
          <w:rFonts w:ascii="Times New Roman" w:hAnsi="Times New Roman" w:cs="Times New Roman"/>
          <w:sz w:val="24"/>
          <w:szCs w:val="24"/>
        </w:rPr>
        <w:t>1) Красная книга Забайкальского края - официальный документ, содержащий свод сведений о состоянии, распространении и мерах охраны редких и находящихся под угрозой исчезновения видов (подвидов, популяций) диких животных, дикорастущих растений и грибов (далее также - объекты животного и растительного мира), обитающих (произрастающих) на территории Забайкальского края, используемый для разработки и осуществления мероприятий по их сохранению и восстановлению;</w:t>
      </w:r>
      <w:proofErr w:type="gramEnd"/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2) перечни объектов животного и растительного мира, занесенных в Красную книгу Забайкальского края или исключенных из нее, - составная часть Красной книги Забайкальского края, подлежащая официальному опубликованию и определяющая природоохранный статус объектов животного и растительного мира, занесенных в Красную книгу Забайкальского края;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3) категория редкости - состояние вида (подвида, популяции) диких животных, дикорастущих растений и грибов на территории Забайкальского края, определяющее его природоохранный статус исходя из степени угрозы исчезновения. Выделяются следующие категории редкости: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0 - вероятно исчезнувшие;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1 - находящиеся под угрозой исчезновения;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6117">
        <w:rPr>
          <w:rFonts w:ascii="Times New Roman" w:hAnsi="Times New Roman" w:cs="Times New Roman"/>
          <w:sz w:val="24"/>
          <w:szCs w:val="24"/>
        </w:rPr>
        <w:t>2 - сокращающиеся в численности;</w:t>
      </w:r>
      <w:proofErr w:type="gramEnd"/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3 - редкие;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 xml:space="preserve">4 - не </w:t>
      </w:r>
      <w:proofErr w:type="gramStart"/>
      <w:r w:rsidRPr="00A66117">
        <w:rPr>
          <w:rFonts w:ascii="Times New Roman" w:hAnsi="Times New Roman" w:cs="Times New Roman"/>
          <w:sz w:val="24"/>
          <w:szCs w:val="24"/>
        </w:rPr>
        <w:t>определенные</w:t>
      </w:r>
      <w:proofErr w:type="gramEnd"/>
      <w:r w:rsidRPr="00A66117">
        <w:rPr>
          <w:rFonts w:ascii="Times New Roman" w:hAnsi="Times New Roman" w:cs="Times New Roman"/>
          <w:sz w:val="24"/>
          <w:szCs w:val="24"/>
        </w:rPr>
        <w:t xml:space="preserve"> по статусу;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5 - восстанавливаемые и восстанавливающиеся.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Статья 2. Учреждение Красной книги Забайкальского края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Красная книга Забайкальского края учреждается настоящим Законом края в целях выявления, регистрации и охраны в Забайкальском крае редких и находящихся под угрозой исчезновения объектов животного и растительного мира для организации мониторинга их состояния, разработки и осуществления мероприятий по их сохранению и восстановлению, пропаганды природоохранных знаний среди населения.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Статья 3. Ведение Красной книги Забайкальского края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1. Красная книга Забайкальского края ведется исполнительным органом государственной власти Забайкальского края, осуществляющим полномочия в области охраны окружающей среды (далее - уполномоченный орган) в соответствии с законодательством Российской Федерации, Забайкальского края.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2. Ведение Красной книги Забайкальского края включает: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6117">
        <w:rPr>
          <w:rFonts w:ascii="Times New Roman" w:hAnsi="Times New Roman" w:cs="Times New Roman"/>
          <w:sz w:val="24"/>
          <w:szCs w:val="24"/>
        </w:rPr>
        <w:t>1) сбор, обработку, систематизацию и анализ данных о биологии, численности, ареалах и мерах охраны и восстановления объектов животного и растительного мира, занесенных или рекомендуемых к занесению в Красную книгу Забайкальского края, а также хранение научной информации и других материалов, касающихся этих объектов, включая постоянную инвентаризацию объектов животного и растительного мира фаунистического и флористического комплексов на территории Забайкальского края, с целью</w:t>
      </w:r>
      <w:proofErr w:type="gramEnd"/>
      <w:r w:rsidRPr="00A66117">
        <w:rPr>
          <w:rFonts w:ascii="Times New Roman" w:hAnsi="Times New Roman" w:cs="Times New Roman"/>
          <w:sz w:val="24"/>
          <w:szCs w:val="24"/>
        </w:rPr>
        <w:t xml:space="preserve"> своевременного выявления объектов высокого риска утраты и </w:t>
      </w:r>
      <w:proofErr w:type="gramStart"/>
      <w:r w:rsidRPr="00A66117">
        <w:rPr>
          <w:rFonts w:ascii="Times New Roman" w:hAnsi="Times New Roman" w:cs="Times New Roman"/>
          <w:sz w:val="24"/>
          <w:szCs w:val="24"/>
        </w:rPr>
        <w:t>принятия</w:t>
      </w:r>
      <w:proofErr w:type="gramEnd"/>
      <w:r w:rsidRPr="00A66117">
        <w:rPr>
          <w:rFonts w:ascii="Times New Roman" w:hAnsi="Times New Roman" w:cs="Times New Roman"/>
          <w:sz w:val="24"/>
          <w:szCs w:val="24"/>
        </w:rPr>
        <w:t xml:space="preserve"> специальных мер их охраны и восстановления;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2) сбор данных об изменении условий обитания объектов животного и растительного мира, занесенных в Красную книгу Забайкальского края, которые способны повлечь за собой изменение их численности и распространения;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3) создание и пополнение банка данных по объектам животного и растительного мира, занесенным в Красную книгу Забайкальского края;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lastRenderedPageBreak/>
        <w:t>4) организацию мониторинга состояния редких и находящихся под угрозой исчезновения объектов животного и растительного мира на территории Забайкальского края, среды их обитания (произрастания);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5) занесение в установленном порядке в Красную книгу Забайкальского края (или исключение из нее) редких и находящихся под угрозой исчезновения объектов животного и растительного мира, обитающих (произрастающих) на территории Забайкальского края;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6) подготовку к изданию, издание и распространение Красной книги Забайкальского края;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7) подготовку и реализацию предложений по специальным мерам охраны объектов животного и растительного мира, включая подготовку предложений по организации особо охраняемых природных территорий с целью сохранения редких и находящихся под угрозой исчезновения объектов животного и растительного мира, занесенных в Красную книгу Забайкальского края, и среды их обитания;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8) информационное обеспечение ведения Красной книги Забайкальского края и организацию пропаганды сохранения объектов животного и растительного мира, занесенных в Красную книгу Забайкальского края.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A66117">
        <w:rPr>
          <w:rFonts w:ascii="Times New Roman" w:hAnsi="Times New Roman" w:cs="Times New Roman"/>
          <w:sz w:val="24"/>
          <w:szCs w:val="24"/>
        </w:rPr>
        <w:t>Для научного обеспечения ведения Красной книги Забайкальского края уполномоченный орган по рекомендации Комиссии по редким и находящимся под угрозой исчезновения видам животных, растений и грибов Забайкальского края, создаваемой в соответствии с настоящим Законом края, вправе привлекать научные организации, вузы или иные организации, проводящие исследовательскую деятельность по изучению и разработке мер охраны объектов животного и растительного мира, занесенных в Красную книгу</w:t>
      </w:r>
      <w:proofErr w:type="gramEnd"/>
      <w:r w:rsidRPr="00A66117">
        <w:rPr>
          <w:rFonts w:ascii="Times New Roman" w:hAnsi="Times New Roman" w:cs="Times New Roman"/>
          <w:sz w:val="24"/>
          <w:szCs w:val="24"/>
        </w:rPr>
        <w:t xml:space="preserve"> Забайкальского края, в порядке, установленном федеральным законодательством о контрактной системе в сфере закупок товаров, работ, услуг для обеспечения государственных и муниципальных нужд.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(в ред. Законов Забайкальского края от 03.03.2014 N 939-ЗЗК, от 06.11.2014 N 1077-ЗЗК)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 xml:space="preserve">4. Основанием для занесения в Красную книгу Забайкальского края или изменения природоохранного статуса объекта животного или растительного мира являются данные об опасном сокращении его численности и (или) ареала, о неблагоприятных изменениях условий </w:t>
      </w:r>
      <w:r w:rsidRPr="00A66117">
        <w:rPr>
          <w:rFonts w:ascii="Times New Roman" w:hAnsi="Times New Roman" w:cs="Times New Roman"/>
          <w:sz w:val="24"/>
          <w:szCs w:val="24"/>
        </w:rPr>
        <w:lastRenderedPageBreak/>
        <w:t>существования этого объекта или другие данные, свидетельствующие о необходимости принятия специальных мер по его сохранению и восстановлению.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5. Основанием для исключения из Красной книги Забайкальского края или изменения природоохранного статуса объекта животного или растительного мира являются данные о восстановлении его численности и (или) ареала или другие данные, свидетельствующие об отсутствии необходимости принятия особых мер по его сохранению и восстановлению, или данные о его безвозвратной потере (вымирании).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6. Редкие и исчезающие объекты животного и растительного мира, включенные в Красную книгу Российской Федерации, обитающие (произрастающие) на территории Забайкальского края, обязательны для включения в Красную книгу Забайкальского края.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7. Юридические и физические лица вправе направлять в уполномоченный орган предложения о занесении в Красную книгу Забайкальского края редких и находящихся под угрозой исчезновения объектов животного и растительного мира, обитающих (произрастающих) на территории Забайкальского края.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8. В Красной книге Забайкальского края используются те же критерии и категории редкости, что и в Красной книге Российской Федерации.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9. Порядок ведения Красной книги Забайкальского края устанавливается высшим исполнительным органом государственной власти Забайкальского края.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Статья 4. Подготовка к изданию, издание и распространение Красной книги Забайкальского края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1. Издание Красной книги Забайкальского края осуществляется по мере изменения ситуации в регионе и поступления новых данных, но не реже одного раза в 10 лет.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 xml:space="preserve">2. Уполномоченный орган осуществляет подготовку к изданию и организует издание Красной книги Забайкальского края, а также в периоды между изданиями - подготовку и распространение </w:t>
      </w:r>
      <w:r w:rsidRPr="00A66117">
        <w:rPr>
          <w:rFonts w:ascii="Times New Roman" w:hAnsi="Times New Roman" w:cs="Times New Roman"/>
          <w:sz w:val="24"/>
          <w:szCs w:val="24"/>
        </w:rPr>
        <w:lastRenderedPageBreak/>
        <w:t>перечней объектов животного и растительного мира, занесенных в Красную книгу Забайкальского края и исключенных из нее (с изменениями и дополнениями).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3. В перечнях объектов животного и растительного мира, занесенных в Красную книгу Забайкальского края и исключенных из нее, для каждого вида указываются русское и латинское названия, таксономическое положение в общепринятой системе классификации живых организмов, его категория редкости, область распространения на территории Забайкальского края.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4. Перечни объектов животного и растительного мира, занесенных в Красную книгу Забайкальского края и исключенных из нее, утверждаются высшим исполнительным органом государственной власти Забайкальского края по представлению уполномоченного органа.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5. Печатное издание Красной книги Забайкальского края включает в себя разделы по различным группам объектов животного и растительного мира и может состоять из одного или нескольких томов.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Структура Красной книги Забайкальского края аналогична структуре Красной книги Российской Федерации.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6. Уполномоченный орган обеспечивает распространение тиража издания Красной книги Забайкальского края.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Часть тиража издания Красной книги Забайкальского края направляется территориальным органам федеральных органов исполнительной власти, органам государственной власти Забайкальского края, органам местного самоуправления муниципальных образований Забайкальского края.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7. Информация об объектах животного и растительного мира, включенных в Красную книгу Забайкальского края, доводится уполномоченным органом до сведения всех заинтересованных организаций, а также до граждан через средства массовой информации.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Статья 5. Комиссия по редким и находящимся под угрозой исчезновения видам животных, растений и грибов Забайкальского края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A66117">
        <w:rPr>
          <w:rFonts w:ascii="Times New Roman" w:hAnsi="Times New Roman" w:cs="Times New Roman"/>
          <w:sz w:val="24"/>
          <w:szCs w:val="24"/>
        </w:rPr>
        <w:t>В целях решения вопросов, связанных с ведением Красной книги Забайкальского края, а также взаимодействия научных организаций и органов государственной власти Забайкальского края высшим исполнительным органом государственной власти Забайкальского края создается Комиссия по редким и находящимся под угрозой исчезновения видам животных, растений и грибов Забайкальского края (далее - Комиссия).</w:t>
      </w:r>
      <w:proofErr w:type="gramEnd"/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2. Положение о Комиссии, ее персональный состав утверждаются высшим исполнительным органом государственной власти Забайкальского края.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Статья 6. Охрана объектов животного и растительного мира, занесенных в Красную книгу Забайкальского края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1. Редкие и находящиеся под угрозой исчезновения объекты животного и растительного мира, занесенные в Красную книгу Забайкальского края, и места их обитания подлежат особой охране.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1(1). Охрана и регулирование использования объектов растительного мира, занесенных в Красную книгу Забайкальского края, осуществляются уполномоченным органом.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Охрана и регулирование использования объектов животного мира, занесенных в Красную книгу Забайкальского края, осуществляются исполнительным органом государственной власти Забайкальского края, осуществляющим полномочия по охране, контролю и регулированию использования объектов животного мира.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(часть 1(1) введена Законом Забайкальского края от 06.11.2014 N 1077-ЗЗК)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 xml:space="preserve">2. Объекты животного и растительного мира, занесенные в Красную книгу Забайкальского края, подлежат изъятию из хозяйственного использования, и для их охраны устанавливается особый правовой режим, определенный законодательством в области охраны окружающей среды. Запрещается любая деятельность, ведущая к гибели, сокращению численности редких и </w:t>
      </w:r>
      <w:r w:rsidRPr="00A66117">
        <w:rPr>
          <w:rFonts w:ascii="Times New Roman" w:hAnsi="Times New Roman" w:cs="Times New Roman"/>
          <w:sz w:val="24"/>
          <w:szCs w:val="24"/>
        </w:rPr>
        <w:lastRenderedPageBreak/>
        <w:t>находящихся под угрозой исчезновения объектов животного и растительного мира и ухудшению среды их обитания.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3. Особый правовой режим охраны объектов животного и растительного мира, занесенных в Красную книгу Забайкальского края, обеспечивается в пределах полномочий Забайкальского края: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1) установлением правил и норм по охране, восстановлению и, в исключительных случаях, использованию объектов животного и растительного мира, занесенных в Красную книгу Забайкальского края;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2) созданием особо охраняемых природных территорий;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3) организацией научных исследований, направленных на выявление объектов животного и растительного мира, нуждающихся в специальных мерах охраны, изучением состояния их популяций и разработкой мер по их сохранению и восстановлению;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4) разработкой и реализацией региональных программ по сохранению и восстановлению отдельных объектов животного и растительного мира, занесенных в Красную книгу Забайкальского края, и среды их обитания;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5) организацией и проведением государственного учета численности и ведением государственного кадастра объектов животного и растительного мира;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 xml:space="preserve">6) осуществлением государственного </w:t>
      </w:r>
      <w:proofErr w:type="gramStart"/>
      <w:r w:rsidRPr="00A66117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A66117">
        <w:rPr>
          <w:rFonts w:ascii="Times New Roman" w:hAnsi="Times New Roman" w:cs="Times New Roman"/>
          <w:sz w:val="24"/>
          <w:szCs w:val="24"/>
        </w:rPr>
        <w:t xml:space="preserve"> охраной и использованием объектов животного и растительного мира, занесенных в Красную книгу Забайкальского края;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7) пропагандой в средствах массовой информации мероприятий по сохранению и восстановлению объектов животного и растительного мира, занесенных в Красную книгу Забайкальского края;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8) установлением в пределах полномочий Забайкальского края ответственности за нарушение норм и правил, касающихся вопросов охраны, восстановления и, в исключительных случаях, использования объектов животного и растительного мира, занесенных в Красную книгу Забайкальского края, и среды их обитания.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4. Природопользователи, на территории (акватории) которых имеются объекты животного и растительного мира, занесенные в Красную книгу Забайкальского края, обязаны принимать меры по охране этих объектов, а также мест их размножения, нагула, произрастания и обитания.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 xml:space="preserve">5. Добывание объектов животного и растительного мира, занесенных в Красную книгу Забайкальского края и не принадлежащих к объектам, занесенным в Красную книгу Российской Федерации, может производиться в исключительных случаях в целях их сохранения и восстановления, научных исследований, а </w:t>
      </w:r>
      <w:proofErr w:type="gramStart"/>
      <w:r w:rsidRPr="00A66117">
        <w:rPr>
          <w:rFonts w:ascii="Times New Roman" w:hAnsi="Times New Roman" w:cs="Times New Roman"/>
          <w:sz w:val="24"/>
          <w:szCs w:val="24"/>
        </w:rPr>
        <w:t>также</w:t>
      </w:r>
      <w:proofErr w:type="gramEnd"/>
      <w:r w:rsidRPr="00A66117">
        <w:rPr>
          <w:rFonts w:ascii="Times New Roman" w:hAnsi="Times New Roman" w:cs="Times New Roman"/>
          <w:sz w:val="24"/>
          <w:szCs w:val="24"/>
        </w:rPr>
        <w:t xml:space="preserve"> если они представляют угрозу жизни человека, если иное не предусмотрено федеральным законодательством.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(в ред. Закона Забайкальского края от 03.03.2014 N 939-ЗЗК)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6. Порядок добывания объектов животного и растительного мира, занесенных в Красную книгу Забайкальского края, определяется высшим исполнительным органом государственной власти Забайкальского края в пределах полномочий субъекта Российской Федерации.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(часть 6 в ред. Закона Забайкальского края от 06.11.2014 N 1077-ЗЗК)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7. Порядок охраны объектов животного и растительного мира, занесенных в Красную книгу Забайкальского края, определяется высшим исполнительным органом государственной власти Забайкальского края в пределах полномочий субъекта Российской Федерации.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(часть 7 в ред. Закона Забайкальского края от 06.11.2014 N 1077-ЗЗК)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Статья 7. Финансирование работ, связанных с ведением Красной книги Забайкальского края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Финансирование работ, связанных с ведением и периодическим изданием Красной книги Забайкальского края, а также подготовкой перечней объектов животного и растительного мира, занесенных в Красную книгу Забайкальского края и исключенных из нее, производится за счет сре</w:t>
      </w:r>
      <w:proofErr w:type="gramStart"/>
      <w:r w:rsidRPr="00A66117">
        <w:rPr>
          <w:rFonts w:ascii="Times New Roman" w:hAnsi="Times New Roman" w:cs="Times New Roman"/>
          <w:sz w:val="24"/>
          <w:szCs w:val="24"/>
        </w:rPr>
        <w:t>дств кр</w:t>
      </w:r>
      <w:proofErr w:type="gramEnd"/>
      <w:r w:rsidRPr="00A66117">
        <w:rPr>
          <w:rFonts w:ascii="Times New Roman" w:hAnsi="Times New Roman" w:cs="Times New Roman"/>
          <w:sz w:val="24"/>
          <w:szCs w:val="24"/>
        </w:rPr>
        <w:t>аевого бюджета.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Статья 8. Ответственность за неисполнение норм настоящего Закона края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Неисполнение норм настоящего Закона края влечет административную ответственность в соответствии с законом края.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Статья 9. Заключительные положения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1. Финансирование работ, предусмотренных статьей 7 настоящего Закона края, в 2008 году осуществляется за счет бюджетов Читинской области и Агинского Бурятского автономного округа.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2. Со дня вступления в силу настоящего Закона края признать утратившими силу: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1) Закон Читинской области от 24 октября 2007 года N 1016-ЗЧО "О Красной книге Читинской области" ("Забайкальский рабочий", 12 ноября 2007 года, N 211);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2) - 3) утратили силу. - Закон Забайкальского края от 29.03.2010 N 347-ЗЗК;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Статья 10. Вступление в силу настоящего Закона края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Настоящий Закон края вступает в силу через десять дней после дня его официального опубликования.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jc w:val="right"/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 w:rsidRPr="00A66117">
        <w:rPr>
          <w:rFonts w:ascii="Times New Roman" w:hAnsi="Times New Roman" w:cs="Times New Roman"/>
          <w:sz w:val="24"/>
          <w:szCs w:val="24"/>
        </w:rPr>
        <w:t>Законодательного</w:t>
      </w:r>
      <w:proofErr w:type="gramEnd"/>
    </w:p>
    <w:p w:rsidR="00A66117" w:rsidRPr="00A66117" w:rsidRDefault="00A66117" w:rsidP="00A66117">
      <w:pPr>
        <w:jc w:val="right"/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Собрания Забайкальского края</w:t>
      </w:r>
    </w:p>
    <w:p w:rsidR="00A66117" w:rsidRPr="00A66117" w:rsidRDefault="00A66117" w:rsidP="00A66117">
      <w:pPr>
        <w:jc w:val="right"/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А.П.РОМАНОВ</w:t>
      </w:r>
    </w:p>
    <w:p w:rsidR="00A66117" w:rsidRPr="00A66117" w:rsidRDefault="00A66117" w:rsidP="00A6611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jc w:val="right"/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Губернатор</w:t>
      </w:r>
    </w:p>
    <w:p w:rsidR="00A66117" w:rsidRPr="00A66117" w:rsidRDefault="00A66117" w:rsidP="00A66117">
      <w:pPr>
        <w:jc w:val="right"/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Забайкальского края</w:t>
      </w:r>
    </w:p>
    <w:p w:rsidR="00A66117" w:rsidRPr="00A66117" w:rsidRDefault="00A66117" w:rsidP="00A66117">
      <w:pPr>
        <w:jc w:val="right"/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Р.Ф.ГЕНИАТУЛИН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Чита</w:t>
      </w:r>
    </w:p>
    <w:p w:rsidR="00A66117" w:rsidRPr="00A661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29 декабря 2008 года</w:t>
      </w:r>
    </w:p>
    <w:p w:rsidR="00A77C58" w:rsidRPr="004F5717" w:rsidRDefault="00A66117" w:rsidP="00A66117">
      <w:pPr>
        <w:rPr>
          <w:rFonts w:ascii="Times New Roman" w:hAnsi="Times New Roman" w:cs="Times New Roman"/>
          <w:sz w:val="24"/>
          <w:szCs w:val="24"/>
        </w:rPr>
      </w:pPr>
      <w:r w:rsidRPr="00A66117">
        <w:rPr>
          <w:rFonts w:ascii="Times New Roman" w:hAnsi="Times New Roman" w:cs="Times New Roman"/>
          <w:sz w:val="24"/>
          <w:szCs w:val="24"/>
        </w:rPr>
        <w:t>N 115-ЗЗК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F33B5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75C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E1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33B5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3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33B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3B55"/>
    <w:rPr>
      <w:color w:val="800080"/>
      <w:u w:val="single"/>
    </w:rPr>
  </w:style>
  <w:style w:type="paragraph" w:customStyle="1" w:styleId="unformattext">
    <w:name w:val="unformattext"/>
    <w:basedOn w:val="a"/>
    <w:rsid w:val="00DA7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DA75C8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a7">
    <w:name w:val="Balloon Text"/>
    <w:basedOn w:val="a"/>
    <w:link w:val="a8"/>
    <w:uiPriority w:val="99"/>
    <w:semiHidden/>
    <w:unhideWhenUsed/>
    <w:rsid w:val="00125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255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06761ee06b9404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