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16A683" w14:textId="77777777" w:rsidR="000A4B80" w:rsidRPr="000A4B80" w:rsidRDefault="000A4B80" w:rsidP="000A4B8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4B80">
        <w:rPr>
          <w:rFonts w:ascii="Arial" w:hAnsi="Arial" w:cs="Arial"/>
          <w:sz w:val="24"/>
          <w:szCs w:val="24"/>
        </w:rPr>
        <w:t>СОВЕТ МИНИСТРОВ РЕСПУБЛИКИ КРЫМ</w:t>
      </w: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br/>
        <w:t>ПОСТАНОВЛЕНИЕ</w:t>
      </w: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br/>
        <w:t>от 23 декабря 2014 года N 548</w:t>
      </w: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br/>
        <w:t>Об утверждении Положения об информационном взаимодействии субъектов системы мониторинга окружающей среды Республики Крым</w:t>
      </w:r>
    </w:p>
    <w:p w14:paraId="0BFEE1EF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(с изменениями на 23 июня 2021 года)</w:t>
      </w:r>
    </w:p>
    <w:p w14:paraId="4C2E487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(в ред. Постановлений Совета министров Республики Крым от 02.06.2015 N 301, от 23.06.2021 N 361)</w:t>
      </w:r>
    </w:p>
    <w:p w14:paraId="269FEC3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br/>
      </w:r>
      <w:r w:rsidRPr="000A4B80">
        <w:rPr>
          <w:rFonts w:ascii="Arial" w:hAnsi="Arial" w:cs="Arial"/>
        </w:rPr>
        <w:br/>
      </w:r>
    </w:p>
    <w:p w14:paraId="603660D5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В соответствии со статьями 6, 63 Федерального закона от 10 января 2002 года N 7-ФЗ "Об охране окружающей среды", Положением о государственном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среды), утвержденным постановлением Правительства Российской Федерации от 9 августа 2013 года N 681, статьями 28, 35, 41 Закона Республики Крым от 29 мая 2014 года N 5-ЗРК "О системе исполнительных органов государственной власти Республики Крым", с целью реализации основных принципов и направлений государственной политики по вопросам функционирования системы мониторинга окружающей природной среды Республики Крым, Совет министров Республики Крым постановляет:</w:t>
      </w:r>
      <w:r w:rsidRPr="000A4B80">
        <w:rPr>
          <w:rFonts w:ascii="Arial" w:hAnsi="Arial" w:cs="Arial"/>
        </w:rPr>
        <w:br/>
      </w:r>
    </w:p>
    <w:p w14:paraId="212DBD92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E5CF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Утвердить прилагаемое Положение об информационном взаимодействии субъектов системы мониторинга окружающей среды Республики Крым.</w:t>
      </w:r>
      <w:r w:rsidRPr="000A4B80">
        <w:rPr>
          <w:rFonts w:ascii="Arial" w:hAnsi="Arial" w:cs="Arial"/>
        </w:rPr>
        <w:br/>
      </w:r>
    </w:p>
    <w:p w14:paraId="71D20C4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F07BF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(в ред. Постановления Совета министров Республики Крым от 23.06.2021 N 361)</w:t>
      </w:r>
      <w:r w:rsidRPr="000A4B80">
        <w:rPr>
          <w:rFonts w:ascii="Arial" w:hAnsi="Arial" w:cs="Arial"/>
        </w:rPr>
        <w:br/>
      </w:r>
    </w:p>
    <w:p w14:paraId="0148E429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br/>
      </w:r>
      <w:r w:rsidRPr="000A4B80">
        <w:rPr>
          <w:rFonts w:ascii="Arial" w:hAnsi="Arial" w:cs="Arial"/>
        </w:rPr>
        <w:br/>
        <w:t>Глава Республики Крым,</w:t>
      </w:r>
      <w:r w:rsidRPr="000A4B80">
        <w:rPr>
          <w:rFonts w:ascii="Arial" w:hAnsi="Arial" w:cs="Arial"/>
        </w:rPr>
        <w:br/>
        <w:t>Председатель Совета министров</w:t>
      </w:r>
      <w:r w:rsidRPr="000A4B80">
        <w:rPr>
          <w:rFonts w:ascii="Arial" w:hAnsi="Arial" w:cs="Arial"/>
        </w:rPr>
        <w:br/>
        <w:t>Республики Крым</w:t>
      </w:r>
      <w:r w:rsidRPr="000A4B80">
        <w:rPr>
          <w:rFonts w:ascii="Arial" w:hAnsi="Arial" w:cs="Arial"/>
        </w:rPr>
        <w:br/>
        <w:t>С.АКСЕНОВ</w:t>
      </w:r>
    </w:p>
    <w:p w14:paraId="6465AE1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br/>
      </w:r>
      <w:r w:rsidRPr="000A4B80">
        <w:rPr>
          <w:rFonts w:ascii="Arial" w:hAnsi="Arial" w:cs="Arial"/>
        </w:rPr>
        <w:br/>
        <w:t>Заместитель Председателя Совета министров</w:t>
      </w:r>
      <w:r w:rsidRPr="000A4B80">
        <w:rPr>
          <w:rFonts w:ascii="Arial" w:hAnsi="Arial" w:cs="Arial"/>
        </w:rPr>
        <w:br/>
        <w:t>Республики Крым -</w:t>
      </w:r>
      <w:r w:rsidRPr="000A4B80">
        <w:rPr>
          <w:rFonts w:ascii="Arial" w:hAnsi="Arial" w:cs="Arial"/>
        </w:rPr>
        <w:br/>
        <w:t>руководитель Аппарата Совета министров</w:t>
      </w:r>
      <w:r w:rsidRPr="000A4B80">
        <w:rPr>
          <w:rFonts w:ascii="Arial" w:hAnsi="Arial" w:cs="Arial"/>
        </w:rPr>
        <w:br/>
        <w:t>Республики Крым</w:t>
      </w:r>
      <w:r w:rsidRPr="000A4B80">
        <w:rPr>
          <w:rFonts w:ascii="Arial" w:hAnsi="Arial" w:cs="Arial"/>
        </w:rPr>
        <w:br/>
        <w:t>Л.ОПАНАСЮК</w:t>
      </w:r>
    </w:p>
    <w:p w14:paraId="2BD4A736" w14:textId="77777777" w:rsidR="000A4B80" w:rsidRPr="000A4B80" w:rsidRDefault="000A4B80" w:rsidP="000A4B8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br/>
      </w:r>
      <w:r w:rsidRPr="000A4B80">
        <w:rPr>
          <w:rFonts w:ascii="Arial" w:hAnsi="Arial" w:cs="Arial"/>
          <w:sz w:val="24"/>
          <w:szCs w:val="24"/>
        </w:rPr>
        <w:lastRenderedPageBreak/>
        <w:t>Приложение</w:t>
      </w:r>
      <w:r w:rsidRPr="000A4B80">
        <w:rPr>
          <w:rFonts w:ascii="Arial" w:hAnsi="Arial" w:cs="Arial"/>
          <w:sz w:val="24"/>
          <w:szCs w:val="24"/>
        </w:rPr>
        <w:br/>
        <w:t>к постановлению</w:t>
      </w:r>
      <w:r w:rsidRPr="000A4B80">
        <w:rPr>
          <w:rFonts w:ascii="Arial" w:hAnsi="Arial" w:cs="Arial"/>
          <w:sz w:val="24"/>
          <w:szCs w:val="24"/>
        </w:rPr>
        <w:br/>
        <w:t>Совета министров</w:t>
      </w:r>
      <w:r w:rsidRPr="000A4B80">
        <w:rPr>
          <w:rFonts w:ascii="Arial" w:hAnsi="Arial" w:cs="Arial"/>
          <w:sz w:val="24"/>
          <w:szCs w:val="24"/>
        </w:rPr>
        <w:br/>
        <w:t>Республики Крым</w:t>
      </w:r>
      <w:r w:rsidRPr="000A4B80">
        <w:rPr>
          <w:rFonts w:ascii="Arial" w:hAnsi="Arial" w:cs="Arial"/>
          <w:sz w:val="24"/>
          <w:szCs w:val="24"/>
        </w:rPr>
        <w:br/>
        <w:t>от 23.12.2014 N 548</w:t>
      </w:r>
    </w:p>
    <w:p w14:paraId="181F956A" w14:textId="77777777" w:rsidR="000A4B80" w:rsidRPr="000A4B80" w:rsidRDefault="000A4B80" w:rsidP="000A4B8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4B80">
        <w:rPr>
          <w:rFonts w:ascii="Arial" w:hAnsi="Arial" w:cs="Arial"/>
          <w:b/>
          <w:bCs/>
        </w:rPr>
        <w:br/>
      </w:r>
      <w:r w:rsidRPr="000A4B80">
        <w:rPr>
          <w:rFonts w:ascii="Arial" w:hAnsi="Arial" w:cs="Arial"/>
          <w:b/>
          <w:bCs/>
        </w:rPr>
        <w:br/>
        <w:t>ПОЛОЖЕНИЕ ОБ ИНФОРМАЦИОННОМ ВЗАИМОДЕЙСТВИИ СУБЪЕКТОВ СИСТЕМЫ МОНИТОРИНГА ОКРУЖАЮЩЕЙ СРЕДЫ РЕСПУБЛИКИ КРЫМ</w:t>
      </w:r>
    </w:p>
    <w:p w14:paraId="0EB3D256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(в ред. Постановлений Совета министров Республики Крым от 02.06.2015 N 301, от 23.06.2021 N 361)</w:t>
      </w:r>
    </w:p>
    <w:p w14:paraId="2398E40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br/>
      </w:r>
    </w:p>
    <w:p w14:paraId="3B703ED3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1. Настоящее Положение обеспечивает информационное взаимодействие субъектов системы мониторинга окружающей среды Республики Крым (далее - субъекты мониторинга) при осуществлении режимных наблюдений за состоянием окружающей среды, определяет формирование, получение и предоставление информации при осуществлении режимных наблюдений за состоянием окружающей среды.</w:t>
      </w:r>
      <w:r w:rsidRPr="000A4B80">
        <w:rPr>
          <w:rFonts w:ascii="Arial" w:hAnsi="Arial" w:cs="Arial"/>
        </w:rPr>
        <w:br/>
      </w:r>
    </w:p>
    <w:p w14:paraId="5C27088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F281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(п. 1 в ред. Постановления Совета министров Республики Крым от 23.06.2021 N 361)</w:t>
      </w:r>
      <w:r w:rsidRPr="000A4B80">
        <w:rPr>
          <w:rFonts w:ascii="Arial" w:hAnsi="Arial" w:cs="Arial"/>
        </w:rPr>
        <w:br/>
      </w:r>
    </w:p>
    <w:p w14:paraId="0932D12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E9F3A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2. В настоящем Положении термины употребляются в значении, определенном в Положении о системе мониторинга окружающей среды Республики Крым.</w:t>
      </w:r>
      <w:r w:rsidRPr="000A4B80">
        <w:rPr>
          <w:rFonts w:ascii="Arial" w:hAnsi="Arial" w:cs="Arial"/>
        </w:rPr>
        <w:br/>
      </w:r>
    </w:p>
    <w:p w14:paraId="637F8102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51D31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3. Сотрудничество и информационное взаимодействие субъектов мониторинга осуществляются с целью:</w:t>
      </w:r>
      <w:r w:rsidRPr="000A4B80">
        <w:rPr>
          <w:rFonts w:ascii="Arial" w:hAnsi="Arial" w:cs="Arial"/>
        </w:rPr>
        <w:br/>
      </w:r>
    </w:p>
    <w:p w14:paraId="66BDB71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6DD55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обеспечения информационной поддержки принятия решений по вопросам охраны окружающей среды, рационального природопользования, экологической безопасности;</w:t>
      </w:r>
      <w:r w:rsidRPr="000A4B80">
        <w:rPr>
          <w:rFonts w:ascii="Arial" w:hAnsi="Arial" w:cs="Arial"/>
        </w:rPr>
        <w:br/>
      </w:r>
    </w:p>
    <w:p w14:paraId="4905BAC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B4745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координации действий при планировании, организации и реализации мероприятий по охране окружающей среды и экологической безопасности;</w:t>
      </w:r>
      <w:r w:rsidRPr="000A4B80">
        <w:rPr>
          <w:rFonts w:ascii="Arial" w:hAnsi="Arial" w:cs="Arial"/>
        </w:rPr>
        <w:br/>
      </w:r>
    </w:p>
    <w:p w14:paraId="264A203F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3E63C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обеспечения эффективного использования имеющихся организационных структур, средств наблюдения за состоянием окружающей среды и компьютеризации деятельности в этой сфере.</w:t>
      </w:r>
      <w:r w:rsidRPr="000A4B80">
        <w:rPr>
          <w:rFonts w:ascii="Arial" w:hAnsi="Arial" w:cs="Arial"/>
        </w:rPr>
        <w:br/>
      </w:r>
    </w:p>
    <w:p w14:paraId="6A643B0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8597A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4. Информационное взаимодействие субъектов мониторинга базируется на принципах:</w:t>
      </w:r>
      <w:r w:rsidRPr="000A4B80">
        <w:rPr>
          <w:rFonts w:ascii="Arial" w:hAnsi="Arial" w:cs="Arial"/>
        </w:rPr>
        <w:br/>
      </w:r>
    </w:p>
    <w:p w14:paraId="66CD5511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54C6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невмешательства в функции и действия других субъектов, если это не связано с решением общих задач мониторинга окружающей среды и экологической безопасности Республики Крым;</w:t>
      </w:r>
      <w:r w:rsidRPr="000A4B80">
        <w:rPr>
          <w:rFonts w:ascii="Arial" w:hAnsi="Arial" w:cs="Arial"/>
        </w:rPr>
        <w:br/>
      </w:r>
    </w:p>
    <w:p w14:paraId="73912CD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10B4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ответственности субъектов мониторинга за полноту, своевременность и достоверность получаемой и предоставляемой ими экологической информации;</w:t>
      </w:r>
      <w:r w:rsidRPr="000A4B80">
        <w:rPr>
          <w:rFonts w:ascii="Arial" w:hAnsi="Arial" w:cs="Arial"/>
        </w:rPr>
        <w:br/>
      </w:r>
    </w:p>
    <w:p w14:paraId="42CB0D1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22B3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обеспечения информационных нужд системы мониторинга и взаимодействующих с ней систем;</w:t>
      </w:r>
      <w:r w:rsidRPr="000A4B80">
        <w:rPr>
          <w:rFonts w:ascii="Arial" w:hAnsi="Arial" w:cs="Arial"/>
        </w:rPr>
        <w:br/>
      </w:r>
    </w:p>
    <w:p w14:paraId="6DFF7F4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241B2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максимального использования существующих информационных баз, программно-технических комплексов и средств связи для решения на межведомственном уровне поставленных перед системой мониторинга задач;</w:t>
      </w:r>
      <w:r w:rsidRPr="000A4B80">
        <w:rPr>
          <w:rFonts w:ascii="Arial" w:hAnsi="Arial" w:cs="Arial"/>
        </w:rPr>
        <w:br/>
      </w:r>
    </w:p>
    <w:p w14:paraId="205F5376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18AD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бесплатного информационного обмена.</w:t>
      </w:r>
      <w:r w:rsidRPr="000A4B80">
        <w:rPr>
          <w:rFonts w:ascii="Arial" w:hAnsi="Arial" w:cs="Arial"/>
        </w:rPr>
        <w:br/>
      </w:r>
    </w:p>
    <w:p w14:paraId="3008440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7A0C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5. Право владения, пользования и распоряжения информацией, полученной в результате наблюдений за состоянием окружающей среды, регламентируется действующим законодательством, а также настоящим Положением и взаимными договорными обязательствами между субъектами мониторинга.</w:t>
      </w:r>
      <w:r w:rsidRPr="000A4B80">
        <w:rPr>
          <w:rFonts w:ascii="Arial" w:hAnsi="Arial" w:cs="Arial"/>
        </w:rPr>
        <w:br/>
      </w:r>
    </w:p>
    <w:p w14:paraId="334FEE6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8AAE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6. Министерство экологии и природных ресурсов Республики Крым, Министерство чрезвычайных ситуаций Республики Крым, а также Межрегиональное управление Федеральной службы по надзору в сфере защиты прав потребителей и благополучия человека по Республике Крым и городу федерального значения Севастополю осуществляют оперативное управление информацией, полученной на всех уровнях функционирования системы мониторинга, путем оперативного взаимодействия и обмена данными с субъектами мониторинга.</w:t>
      </w:r>
      <w:r w:rsidRPr="000A4B80">
        <w:rPr>
          <w:rFonts w:ascii="Arial" w:hAnsi="Arial" w:cs="Arial"/>
        </w:rPr>
        <w:br/>
      </w:r>
    </w:p>
    <w:p w14:paraId="5C41F59A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7F4E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7. Система мониторинга, составными частями которой являются ведомственные системы мониторинга окружающей среды, функционирует на следующих уровнях:</w:t>
      </w:r>
      <w:r w:rsidRPr="000A4B80">
        <w:rPr>
          <w:rFonts w:ascii="Arial" w:hAnsi="Arial" w:cs="Arial"/>
        </w:rPr>
        <w:br/>
      </w:r>
    </w:p>
    <w:p w14:paraId="39FC1C16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E58BA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региональный уровень, который охватывает приоритетные направления и задачи мониторинга в масштабах Республики Крым;</w:t>
      </w:r>
      <w:r w:rsidRPr="000A4B80">
        <w:rPr>
          <w:rFonts w:ascii="Arial" w:hAnsi="Arial" w:cs="Arial"/>
        </w:rPr>
        <w:br/>
      </w:r>
    </w:p>
    <w:p w14:paraId="622E9E2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61C0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 xml:space="preserve">локальный (или объектный) уровень, который охватывает приоритетные направления и задачи мониторинга окружающей среды в масштабах отдельных объектов управления (крупных предприятий, объектов инфраструктуры) и зон их влияния (включая локальные территории с повышенной антропогенной </w:t>
      </w:r>
      <w:r w:rsidRPr="000A4B80">
        <w:rPr>
          <w:rFonts w:ascii="Arial" w:hAnsi="Arial" w:cs="Arial"/>
        </w:rPr>
        <w:lastRenderedPageBreak/>
        <w:t>нагрузкой).</w:t>
      </w:r>
      <w:r w:rsidRPr="000A4B80">
        <w:rPr>
          <w:rFonts w:ascii="Arial" w:hAnsi="Arial" w:cs="Arial"/>
        </w:rPr>
        <w:br/>
      </w:r>
    </w:p>
    <w:p w14:paraId="1B1F0F6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F368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8. Между субъектами мониторинга на региональном уровне могут заключаться соглашения о совместной деятельности по осуществлению мониторинга окружающей среды.</w:t>
      </w:r>
      <w:r w:rsidRPr="000A4B80">
        <w:rPr>
          <w:rFonts w:ascii="Arial" w:hAnsi="Arial" w:cs="Arial"/>
        </w:rPr>
        <w:br/>
      </w:r>
    </w:p>
    <w:p w14:paraId="23FC2E9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42442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9. Проверка достоверности данных наблюдений является обязательной процедурой, которая должна осуществляться всеми субъектами мониторинга до передачи их в соответствующие базы данных. Ответственность за достоверность передаваемых данных несут руководители организаций, предоставляющих информацию.</w:t>
      </w:r>
      <w:r w:rsidRPr="000A4B80">
        <w:rPr>
          <w:rFonts w:ascii="Arial" w:hAnsi="Arial" w:cs="Arial"/>
        </w:rPr>
        <w:br/>
      </w:r>
    </w:p>
    <w:p w14:paraId="7A3FC3C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788C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10. Информация, которая поступает в систему мониторинга, бессрочно хранится субъектами мониторинга в соответствии с нормативными и законодательными актами об архивах, а также ведомственными инструкциями.</w:t>
      </w:r>
      <w:r w:rsidRPr="000A4B80">
        <w:rPr>
          <w:rFonts w:ascii="Arial" w:hAnsi="Arial" w:cs="Arial"/>
        </w:rPr>
        <w:br/>
      </w:r>
    </w:p>
    <w:p w14:paraId="02573D7F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EE6B5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11. Первичные данные, полученные в результате наблюдений, в рамках компетенции каждого из субъектов мониторинга используются ими для дальнейшей обработки с целью получения таких результатов:</w:t>
      </w:r>
      <w:r w:rsidRPr="000A4B80">
        <w:rPr>
          <w:rFonts w:ascii="Arial" w:hAnsi="Arial" w:cs="Arial"/>
        </w:rPr>
        <w:br/>
      </w:r>
    </w:p>
    <w:p w14:paraId="6D45A916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4A116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обобщенных данных за определенный промежуток времени и на определенной пространственной единице данных;</w:t>
      </w:r>
      <w:r w:rsidRPr="000A4B80">
        <w:rPr>
          <w:rFonts w:ascii="Arial" w:hAnsi="Arial" w:cs="Arial"/>
        </w:rPr>
        <w:br/>
      </w:r>
    </w:p>
    <w:p w14:paraId="295498A5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0A8A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оценок состояния как отдельных объектов окружающей среды, так и экологической ситуации в регионах Республики Крым;</w:t>
      </w:r>
      <w:r w:rsidRPr="000A4B80">
        <w:rPr>
          <w:rFonts w:ascii="Arial" w:hAnsi="Arial" w:cs="Arial"/>
        </w:rPr>
        <w:br/>
      </w:r>
    </w:p>
    <w:p w14:paraId="560265FB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F362F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прогнозов состояния окружающей среды и ее изменений;</w:t>
      </w:r>
      <w:r w:rsidRPr="000A4B80">
        <w:rPr>
          <w:rFonts w:ascii="Arial" w:hAnsi="Arial" w:cs="Arial"/>
        </w:rPr>
        <w:br/>
      </w:r>
    </w:p>
    <w:p w14:paraId="239E8769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D94EC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научно обоснованных рекомендаций, необходимых для принятия управленческих решений.</w:t>
      </w:r>
      <w:r w:rsidRPr="000A4B80">
        <w:rPr>
          <w:rFonts w:ascii="Arial" w:hAnsi="Arial" w:cs="Arial"/>
        </w:rPr>
        <w:br/>
      </w:r>
    </w:p>
    <w:p w14:paraId="6B06EA0A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D665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12. Информация, получаемая системой мониторинга, передается субъектами мониторинга в Министерство экологии и природных ресурсов Республики Крым. Форма, сроки и способы предоставления информации устанавливаются в рамках двусторонних соглашений между Министерством экологии и природных ресурсов Республики Крым и субъектами мониторинга с учетом имеющихся у них технических ресурсов.</w:t>
      </w:r>
      <w:r w:rsidRPr="000A4B80">
        <w:rPr>
          <w:rFonts w:ascii="Arial" w:hAnsi="Arial" w:cs="Arial"/>
        </w:rPr>
        <w:br/>
      </w:r>
    </w:p>
    <w:p w14:paraId="4B5BCFE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2AE0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 xml:space="preserve">13. Информационное согласованное совмещение компонентов инфраструктуры системы мониторинга осуществляется с помощью общесистемных словарей, классификаторов, макетов входных и выходных данных, шаблонов введения и передачи данных и др. (при обмене информацией, </w:t>
      </w:r>
      <w:r w:rsidRPr="000A4B80">
        <w:rPr>
          <w:rFonts w:ascii="Arial" w:hAnsi="Arial" w:cs="Arial"/>
        </w:rPr>
        <w:lastRenderedPageBreak/>
        <w:t>как правило, приоритет имеют общегосударственные и межотраслевые классификаторы информации либо соответствующие нормативно-методические акты). При использовании специфических классификаторов предполагается утверждение форм таблиц соответствия кодовых обозначений информационных объектов различного использования.</w:t>
      </w:r>
      <w:r w:rsidRPr="000A4B80">
        <w:rPr>
          <w:rFonts w:ascii="Arial" w:hAnsi="Arial" w:cs="Arial"/>
        </w:rPr>
        <w:br/>
      </w:r>
    </w:p>
    <w:p w14:paraId="451B115E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62049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14. Для обеспечения информационной совместимости, интеграции и анализа данных, которые передаются субъектами мониторинга, предполагается использование в системе мониторинга унифицированных форм (электронных шаблонов) сообщений, отчетов и паспортов, сообщений относительно режимных наблюдений и опасных техногенных объектов.</w:t>
      </w:r>
      <w:r w:rsidRPr="000A4B80">
        <w:rPr>
          <w:rFonts w:ascii="Arial" w:hAnsi="Arial" w:cs="Arial"/>
        </w:rPr>
        <w:br/>
      </w:r>
    </w:p>
    <w:p w14:paraId="60C161E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54BB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15. Право владения, использования и распоряжения информацией, полученной в результате выполнения программы мониторинга окружающей среды Республики Крым, регламентируется законодательством Российской Федерации и Республики Крым. Информация, которая хранится в системе мониторинга, используется для принятия решений в области охраны окружающей среды, рационального использования природных ресурсов и экологической безопасности исполнительными органами государственной власти Республики Крым и органами местного самоуправления муниципальных образований в Республике Крым.</w:t>
      </w:r>
      <w:r w:rsidRPr="000A4B80">
        <w:rPr>
          <w:rFonts w:ascii="Arial" w:hAnsi="Arial" w:cs="Arial"/>
        </w:rPr>
        <w:br/>
      </w:r>
    </w:p>
    <w:p w14:paraId="12C63D77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0C87C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16. Исключен. - Постановление Совета министров Республики Крым от 02.06.2015 N 301.</w:t>
      </w:r>
      <w:r w:rsidRPr="000A4B80">
        <w:rPr>
          <w:rFonts w:ascii="Arial" w:hAnsi="Arial" w:cs="Arial"/>
        </w:rPr>
        <w:br/>
      </w:r>
    </w:p>
    <w:p w14:paraId="1C88171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B73C0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17. Субъекты мониторинга ежегодно, до 20 марта, представляют Министерству экологии и природных ресурсов Республики Крым собственные оценки состояния окружающей среды и прогнозы ее изменения, а также рекомендации, необходимые для принятия решений.</w:t>
      </w:r>
      <w:r w:rsidRPr="000A4B80">
        <w:rPr>
          <w:rFonts w:ascii="Arial" w:hAnsi="Arial" w:cs="Arial"/>
        </w:rPr>
        <w:br/>
      </w:r>
    </w:p>
    <w:p w14:paraId="02C459C8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4F6A4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(в ред. Постановления Совета министров Республики Крым от 23.06.2021 N 361)</w:t>
      </w:r>
      <w:r w:rsidRPr="000A4B80">
        <w:rPr>
          <w:rFonts w:ascii="Arial" w:hAnsi="Arial" w:cs="Arial"/>
        </w:rPr>
        <w:br/>
      </w:r>
    </w:p>
    <w:p w14:paraId="5666D921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4B8E1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t>18. Информация, которая хранится в системе мониторинга, может использоваться для подготовки справок заинтересованным государственным органам и общественным организациям о состоянии окружающей среды, влиянии и причинах ее загрязнения, а также рекомендаций относительно мероприятий, направленных на уменьшение негативного влияния на природные объекты и здоровье населения, о последствиях и результатах ликвидации этих явлений, экологических прогнозов.</w:t>
      </w:r>
      <w:r w:rsidRPr="000A4B80">
        <w:rPr>
          <w:rFonts w:ascii="Arial" w:hAnsi="Arial" w:cs="Arial"/>
        </w:rPr>
        <w:br/>
      </w:r>
    </w:p>
    <w:p w14:paraId="44556D2D" w14:textId="77777777" w:rsidR="000A4B80" w:rsidRPr="000A4B80" w:rsidRDefault="000A4B80" w:rsidP="000A4B8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4B80">
        <w:rPr>
          <w:rFonts w:ascii="Arial" w:hAnsi="Arial" w:cs="Arial"/>
        </w:rPr>
        <w:br/>
      </w:r>
      <w:r w:rsidRPr="000A4B80">
        <w:rPr>
          <w:rFonts w:ascii="Arial" w:hAnsi="Arial" w:cs="Arial"/>
        </w:rPr>
        <w:br/>
        <w:t>Заместитель Председателя Совета министров</w:t>
      </w:r>
      <w:r w:rsidRPr="000A4B80">
        <w:rPr>
          <w:rFonts w:ascii="Arial" w:hAnsi="Arial" w:cs="Arial"/>
        </w:rPr>
        <w:br/>
        <w:t>Республики Крым -</w:t>
      </w:r>
      <w:r w:rsidRPr="000A4B80">
        <w:rPr>
          <w:rFonts w:ascii="Arial" w:hAnsi="Arial" w:cs="Arial"/>
        </w:rPr>
        <w:br/>
        <w:t>руководитель Аппарата Совета министров</w:t>
      </w:r>
      <w:r w:rsidRPr="000A4B80">
        <w:rPr>
          <w:rFonts w:ascii="Arial" w:hAnsi="Arial" w:cs="Arial"/>
        </w:rPr>
        <w:br/>
      </w:r>
      <w:r w:rsidRPr="000A4B80">
        <w:rPr>
          <w:rFonts w:ascii="Arial" w:hAnsi="Arial" w:cs="Arial"/>
        </w:rPr>
        <w:lastRenderedPageBreak/>
        <w:t>Республики Крым</w:t>
      </w:r>
      <w:r w:rsidRPr="000A4B80">
        <w:rPr>
          <w:rFonts w:ascii="Arial" w:hAnsi="Arial" w:cs="Arial"/>
        </w:rPr>
        <w:br/>
        <w:t>Л.ОПАНАСЮК</w:t>
      </w:r>
    </w:p>
    <w:p w14:paraId="1C4A1E3B" w14:textId="77777777" w:rsidR="000A4B80" w:rsidRPr="000A4B80" w:rsidRDefault="000A4B80" w:rsidP="000A4B80"/>
    <w:p w14:paraId="5DE4B705" w14:textId="77777777" w:rsidR="00EB3695" w:rsidRPr="000A4B80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4B8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A4B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A4B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A4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A4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