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A6187" w:rsidRDefault="00FA6187">
      <w:pPr>
        <w:pStyle w:val="EcoNormal"/>
        <w:jc w:val="both"/>
        <w:outlineLvl w:val="0"/>
      </w:pPr>
      <w:bookmarkStart w:id="1" w:name="_GoBack"/>
      <w:bookmarkEnd w:id="1"/>
    </w:p>
    <w:p w:rsidR="00FA6187" w:rsidRDefault="00FA6187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23 июня 2014 г. N 01-3968</w:t>
      </w:r>
    </w:p>
    <w:p w:rsidR="00FA6187" w:rsidRDefault="00FA618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Title"/>
        <w:jc w:val="center"/>
      </w:pPr>
      <w:r>
        <w:t>ДЕПАРТАМЕНТ ЭНЕРГЕТИКИ И РЕГУЛИРОВАНИЯ ТАРИФОВ</w:t>
      </w:r>
    </w:p>
    <w:p w:rsidR="00FA6187" w:rsidRDefault="00FA6187">
      <w:pPr>
        <w:pStyle w:val="EcoTitle"/>
        <w:jc w:val="center"/>
      </w:pPr>
      <w:r>
        <w:t>ЯРОСЛАВСКОЙ ОБЛАСТИ</w:t>
      </w:r>
    </w:p>
    <w:p w:rsidR="00FA6187" w:rsidRDefault="00FA6187">
      <w:pPr>
        <w:pStyle w:val="EcoTitle"/>
        <w:jc w:val="center"/>
      </w:pPr>
    </w:p>
    <w:p w:rsidR="00FA6187" w:rsidRDefault="00FA6187">
      <w:pPr>
        <w:pStyle w:val="EcoTitle"/>
        <w:jc w:val="center"/>
      </w:pPr>
      <w:r>
        <w:t>ПРИКАЗ</w:t>
      </w:r>
    </w:p>
    <w:p w:rsidR="00FA6187" w:rsidRDefault="00FA6187">
      <w:pPr>
        <w:pStyle w:val="EcoTitle"/>
        <w:jc w:val="center"/>
      </w:pPr>
      <w:r>
        <w:t>от 20 июня 2014 г. N 65-тбо</w:t>
      </w:r>
    </w:p>
    <w:p w:rsidR="00FA6187" w:rsidRDefault="00FA6187">
      <w:pPr>
        <w:pStyle w:val="EcoTitle"/>
        <w:jc w:val="center"/>
      </w:pPr>
    </w:p>
    <w:p w:rsidR="00FA6187" w:rsidRDefault="00FA6187">
      <w:pPr>
        <w:pStyle w:val="EcoTitle"/>
        <w:jc w:val="center"/>
      </w:pPr>
      <w:r>
        <w:t>ОБ УСТАНОВЛЕНИИ ТАРИФОВ НА УСЛУГУ ЗАХОРОНЕНИЯ ТВЕРДЫХ</w:t>
      </w:r>
    </w:p>
    <w:p w:rsidR="00FA6187" w:rsidRDefault="00FA6187">
      <w:pPr>
        <w:pStyle w:val="EcoTitle"/>
        <w:jc w:val="center"/>
      </w:pPr>
      <w:r>
        <w:t>БЫТОВЫХ ОТХОДОВ, ОКАЗЫВАЕМУЮ ОБЩЕСТВОМ С ОГРАНИЧЕННОЙ</w:t>
      </w:r>
    </w:p>
    <w:p w:rsidR="00FA6187" w:rsidRDefault="00FA6187">
      <w:pPr>
        <w:pStyle w:val="EcoTitle"/>
        <w:jc w:val="center"/>
      </w:pPr>
      <w:r>
        <w:t>ОТВЕТСТВЕННОСТЬЮ "РУБИН" (Г. РЫБИНСК), НА 2014 - 2017 ГОДЫ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прогнозом социально-экономического развития Российской Федерации на 2014 год и на плановый период 2015 и 2016 годов, одобренным Правительством Российской Федерации 19 сентября 2013 г.,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в связи с обращением общества с ограниченной ответственностью "Рубин" (г. Рыбинск), на основании решения правления департамента энергетики и регулирования тарифов Ярославской области от 16.06.2014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1. Установить тарифы на услугу захоронения твердых бытовых отходов, оказываемую обществом с ограниченной ответственностью "Рубин" (г. Рыбинск), на 2014 - 2017 годы (с разбивкой на календарные периоды) согласно приложению 1.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1&lt;1&gt;. Согласовать производственную программу общества с ограниченной ответственностью "Рубин" (г. Рыбинск) в сфере услуг по захоронению твердых бытовых отходов на 2014 - 2017 годы согласно приложению 2.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2. Тарифы, установленные на первый период, применяются через один календарный месяц после вступления в силу приказа по 31 декабря 2014 года.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3. Тарифы, установленные на последующие периоды, применяются с дат начала соответствующих календарных периодов по даты окончания данных периодов.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4. Приказ вступает в силу со дня официального опубликования.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right"/>
      </w:pPr>
      <w:r>
        <w:t>Директор департамента</w:t>
      </w:r>
    </w:p>
    <w:p w:rsidR="00FA6187" w:rsidRDefault="00FA6187">
      <w:pPr>
        <w:pStyle w:val="EcoNormal"/>
        <w:jc w:val="right"/>
      </w:pPr>
      <w:r>
        <w:t>О.Е.ВЕН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/>
    </w:p>
    <w:p w:rsidR="00FA6187" w:rsidRDefault="00FA6187">
      <w:pPr>
        <w:pStyle w:val="EcoNormal"/>
        <w:jc w:val="right"/>
        <w:outlineLvl w:val="0"/>
      </w:pPr>
      <w:r>
        <w:lastRenderedPageBreak/>
        <w:t>Приложение 1</w:t>
      </w:r>
    </w:p>
    <w:p w:rsidR="00FA6187" w:rsidRDefault="00FA6187">
      <w:pPr>
        <w:pStyle w:val="EcoNormal"/>
        <w:jc w:val="right"/>
      </w:pPr>
      <w:r>
        <w:t>к приказу</w:t>
      </w:r>
    </w:p>
    <w:p w:rsidR="00FA6187" w:rsidRDefault="00FA6187">
      <w:pPr>
        <w:pStyle w:val="EcoNormal"/>
        <w:jc w:val="right"/>
      </w:pPr>
      <w:r>
        <w:t>департамента энергетики</w:t>
      </w:r>
    </w:p>
    <w:p w:rsidR="00FA6187" w:rsidRDefault="00FA6187">
      <w:pPr>
        <w:pStyle w:val="EcoNormal"/>
        <w:jc w:val="right"/>
      </w:pPr>
      <w:r>
        <w:t>и регулирования тарифов</w:t>
      </w:r>
    </w:p>
    <w:p w:rsidR="00FA6187" w:rsidRDefault="00FA6187">
      <w:pPr>
        <w:pStyle w:val="EcoNormal"/>
        <w:jc w:val="right"/>
      </w:pPr>
      <w:r>
        <w:t>Ярославской области</w:t>
      </w:r>
    </w:p>
    <w:p w:rsidR="00FA6187" w:rsidRDefault="00FA6187">
      <w:pPr>
        <w:pStyle w:val="EcoNormal"/>
        <w:jc w:val="right"/>
      </w:pPr>
      <w:r>
        <w:t>от 20.06.2014 N 65-тбо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Title"/>
        <w:jc w:val="center"/>
      </w:pPr>
      <w:bookmarkStart w:id="2" w:name="P42"/>
      <w:bookmarkEnd w:id="2"/>
      <w:r>
        <w:t>ТАРИФЫ</w:t>
      </w:r>
    </w:p>
    <w:p w:rsidR="00FA6187" w:rsidRDefault="00FA6187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FA6187" w:rsidRDefault="00FA6187">
      <w:pPr>
        <w:pStyle w:val="EcoTitle"/>
        <w:jc w:val="center"/>
      </w:pPr>
      <w:r>
        <w:t>ОБЩЕСТВОМ С ОГРАНИЧЕННОЙ ОТВЕТСТВЕННОСТЬЮ "РУБИН"</w:t>
      </w:r>
    </w:p>
    <w:p w:rsidR="00FA6187" w:rsidRDefault="00FA6187">
      <w:pPr>
        <w:pStyle w:val="EcoTitle"/>
        <w:jc w:val="center"/>
      </w:pPr>
      <w:r>
        <w:t>(Г. РЫБИНСК), НА 2014 - 2017 ГОДЫ (С РАЗБИВКОЙ</w:t>
      </w:r>
    </w:p>
    <w:p w:rsidR="00FA6187" w:rsidRDefault="00FA6187">
      <w:pPr>
        <w:pStyle w:val="EcoTitle"/>
        <w:jc w:val="center"/>
      </w:pPr>
      <w:r>
        <w:t>НА КАЛЕНДАРНЫЕ ПЕРИОДЫ)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right"/>
      </w:pPr>
      <w:r>
        <w:t>(налогом на добавленную стоимость не облагается)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10"/>
        <w:gridCol w:w="1417"/>
        <w:gridCol w:w="1650"/>
        <w:gridCol w:w="1644"/>
        <w:gridCol w:w="1650"/>
        <w:gridCol w:w="1644"/>
        <w:gridCol w:w="1650"/>
        <w:gridCol w:w="1644"/>
      </w:tblGrid>
      <w:tr w:rsidR="00FA6187">
        <w:tc>
          <w:tcPr>
            <w:tcW w:w="2310" w:type="dxa"/>
            <w:vMerge w:val="restart"/>
          </w:tcPr>
          <w:p w:rsidR="00FA6187" w:rsidRDefault="00FA6187">
            <w:pPr>
              <w:pStyle w:val="EcoNormal"/>
              <w:jc w:val="center"/>
            </w:pPr>
            <w:r>
              <w:t>Наименование услуги</w:t>
            </w:r>
          </w:p>
        </w:tc>
        <w:tc>
          <w:tcPr>
            <w:tcW w:w="11299" w:type="dxa"/>
            <w:gridSpan w:val="7"/>
          </w:tcPr>
          <w:p w:rsidR="00FA6187" w:rsidRDefault="00FA6187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FA6187">
        <w:tc>
          <w:tcPr>
            <w:tcW w:w="2310" w:type="dxa"/>
            <w:vMerge/>
          </w:tcPr>
          <w:p w:rsidR="00FA6187" w:rsidRDefault="00FA6187"/>
        </w:tc>
        <w:tc>
          <w:tcPr>
            <w:tcW w:w="1417" w:type="dxa"/>
          </w:tcPr>
          <w:p w:rsidR="00FA6187" w:rsidRDefault="00FA6187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3294" w:type="dxa"/>
            <w:gridSpan w:val="2"/>
          </w:tcPr>
          <w:p w:rsidR="00FA6187" w:rsidRDefault="00FA6187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3294" w:type="dxa"/>
            <w:gridSpan w:val="2"/>
          </w:tcPr>
          <w:p w:rsidR="00FA6187" w:rsidRDefault="00FA6187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3294" w:type="dxa"/>
            <w:gridSpan w:val="2"/>
          </w:tcPr>
          <w:p w:rsidR="00FA6187" w:rsidRDefault="00FA6187">
            <w:pPr>
              <w:pStyle w:val="EcoNormal"/>
              <w:jc w:val="center"/>
            </w:pPr>
            <w:r>
              <w:t>2017 год</w:t>
            </w:r>
          </w:p>
        </w:tc>
      </w:tr>
      <w:tr w:rsidR="00FA6187">
        <w:tc>
          <w:tcPr>
            <w:tcW w:w="2310" w:type="dxa"/>
            <w:vMerge/>
          </w:tcPr>
          <w:p w:rsidR="00FA6187" w:rsidRDefault="00FA6187"/>
        </w:tc>
        <w:tc>
          <w:tcPr>
            <w:tcW w:w="1417" w:type="dxa"/>
          </w:tcPr>
          <w:p w:rsidR="00FA6187" w:rsidRDefault="00FA6187">
            <w:pPr>
              <w:pStyle w:val="EcoNormal"/>
              <w:jc w:val="center"/>
            </w:pPr>
            <w:r>
              <w:t>с даты начала применения тарифов по 31.12.2014</w:t>
            </w:r>
          </w:p>
        </w:tc>
        <w:tc>
          <w:tcPr>
            <w:tcW w:w="1650" w:type="dxa"/>
          </w:tcPr>
          <w:p w:rsidR="00FA6187" w:rsidRDefault="00FA6187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644" w:type="dxa"/>
          </w:tcPr>
          <w:p w:rsidR="00FA6187" w:rsidRDefault="00FA6187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650" w:type="dxa"/>
          </w:tcPr>
          <w:p w:rsidR="00FA6187" w:rsidRDefault="00FA6187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644" w:type="dxa"/>
          </w:tcPr>
          <w:p w:rsidR="00FA6187" w:rsidRDefault="00FA6187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650" w:type="dxa"/>
          </w:tcPr>
          <w:p w:rsidR="00FA6187" w:rsidRDefault="00FA6187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644" w:type="dxa"/>
          </w:tcPr>
          <w:p w:rsidR="00FA6187" w:rsidRDefault="00FA6187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FA6187">
        <w:tc>
          <w:tcPr>
            <w:tcW w:w="2310" w:type="dxa"/>
          </w:tcPr>
          <w:p w:rsidR="00FA6187" w:rsidRDefault="00FA6187">
            <w:pPr>
              <w:pStyle w:val="EcoNormal"/>
            </w:pPr>
            <w:r>
              <w:t>Захоронение твердых бытовых отходов</w:t>
            </w:r>
          </w:p>
        </w:tc>
        <w:tc>
          <w:tcPr>
            <w:tcW w:w="1417" w:type="dxa"/>
          </w:tcPr>
          <w:p w:rsidR="00FA6187" w:rsidRDefault="00FA6187">
            <w:pPr>
              <w:pStyle w:val="EcoNormal"/>
              <w:jc w:val="center"/>
            </w:pPr>
            <w:r>
              <w:t>31,25</w:t>
            </w:r>
          </w:p>
        </w:tc>
        <w:tc>
          <w:tcPr>
            <w:tcW w:w="1650" w:type="dxa"/>
          </w:tcPr>
          <w:p w:rsidR="00FA6187" w:rsidRDefault="00FA6187">
            <w:pPr>
              <w:pStyle w:val="EcoNormal"/>
              <w:jc w:val="center"/>
            </w:pPr>
            <w:r>
              <w:t>31,25</w:t>
            </w:r>
          </w:p>
        </w:tc>
        <w:tc>
          <w:tcPr>
            <w:tcW w:w="1644" w:type="dxa"/>
          </w:tcPr>
          <w:p w:rsidR="00FA6187" w:rsidRDefault="00FA6187">
            <w:pPr>
              <w:pStyle w:val="EcoNormal"/>
              <w:jc w:val="center"/>
            </w:pPr>
            <w:r>
              <w:t>32,81</w:t>
            </w:r>
          </w:p>
        </w:tc>
        <w:tc>
          <w:tcPr>
            <w:tcW w:w="1650" w:type="dxa"/>
          </w:tcPr>
          <w:p w:rsidR="00FA6187" w:rsidRDefault="00FA6187">
            <w:pPr>
              <w:pStyle w:val="EcoNormal"/>
              <w:jc w:val="center"/>
            </w:pPr>
            <w:r>
              <w:t>32,81</w:t>
            </w:r>
          </w:p>
        </w:tc>
        <w:tc>
          <w:tcPr>
            <w:tcW w:w="1644" w:type="dxa"/>
          </w:tcPr>
          <w:p w:rsidR="00FA6187" w:rsidRDefault="00FA6187">
            <w:pPr>
              <w:pStyle w:val="EcoNormal"/>
              <w:jc w:val="center"/>
            </w:pPr>
            <w:r>
              <w:t>34,29</w:t>
            </w:r>
          </w:p>
        </w:tc>
        <w:tc>
          <w:tcPr>
            <w:tcW w:w="1650" w:type="dxa"/>
          </w:tcPr>
          <w:p w:rsidR="00FA6187" w:rsidRDefault="00FA6187">
            <w:pPr>
              <w:pStyle w:val="EcoNormal"/>
              <w:jc w:val="center"/>
            </w:pPr>
            <w:r>
              <w:t>34,29</w:t>
            </w:r>
          </w:p>
        </w:tc>
        <w:tc>
          <w:tcPr>
            <w:tcW w:w="1644" w:type="dxa"/>
          </w:tcPr>
          <w:p w:rsidR="00FA6187" w:rsidRDefault="00FA6187">
            <w:pPr>
              <w:pStyle w:val="EcoNormal"/>
              <w:jc w:val="center"/>
            </w:pPr>
            <w:r>
              <w:t>35,75</w:t>
            </w:r>
          </w:p>
        </w:tc>
      </w:tr>
    </w:tbl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right"/>
        <w:outlineLvl w:val="0"/>
      </w:pPr>
      <w:r>
        <w:t>Приложение 2</w:t>
      </w:r>
    </w:p>
    <w:p w:rsidR="00FA6187" w:rsidRDefault="00FA6187">
      <w:pPr>
        <w:pStyle w:val="EcoNormal"/>
        <w:jc w:val="right"/>
      </w:pPr>
      <w:r>
        <w:t>к приказу</w:t>
      </w:r>
    </w:p>
    <w:p w:rsidR="00FA6187" w:rsidRDefault="00FA6187">
      <w:pPr>
        <w:pStyle w:val="EcoNormal"/>
        <w:jc w:val="right"/>
      </w:pPr>
      <w:r>
        <w:t>департамента энергетики</w:t>
      </w:r>
    </w:p>
    <w:p w:rsidR="00FA6187" w:rsidRDefault="00FA6187">
      <w:pPr>
        <w:pStyle w:val="EcoNormal"/>
        <w:jc w:val="right"/>
      </w:pPr>
      <w:r>
        <w:lastRenderedPageBreak/>
        <w:t>и регулирования тарифов</w:t>
      </w:r>
    </w:p>
    <w:p w:rsidR="00FA6187" w:rsidRDefault="00FA6187">
      <w:pPr>
        <w:pStyle w:val="EcoNormal"/>
        <w:jc w:val="right"/>
      </w:pPr>
      <w:r>
        <w:t>Ярославской области</w:t>
      </w:r>
    </w:p>
    <w:p w:rsidR="00FA6187" w:rsidRDefault="00FA6187">
      <w:pPr>
        <w:pStyle w:val="EcoNormal"/>
        <w:jc w:val="right"/>
      </w:pPr>
      <w:r>
        <w:t>от 20.06.2014 N 65-тбо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Title"/>
        <w:jc w:val="center"/>
      </w:pPr>
      <w:bookmarkStart w:id="3" w:name="P82"/>
      <w:bookmarkEnd w:id="3"/>
      <w:r>
        <w:t>ПРОИЗВОДСТВЕННАЯ ПРОГРАММА</w:t>
      </w:r>
    </w:p>
    <w:p w:rsidR="00FA6187" w:rsidRDefault="00FA6187">
      <w:pPr>
        <w:pStyle w:val="EcoTitle"/>
        <w:jc w:val="center"/>
      </w:pPr>
      <w:r>
        <w:t>ОБЩЕСТВА С ОГРАНИЧЕННОЙ ОТВЕТСТВЕННОСТЬЮ "РУБИН"</w:t>
      </w:r>
    </w:p>
    <w:p w:rsidR="00FA6187" w:rsidRDefault="00FA6187">
      <w:pPr>
        <w:pStyle w:val="EcoTitle"/>
        <w:jc w:val="center"/>
      </w:pPr>
      <w:r>
        <w:t>(Г. РЫБИНСК) В СФЕРЕ УСЛУГ ПО ЗАХОРОНЕНИЮ ТВЕРДЫХ</w:t>
      </w:r>
    </w:p>
    <w:p w:rsidR="00FA6187" w:rsidRDefault="00FA6187">
      <w:pPr>
        <w:pStyle w:val="EcoTitle"/>
        <w:jc w:val="center"/>
      </w:pPr>
      <w:r>
        <w:t>БЫТОВЫХ ОТХОДОВ НА 2014 - 2017 ГОДЫ</w:t>
      </w:r>
    </w:p>
    <w:p w:rsidR="00FA6187" w:rsidRDefault="00FA6187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5"/>
        <w:gridCol w:w="1928"/>
        <w:gridCol w:w="794"/>
        <w:gridCol w:w="1485"/>
        <w:gridCol w:w="1474"/>
        <w:gridCol w:w="1485"/>
        <w:gridCol w:w="1474"/>
        <w:gridCol w:w="1474"/>
        <w:gridCol w:w="1485"/>
        <w:gridCol w:w="1474"/>
      </w:tblGrid>
      <w:tr w:rsidR="00FA6187">
        <w:tc>
          <w:tcPr>
            <w:tcW w:w="495" w:type="dxa"/>
            <w:vMerge w:val="restart"/>
          </w:tcPr>
          <w:p w:rsidR="00FA6187" w:rsidRDefault="00FA6187">
            <w:pPr>
              <w:pStyle w:val="EcoNormal"/>
              <w:jc w:val="center"/>
            </w:pPr>
            <w:r>
              <w:t>N</w:t>
            </w:r>
          </w:p>
          <w:p w:rsidR="00FA6187" w:rsidRDefault="00FA6187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1928" w:type="dxa"/>
            <w:vMerge w:val="restart"/>
          </w:tcPr>
          <w:p w:rsidR="00FA6187" w:rsidRDefault="00FA6187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794" w:type="dxa"/>
            <w:vMerge w:val="restart"/>
          </w:tcPr>
          <w:p w:rsidR="00FA6187" w:rsidRDefault="00FA6187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959" w:type="dxa"/>
            <w:gridSpan w:val="2"/>
          </w:tcPr>
          <w:p w:rsidR="00FA6187" w:rsidRDefault="00FA6187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948" w:type="dxa"/>
            <w:gridSpan w:val="2"/>
          </w:tcPr>
          <w:p w:rsidR="00FA6187" w:rsidRDefault="00FA6187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959" w:type="dxa"/>
            <w:gridSpan w:val="2"/>
          </w:tcPr>
          <w:p w:rsidR="00FA6187" w:rsidRDefault="00FA6187">
            <w:pPr>
              <w:pStyle w:val="EcoNormal"/>
              <w:jc w:val="center"/>
            </w:pPr>
            <w:r>
              <w:t>2017 год</w:t>
            </w:r>
          </w:p>
        </w:tc>
      </w:tr>
      <w:tr w:rsidR="00FA6187">
        <w:tc>
          <w:tcPr>
            <w:tcW w:w="495" w:type="dxa"/>
            <w:vMerge/>
          </w:tcPr>
          <w:p w:rsidR="00FA6187" w:rsidRDefault="00FA6187"/>
        </w:tc>
        <w:tc>
          <w:tcPr>
            <w:tcW w:w="1928" w:type="dxa"/>
            <w:vMerge/>
          </w:tcPr>
          <w:p w:rsidR="00FA6187" w:rsidRDefault="00FA6187"/>
        </w:tc>
        <w:tc>
          <w:tcPr>
            <w:tcW w:w="794" w:type="dxa"/>
            <w:vMerge/>
          </w:tcPr>
          <w:p w:rsidR="00FA6187" w:rsidRDefault="00FA6187"/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с 01.07.2014 по 31.12.2014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10</w:t>
            </w:r>
          </w:p>
        </w:tc>
      </w:tr>
      <w:tr w:rsidR="00FA6187">
        <w:tc>
          <w:tcPr>
            <w:tcW w:w="13568" w:type="dxa"/>
            <w:gridSpan w:val="10"/>
          </w:tcPr>
          <w:p w:rsidR="00FA6187" w:rsidRDefault="00FA6187">
            <w:pPr>
              <w:pStyle w:val="EcoNormal"/>
              <w:jc w:val="center"/>
              <w:outlineLvl w:val="1"/>
            </w:pPr>
            <w:r>
              <w:t>Раздел I. Объемные показатели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Объем реализации услуг - всего,</w:t>
            </w:r>
          </w:p>
          <w:p w:rsidR="00FA6187" w:rsidRDefault="00FA6187">
            <w:pPr>
              <w:pStyle w:val="EcoNormal"/>
            </w:pPr>
            <w:r>
              <w:t>в том числе: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Население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Бюджетные потребители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Прочие потребители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Структурные подразделения организации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lastRenderedPageBreak/>
              <w:t>2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Объем захоронения твердых бытовых отходов - всего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Объем реализации услуг в разрезе муниципальных образований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</w:pP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Городской округ г. Рыбинск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54,00</w:t>
            </w:r>
          </w:p>
        </w:tc>
      </w:tr>
      <w:tr w:rsidR="00FA6187">
        <w:tc>
          <w:tcPr>
            <w:tcW w:w="13568" w:type="dxa"/>
            <w:gridSpan w:val="10"/>
          </w:tcPr>
          <w:p w:rsidR="00FA6187" w:rsidRDefault="00FA6187">
            <w:pPr>
              <w:pStyle w:val="EcoNormal"/>
              <w:jc w:val="center"/>
              <w:outlineLvl w:val="1"/>
            </w:pPr>
            <w:r>
              <w:t>Раздел II. Стоимостные показатели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Стоимость мероприятий по повышению эффективности деятельности организации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</w:tr>
      <w:tr w:rsidR="00FA6187">
        <w:tc>
          <w:tcPr>
            <w:tcW w:w="495" w:type="dxa"/>
          </w:tcPr>
          <w:p w:rsidR="00FA6187" w:rsidRDefault="00FA6187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FA6187" w:rsidRDefault="00FA6187">
            <w:pPr>
              <w:pStyle w:val="EcoNormal"/>
            </w:pPr>
            <w:r>
              <w:t>Стоимость мероприятий по энергосбережению и повышению энергетической эффективности</w:t>
            </w:r>
          </w:p>
        </w:tc>
        <w:tc>
          <w:tcPr>
            <w:tcW w:w="794" w:type="dxa"/>
          </w:tcPr>
          <w:p w:rsidR="00FA6187" w:rsidRDefault="00FA6187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85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FA6187" w:rsidRDefault="00FA6187">
            <w:pPr>
              <w:pStyle w:val="EcoNormal"/>
              <w:jc w:val="center"/>
            </w:pPr>
            <w:r>
              <w:t>0,00</w:t>
            </w:r>
          </w:p>
        </w:tc>
      </w:tr>
    </w:tbl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center"/>
        <w:outlineLvl w:val="1"/>
      </w:pPr>
      <w:r>
        <w:t>Раздел III. Результаты оценки доступности услуг</w:t>
      </w:r>
    </w:p>
    <w:p w:rsidR="00FA6187" w:rsidRDefault="00FA6187">
      <w:pPr>
        <w:pStyle w:val="EcoNormal"/>
        <w:jc w:val="center"/>
      </w:pPr>
      <w:r>
        <w:t>для потребителей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ind w:firstLine="540"/>
        <w:jc w:val="both"/>
      </w:pPr>
      <w:r>
        <w:t>Рост тарифов на услугу захоронения твердых бытовых отходов не превышает критерий доступности, что свидетельствует о доступности услуги для потребителей.</w:t>
      </w: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jc w:val="both"/>
      </w:pPr>
    </w:p>
    <w:p w:rsidR="00FA6187" w:rsidRDefault="00FA618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A61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A61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A61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