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D5310" w:rsidRDefault="003D5310">
      <w:pPr>
        <w:pStyle w:val="EcoNormal"/>
        <w:jc w:val="both"/>
        <w:outlineLvl w:val="0"/>
      </w:pPr>
      <w:bookmarkStart w:id="1" w:name="_GoBack"/>
      <w:bookmarkEnd w:id="1"/>
    </w:p>
    <w:p w:rsidR="003D5310" w:rsidRDefault="003D5310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14 ноября 2014 г. N 01-4276</w:t>
      </w:r>
    </w:p>
    <w:p w:rsidR="003D5310" w:rsidRDefault="003D531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Title"/>
        <w:jc w:val="center"/>
      </w:pPr>
      <w:r>
        <w:t>ДЕПАРТАМЕНТ ЭНЕРГЕТИКИ И РЕГУЛИРОВАНИЯ ТАРИФОВ</w:t>
      </w:r>
    </w:p>
    <w:p w:rsidR="003D5310" w:rsidRDefault="003D5310">
      <w:pPr>
        <w:pStyle w:val="EcoTitle"/>
        <w:jc w:val="center"/>
      </w:pPr>
      <w:r>
        <w:t>ЯРОСЛАВСКОЙ ОБЛАСТИ</w:t>
      </w:r>
    </w:p>
    <w:p w:rsidR="003D5310" w:rsidRDefault="003D5310">
      <w:pPr>
        <w:pStyle w:val="EcoTitle"/>
        <w:jc w:val="center"/>
      </w:pPr>
    </w:p>
    <w:p w:rsidR="003D5310" w:rsidRDefault="003D5310">
      <w:pPr>
        <w:pStyle w:val="EcoTitle"/>
        <w:jc w:val="center"/>
      </w:pPr>
      <w:r>
        <w:t>ПРИКАЗ</w:t>
      </w:r>
    </w:p>
    <w:p w:rsidR="003D5310" w:rsidRDefault="003D5310">
      <w:pPr>
        <w:pStyle w:val="EcoTitle"/>
        <w:jc w:val="center"/>
      </w:pPr>
      <w:r>
        <w:t>от 13 ноября 2014 г. N 135-вс/во</w:t>
      </w:r>
    </w:p>
    <w:p w:rsidR="003D5310" w:rsidRDefault="003D5310">
      <w:pPr>
        <w:pStyle w:val="EcoTitle"/>
        <w:jc w:val="center"/>
      </w:pPr>
    </w:p>
    <w:p w:rsidR="003D5310" w:rsidRDefault="003D5310">
      <w:pPr>
        <w:pStyle w:val="EcoTitle"/>
        <w:jc w:val="center"/>
      </w:pPr>
      <w:r>
        <w:t>ОБ УСТАНОВЛЕНИИ ТАРИФОВ НА ПИТЬЕВУЮ ВОДУ И ВОДООТВЕДЕНИЕ</w:t>
      </w:r>
    </w:p>
    <w:p w:rsidR="003D5310" w:rsidRDefault="003D5310">
      <w:pPr>
        <w:pStyle w:val="EcoTitle"/>
        <w:jc w:val="center"/>
      </w:pPr>
      <w:r>
        <w:t>ДЛЯ АКЦИОНЕРНОГО ОБЩЕСТВА "РЕСУРС" (ГАВРИЛОВ-ЯМСКИЙ</w:t>
      </w:r>
    </w:p>
    <w:p w:rsidR="003D5310" w:rsidRDefault="003D5310">
      <w:pPr>
        <w:pStyle w:val="EcoTitle"/>
        <w:jc w:val="center"/>
      </w:pPr>
      <w:r>
        <w:t>МУНИЦИПАЛЬНЫЙ РАЙОН) НА 2015 - 2017 ГОДЫ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в связи с обращением акционерного общества "Ресурс" (Гаврилов-</w:t>
      </w:r>
      <w:proofErr w:type="spellStart"/>
      <w:r>
        <w:t>Ямский</w:t>
      </w:r>
      <w:proofErr w:type="spellEnd"/>
      <w:r>
        <w:t xml:space="preserve"> муниципальный район), на основании решения правления департамента энергетики и регулирования тарифов Ярославской области от 31.10.2014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1. Установить с 01.01.2015 тарифы на питьевую воду и водоотведение для акционерного общества "Ресурс" (Гаврилов-</w:t>
      </w:r>
      <w:proofErr w:type="spellStart"/>
      <w:r>
        <w:t>Ямский</w:t>
      </w:r>
      <w:proofErr w:type="spellEnd"/>
      <w:r>
        <w:t xml:space="preserve"> муниципальный район) на 2015 - 2017 годы (с разбивкой на календарные периоды) согласно приложению 1.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2. Установить с 01.01.2015 долгосрочные параметры регулирования тарифов на питьевую воду и водоотведение для акционерного общества "Ресурс" (Гаврилов-</w:t>
      </w:r>
      <w:proofErr w:type="spellStart"/>
      <w:r>
        <w:t>Ямский</w:t>
      </w:r>
      <w:proofErr w:type="spellEnd"/>
      <w:r>
        <w:t xml:space="preserve"> муниципальный район) на 2015 - 2017 годы (с разбивкой на календарные периоды) согласно приложению 2.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3. Тарифы, установленные пунктом 1, применяются с дат начала соответствующих календарных периодов по даты окончания данных периодов.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4. Утвердить на срок действия тарифов производственную программу акционерного общества "Ресурс" (Гаврилов-</w:t>
      </w:r>
      <w:proofErr w:type="spellStart"/>
      <w:r>
        <w:t>Ямский</w:t>
      </w:r>
      <w:proofErr w:type="spellEnd"/>
      <w:r>
        <w:t xml:space="preserve"> муниципальный район) в сфере холодного водоснабжения (питьевая вода) на 2015 - 2017 годы согласно приложению 3.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5. Утвердить на срок действия тарифов производственную программу акционерного общества "Ресурс" (Гаврилов-</w:t>
      </w:r>
      <w:proofErr w:type="spellStart"/>
      <w:r>
        <w:t>Ямский</w:t>
      </w:r>
      <w:proofErr w:type="spellEnd"/>
      <w:r>
        <w:t xml:space="preserve"> муниципальный район) в сфере водоотведения на 2015 - 2017 годы согласно приложению 4.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6. Признать утратившим силу с 01.01.2015 приложение 1 к приказу департамента энергетики и регулирования тарифов Ярославской области от 06.11.2013 N 97-вс/во "Об установлении тарифов на питьевую воду, водоотведение и транспортировку сточных вод на 2014 год".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7. Приказ вступает в силу со дня официального опубликования.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right"/>
      </w:pPr>
      <w:r>
        <w:lastRenderedPageBreak/>
        <w:t>Директор департамента</w:t>
      </w:r>
    </w:p>
    <w:p w:rsidR="003D5310" w:rsidRDefault="003D5310">
      <w:pPr>
        <w:pStyle w:val="EcoNormal"/>
        <w:jc w:val="right"/>
      </w:pPr>
      <w:r>
        <w:t>О.Е.ВЕН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/>
    </w:p>
    <w:p w:rsidR="003D5310" w:rsidRDefault="003D5310">
      <w:pPr>
        <w:pStyle w:val="EcoNormal"/>
        <w:jc w:val="right"/>
        <w:outlineLvl w:val="0"/>
      </w:pPr>
      <w:r>
        <w:lastRenderedPageBreak/>
        <w:t>Приложение 1</w:t>
      </w:r>
    </w:p>
    <w:p w:rsidR="003D5310" w:rsidRDefault="003D5310">
      <w:pPr>
        <w:pStyle w:val="EcoNormal"/>
        <w:jc w:val="right"/>
      </w:pPr>
      <w:r>
        <w:t>к приказу</w:t>
      </w:r>
    </w:p>
    <w:p w:rsidR="003D5310" w:rsidRDefault="003D5310">
      <w:pPr>
        <w:pStyle w:val="EcoNormal"/>
        <w:jc w:val="right"/>
      </w:pPr>
      <w:r>
        <w:t>департамента энергетики</w:t>
      </w:r>
    </w:p>
    <w:p w:rsidR="003D5310" w:rsidRDefault="003D5310">
      <w:pPr>
        <w:pStyle w:val="EcoNormal"/>
        <w:jc w:val="right"/>
      </w:pPr>
      <w:r>
        <w:t>и регулирования тарифов</w:t>
      </w:r>
    </w:p>
    <w:p w:rsidR="003D5310" w:rsidRDefault="003D5310">
      <w:pPr>
        <w:pStyle w:val="EcoNormal"/>
        <w:jc w:val="right"/>
      </w:pPr>
      <w:r>
        <w:t>Ярославской области</w:t>
      </w:r>
    </w:p>
    <w:p w:rsidR="003D5310" w:rsidRDefault="003D5310">
      <w:pPr>
        <w:pStyle w:val="EcoNormal"/>
        <w:jc w:val="right"/>
      </w:pPr>
      <w:r>
        <w:t>от 13.11.2014 N 135-вс/во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Title"/>
        <w:jc w:val="center"/>
      </w:pPr>
      <w:bookmarkStart w:id="2" w:name="P46"/>
      <w:bookmarkEnd w:id="2"/>
      <w:r>
        <w:t>ТАРИФЫ</w:t>
      </w:r>
    </w:p>
    <w:p w:rsidR="003D5310" w:rsidRDefault="003D5310">
      <w:pPr>
        <w:pStyle w:val="EcoTitle"/>
        <w:jc w:val="center"/>
      </w:pPr>
      <w:r>
        <w:t>НА ПИТЬЕВУЮ ВОДУ И ВОДООТВЕДЕНИЕ ДЛЯ АКЦИОНЕРНОГО ОБЩЕСТВА</w:t>
      </w:r>
    </w:p>
    <w:p w:rsidR="003D5310" w:rsidRDefault="003D5310">
      <w:pPr>
        <w:pStyle w:val="EcoTitle"/>
        <w:jc w:val="center"/>
      </w:pPr>
      <w:r>
        <w:t>"РЕСУРС" (ГАВРИЛОВ-ЯМСКИЙ МУНИЦИПАЛЬНЫЙ РАЙОН)</w:t>
      </w:r>
    </w:p>
    <w:p w:rsidR="003D5310" w:rsidRDefault="003D5310">
      <w:pPr>
        <w:pStyle w:val="EcoTitle"/>
        <w:jc w:val="center"/>
      </w:pPr>
      <w:r>
        <w:t>НА 2015 - 2017 ГОДЫ (С РАЗБИВКОЙ НА КАЛЕНДАРНЫЕ ПЕРИОДЫ)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2324"/>
        <w:gridCol w:w="1417"/>
        <w:gridCol w:w="1559"/>
        <w:gridCol w:w="1559"/>
        <w:gridCol w:w="1559"/>
        <w:gridCol w:w="1559"/>
        <w:gridCol w:w="1559"/>
        <w:gridCol w:w="1560"/>
      </w:tblGrid>
      <w:tr w:rsidR="003D5310">
        <w:tc>
          <w:tcPr>
            <w:tcW w:w="510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32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1417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9355" w:type="dxa"/>
            <w:gridSpan w:val="6"/>
          </w:tcPr>
          <w:p w:rsidR="003D5310" w:rsidRDefault="003D5310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2324" w:type="dxa"/>
            <w:vMerge/>
          </w:tcPr>
          <w:p w:rsidR="003D5310" w:rsidRDefault="003D5310"/>
        </w:tc>
        <w:tc>
          <w:tcPr>
            <w:tcW w:w="1417" w:type="dxa"/>
            <w:vMerge/>
          </w:tcPr>
          <w:p w:rsidR="003D5310" w:rsidRDefault="003D5310"/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560" w:type="dxa"/>
          </w:tcPr>
          <w:p w:rsidR="003D5310" w:rsidRDefault="003D5310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D5310">
        <w:tc>
          <w:tcPr>
            <w:tcW w:w="510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324" w:type="dxa"/>
            <w:vMerge w:val="restart"/>
          </w:tcPr>
          <w:p w:rsidR="003D5310" w:rsidRDefault="003D5310">
            <w:pPr>
              <w:pStyle w:val="EcoNormal"/>
            </w:pPr>
            <w:r>
              <w:t>Тариф на питьевую воду</w:t>
            </w:r>
          </w:p>
        </w:tc>
        <w:tc>
          <w:tcPr>
            <w:tcW w:w="1417" w:type="dxa"/>
          </w:tcPr>
          <w:p w:rsidR="003D5310" w:rsidRDefault="003D5310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23,86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26,59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26,59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32,48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32,48</w:t>
            </w:r>
          </w:p>
        </w:tc>
        <w:tc>
          <w:tcPr>
            <w:tcW w:w="1560" w:type="dxa"/>
          </w:tcPr>
          <w:p w:rsidR="003D5310" w:rsidRDefault="003D5310">
            <w:pPr>
              <w:pStyle w:val="EcoNormal"/>
              <w:jc w:val="center"/>
            </w:pPr>
            <w:r>
              <w:t>34,92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2324" w:type="dxa"/>
            <w:vMerge/>
          </w:tcPr>
          <w:p w:rsidR="003D5310" w:rsidRDefault="003D5310"/>
        </w:tc>
        <w:tc>
          <w:tcPr>
            <w:tcW w:w="1417" w:type="dxa"/>
          </w:tcPr>
          <w:p w:rsidR="003D5310" w:rsidRDefault="003D5310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28,15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31,38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31,38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38,33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38,33</w:t>
            </w:r>
          </w:p>
        </w:tc>
        <w:tc>
          <w:tcPr>
            <w:tcW w:w="1560" w:type="dxa"/>
          </w:tcPr>
          <w:p w:rsidR="003D5310" w:rsidRDefault="003D5310">
            <w:pPr>
              <w:pStyle w:val="EcoNormal"/>
              <w:jc w:val="center"/>
            </w:pPr>
            <w:r>
              <w:t>41,21</w:t>
            </w:r>
          </w:p>
        </w:tc>
      </w:tr>
      <w:tr w:rsidR="003D5310">
        <w:tc>
          <w:tcPr>
            <w:tcW w:w="510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324" w:type="dxa"/>
            <w:vMerge w:val="restart"/>
          </w:tcPr>
          <w:p w:rsidR="003D5310" w:rsidRDefault="003D5310">
            <w:pPr>
              <w:pStyle w:val="EcoNormal"/>
            </w:pPr>
            <w:r>
              <w:t>Тариф на водоотведение</w:t>
            </w:r>
          </w:p>
        </w:tc>
        <w:tc>
          <w:tcPr>
            <w:tcW w:w="1417" w:type="dxa"/>
          </w:tcPr>
          <w:p w:rsidR="003D5310" w:rsidRDefault="003D5310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14,69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17,40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17,40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19,04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19,04</w:t>
            </w:r>
          </w:p>
        </w:tc>
        <w:tc>
          <w:tcPr>
            <w:tcW w:w="1560" w:type="dxa"/>
          </w:tcPr>
          <w:p w:rsidR="003D5310" w:rsidRDefault="003D5310">
            <w:pPr>
              <w:pStyle w:val="EcoNormal"/>
              <w:jc w:val="center"/>
            </w:pPr>
            <w:r>
              <w:t>22,43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2324" w:type="dxa"/>
            <w:vMerge/>
          </w:tcPr>
          <w:p w:rsidR="003D5310" w:rsidRDefault="003D5310"/>
        </w:tc>
        <w:tc>
          <w:tcPr>
            <w:tcW w:w="1417" w:type="dxa"/>
          </w:tcPr>
          <w:p w:rsidR="003D5310" w:rsidRDefault="003D5310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17,34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20,53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20,53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22,47</w:t>
            </w:r>
          </w:p>
        </w:tc>
        <w:tc>
          <w:tcPr>
            <w:tcW w:w="1559" w:type="dxa"/>
          </w:tcPr>
          <w:p w:rsidR="003D5310" w:rsidRDefault="003D5310">
            <w:pPr>
              <w:pStyle w:val="EcoNormal"/>
              <w:jc w:val="center"/>
            </w:pPr>
            <w:r>
              <w:t>22,47</w:t>
            </w:r>
          </w:p>
        </w:tc>
        <w:tc>
          <w:tcPr>
            <w:tcW w:w="1560" w:type="dxa"/>
          </w:tcPr>
          <w:p w:rsidR="003D5310" w:rsidRDefault="003D5310">
            <w:pPr>
              <w:pStyle w:val="EcoNormal"/>
              <w:jc w:val="center"/>
            </w:pPr>
            <w:r>
              <w:t>26,47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right"/>
        <w:outlineLvl w:val="0"/>
      </w:pPr>
      <w:r>
        <w:t>Приложение 2</w:t>
      </w:r>
    </w:p>
    <w:p w:rsidR="003D5310" w:rsidRDefault="003D5310">
      <w:pPr>
        <w:pStyle w:val="EcoNormal"/>
        <w:jc w:val="right"/>
      </w:pPr>
      <w:r>
        <w:t>к приказу</w:t>
      </w:r>
    </w:p>
    <w:p w:rsidR="003D5310" w:rsidRDefault="003D5310">
      <w:pPr>
        <w:pStyle w:val="EcoNormal"/>
        <w:jc w:val="right"/>
      </w:pPr>
      <w:r>
        <w:t>департамента энергетики</w:t>
      </w:r>
    </w:p>
    <w:p w:rsidR="003D5310" w:rsidRDefault="003D5310">
      <w:pPr>
        <w:pStyle w:val="EcoNormal"/>
        <w:jc w:val="right"/>
      </w:pPr>
      <w:r>
        <w:t>и регулирования тарифов</w:t>
      </w:r>
    </w:p>
    <w:p w:rsidR="003D5310" w:rsidRDefault="003D5310">
      <w:pPr>
        <w:pStyle w:val="EcoNormal"/>
        <w:jc w:val="right"/>
      </w:pPr>
      <w:r>
        <w:t>Ярославской области</w:t>
      </w:r>
    </w:p>
    <w:p w:rsidR="003D5310" w:rsidRDefault="003D5310">
      <w:pPr>
        <w:pStyle w:val="EcoNormal"/>
        <w:jc w:val="right"/>
      </w:pPr>
      <w:r>
        <w:t>от 13.11.2014 N 135-вс/во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Title"/>
        <w:jc w:val="center"/>
      </w:pPr>
      <w:bookmarkStart w:id="3" w:name="P106"/>
      <w:bookmarkEnd w:id="3"/>
      <w:r>
        <w:t>ДОЛГОСРОЧНЫЕ ПАРАМЕТРЫ</w:t>
      </w:r>
    </w:p>
    <w:p w:rsidR="003D5310" w:rsidRDefault="003D5310">
      <w:pPr>
        <w:pStyle w:val="EcoTitle"/>
        <w:jc w:val="center"/>
      </w:pPr>
      <w:r>
        <w:t>РЕГУЛИРОВАНИЯ ТАРИФОВ НА ПИТЬЕВУЮ ВОДУ И ВОДООТВЕДЕНИЕ ДЛЯ</w:t>
      </w:r>
    </w:p>
    <w:p w:rsidR="003D5310" w:rsidRDefault="003D5310">
      <w:pPr>
        <w:pStyle w:val="EcoTitle"/>
        <w:jc w:val="center"/>
      </w:pPr>
      <w:r>
        <w:t>АКЦИОНЕРНОГО ОБЩЕСТВА "РЕСУРС" (ГАВРИЛОВ-ЯМСКИЙ</w:t>
      </w:r>
    </w:p>
    <w:p w:rsidR="003D5310" w:rsidRDefault="003D5310">
      <w:pPr>
        <w:pStyle w:val="EcoTitle"/>
        <w:jc w:val="center"/>
      </w:pPr>
      <w:r>
        <w:t>МУНИЦИПАЛЬНЫЙ РАЙОН) НА 2015 - 2017 ГОДЫ</w:t>
      </w:r>
    </w:p>
    <w:p w:rsidR="003D5310" w:rsidRDefault="003D5310">
      <w:pPr>
        <w:pStyle w:val="EcoTitle"/>
        <w:jc w:val="center"/>
      </w:pPr>
      <w:r>
        <w:t>(С РАЗБИВКОЙ НА КАЛЕНДАРНЫЕ ПЕРИОДЫ)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I. Долгосрочные параметры регулирования тарифов</w:t>
      </w:r>
    </w:p>
    <w:p w:rsidR="003D5310" w:rsidRDefault="003D5310">
      <w:pPr>
        <w:pStyle w:val="EcoNormal"/>
        <w:jc w:val="center"/>
      </w:pPr>
      <w:r>
        <w:t>на питьевую воду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94"/>
        <w:gridCol w:w="3005"/>
        <w:gridCol w:w="1814"/>
        <w:gridCol w:w="1361"/>
        <w:gridCol w:w="1361"/>
        <w:gridCol w:w="1361"/>
        <w:gridCol w:w="1361"/>
        <w:gridCol w:w="1361"/>
        <w:gridCol w:w="1361"/>
      </w:tblGrid>
      <w:tr w:rsidR="003D5310">
        <w:tc>
          <w:tcPr>
            <w:tcW w:w="59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81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166" w:type="dxa"/>
            <w:gridSpan w:val="6"/>
          </w:tcPr>
          <w:p w:rsidR="003D5310" w:rsidRDefault="003D5310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D5310">
        <w:tc>
          <w:tcPr>
            <w:tcW w:w="594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814" w:type="dxa"/>
            <w:vMerge/>
          </w:tcPr>
          <w:p w:rsidR="003D5310" w:rsidRDefault="003D5310"/>
        </w:tc>
        <w:tc>
          <w:tcPr>
            <w:tcW w:w="272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72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2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594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814" w:type="dxa"/>
            <w:vMerge/>
          </w:tcPr>
          <w:p w:rsidR="003D5310" w:rsidRDefault="003D5310"/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594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81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8300,65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10089,80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</w:tr>
      <w:tr w:rsidR="003D5310">
        <w:tc>
          <w:tcPr>
            <w:tcW w:w="594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81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</w:tr>
      <w:tr w:rsidR="003D5310">
        <w:tc>
          <w:tcPr>
            <w:tcW w:w="59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Уровень потерь воды</w:t>
            </w:r>
          </w:p>
        </w:tc>
        <w:tc>
          <w:tcPr>
            <w:tcW w:w="181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9,60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9,60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9,60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9,60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9,60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9,60</w:t>
            </w:r>
          </w:p>
        </w:tc>
      </w:tr>
      <w:tr w:rsidR="003D5310">
        <w:tc>
          <w:tcPr>
            <w:tcW w:w="594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814" w:type="dxa"/>
          </w:tcPr>
          <w:p w:rsidR="003D5310" w:rsidRDefault="003D531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1,2374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II. Долгосрочные параметры регулирования тарифов</w:t>
      </w:r>
    </w:p>
    <w:p w:rsidR="003D5310" w:rsidRDefault="003D5310">
      <w:pPr>
        <w:pStyle w:val="EcoNormal"/>
        <w:jc w:val="center"/>
      </w:pPr>
      <w:r>
        <w:t>на водоотведение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94"/>
        <w:gridCol w:w="3005"/>
        <w:gridCol w:w="1814"/>
        <w:gridCol w:w="1361"/>
        <w:gridCol w:w="1361"/>
        <w:gridCol w:w="1361"/>
        <w:gridCol w:w="1361"/>
        <w:gridCol w:w="1361"/>
        <w:gridCol w:w="1361"/>
      </w:tblGrid>
      <w:tr w:rsidR="003D5310">
        <w:tc>
          <w:tcPr>
            <w:tcW w:w="59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81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166" w:type="dxa"/>
            <w:gridSpan w:val="6"/>
          </w:tcPr>
          <w:p w:rsidR="003D5310" w:rsidRDefault="003D5310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D5310">
        <w:tc>
          <w:tcPr>
            <w:tcW w:w="594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814" w:type="dxa"/>
            <w:vMerge/>
          </w:tcPr>
          <w:p w:rsidR="003D5310" w:rsidRDefault="003D5310"/>
        </w:tc>
        <w:tc>
          <w:tcPr>
            <w:tcW w:w="272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72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2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594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814" w:type="dxa"/>
            <w:vMerge/>
          </w:tcPr>
          <w:p w:rsidR="003D5310" w:rsidRDefault="003D5310"/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594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81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5806,50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6412,30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</w:tr>
      <w:tr w:rsidR="003D5310">
        <w:tc>
          <w:tcPr>
            <w:tcW w:w="594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81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1,00</w:t>
            </w:r>
          </w:p>
        </w:tc>
      </w:tr>
      <w:tr w:rsidR="003D5310">
        <w:tc>
          <w:tcPr>
            <w:tcW w:w="59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814" w:type="dxa"/>
          </w:tcPr>
          <w:p w:rsidR="003D5310" w:rsidRDefault="003D531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36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right"/>
        <w:outlineLvl w:val="0"/>
      </w:pPr>
      <w:r>
        <w:t>Приложение 3</w:t>
      </w:r>
    </w:p>
    <w:p w:rsidR="003D5310" w:rsidRDefault="003D5310">
      <w:pPr>
        <w:pStyle w:val="EcoNormal"/>
        <w:jc w:val="right"/>
      </w:pPr>
      <w:r>
        <w:t>к приказу</w:t>
      </w:r>
    </w:p>
    <w:p w:rsidR="003D5310" w:rsidRDefault="003D5310">
      <w:pPr>
        <w:pStyle w:val="EcoNormal"/>
        <w:jc w:val="right"/>
      </w:pPr>
      <w:r>
        <w:t>департамента энергетики</w:t>
      </w:r>
    </w:p>
    <w:p w:rsidR="003D5310" w:rsidRDefault="003D5310">
      <w:pPr>
        <w:pStyle w:val="EcoNormal"/>
        <w:jc w:val="right"/>
      </w:pPr>
      <w:r>
        <w:t>и регулирования тарифов</w:t>
      </w:r>
    </w:p>
    <w:p w:rsidR="003D5310" w:rsidRDefault="003D5310">
      <w:pPr>
        <w:pStyle w:val="EcoNormal"/>
        <w:jc w:val="right"/>
      </w:pPr>
      <w:r>
        <w:t>Ярославской области</w:t>
      </w:r>
    </w:p>
    <w:p w:rsidR="003D5310" w:rsidRDefault="003D5310">
      <w:pPr>
        <w:pStyle w:val="EcoNormal"/>
        <w:jc w:val="right"/>
      </w:pPr>
      <w:r>
        <w:t>от 13.11.2014 N 135-вс/во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Title"/>
        <w:jc w:val="center"/>
      </w:pPr>
      <w:bookmarkStart w:id="4" w:name="P222"/>
      <w:bookmarkEnd w:id="4"/>
      <w:r>
        <w:t>ПРОИЗВОДСТВЕННАЯ ПРОГРАММА</w:t>
      </w:r>
    </w:p>
    <w:p w:rsidR="003D5310" w:rsidRDefault="003D5310">
      <w:pPr>
        <w:pStyle w:val="EcoTitle"/>
        <w:jc w:val="center"/>
      </w:pPr>
      <w:r>
        <w:t>АКЦИОНЕРНОГО ОБЩЕСТВА "РЕСУРС" (ГАВРИЛОВ-ЯМСКИЙ</w:t>
      </w:r>
    </w:p>
    <w:p w:rsidR="003D5310" w:rsidRDefault="003D5310">
      <w:pPr>
        <w:pStyle w:val="EcoTitle"/>
        <w:jc w:val="center"/>
      </w:pPr>
      <w:r>
        <w:t>МУНИЦИПАЛЬНЫЙ РАЙОН) В СФЕРЕ ХОЛОДНОГО ВОДОСНАБЖЕНИЯ</w:t>
      </w:r>
    </w:p>
    <w:p w:rsidR="003D5310" w:rsidRDefault="003D5310">
      <w:pPr>
        <w:pStyle w:val="EcoTitle"/>
        <w:jc w:val="center"/>
      </w:pPr>
      <w:r>
        <w:t>(ПИТЬЕВАЯ ВОДА) НА 2015 - 2017 ГОДЫ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Регулируемая организация: акционерное общество "Ресурс".</w:t>
      </w:r>
    </w:p>
    <w:p w:rsidR="003D5310" w:rsidRDefault="003D5310">
      <w:pPr>
        <w:pStyle w:val="EcoNormal"/>
        <w:ind w:firstLine="540"/>
        <w:jc w:val="both"/>
      </w:pPr>
      <w:r>
        <w:t>Адрес: ул. Клубная, д. 85, г. Гаврилов-Ям, Гаврилов-</w:t>
      </w:r>
      <w:proofErr w:type="spellStart"/>
      <w:r>
        <w:t>Ямский</w:t>
      </w:r>
      <w:proofErr w:type="spellEnd"/>
      <w:r>
        <w:t xml:space="preserve"> район, Ярославская область, 152240.</w:t>
      </w:r>
    </w:p>
    <w:p w:rsidR="003D5310" w:rsidRDefault="003D5310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D5310" w:rsidRDefault="003D5310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3D5310" w:rsidRDefault="003D5310">
      <w:pPr>
        <w:pStyle w:val="EcoNormal"/>
        <w:jc w:val="center"/>
      </w:pPr>
      <w:r>
        <w:t>централизованных систем, мероприятий, направленных</w:t>
      </w:r>
    </w:p>
    <w:p w:rsidR="003D5310" w:rsidRDefault="003D5310">
      <w:pPr>
        <w:pStyle w:val="EcoNormal"/>
        <w:jc w:val="center"/>
      </w:pPr>
      <w:r>
        <w:t>на улучшение качества питьевой воды, мероприятий</w:t>
      </w:r>
    </w:p>
    <w:p w:rsidR="003D5310" w:rsidRDefault="003D5310">
      <w:pPr>
        <w:pStyle w:val="EcoNormal"/>
        <w:jc w:val="center"/>
      </w:pPr>
      <w:r>
        <w:t>по энергосбережению и повышению энергетической</w:t>
      </w:r>
    </w:p>
    <w:p w:rsidR="003D5310" w:rsidRDefault="003D5310">
      <w:pPr>
        <w:pStyle w:val="EcoNormal"/>
        <w:jc w:val="center"/>
      </w:pPr>
      <w:r>
        <w:t>эффективности, мероприятий, направленных на повышение</w:t>
      </w:r>
    </w:p>
    <w:p w:rsidR="003D5310" w:rsidRDefault="003D5310">
      <w:pPr>
        <w:pStyle w:val="EcoNormal"/>
        <w:jc w:val="center"/>
      </w:pPr>
      <w:r>
        <w:t>качества обслуживания абонентов, график их реализации</w:t>
      </w:r>
    </w:p>
    <w:p w:rsidR="003D5310" w:rsidRDefault="003D5310">
      <w:pPr>
        <w:pStyle w:val="EcoNormal"/>
        <w:jc w:val="center"/>
      </w:pPr>
      <w:r>
        <w:t>и объем финансовых потребностей, необходимых</w:t>
      </w:r>
    </w:p>
    <w:p w:rsidR="003D5310" w:rsidRDefault="003D5310">
      <w:pPr>
        <w:pStyle w:val="EcoNormal"/>
        <w:jc w:val="center"/>
      </w:pPr>
      <w:r>
        <w:t>для их реализации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891"/>
        <w:gridCol w:w="1304"/>
        <w:gridCol w:w="1474"/>
        <w:gridCol w:w="1247"/>
        <w:gridCol w:w="1247"/>
        <w:gridCol w:w="1247"/>
        <w:gridCol w:w="1247"/>
        <w:gridCol w:w="1247"/>
        <w:gridCol w:w="1247"/>
      </w:tblGrid>
      <w:tr w:rsidR="003D5310">
        <w:tc>
          <w:tcPr>
            <w:tcW w:w="45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91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3D5310" w:rsidRDefault="003D5310">
            <w:pPr>
              <w:pStyle w:val="EcoNormal"/>
              <w:jc w:val="center"/>
            </w:pPr>
            <w:r>
              <w:t>В том числе</w:t>
            </w:r>
          </w:p>
        </w:tc>
      </w:tr>
      <w:tr w:rsidR="003D5310">
        <w:tc>
          <w:tcPr>
            <w:tcW w:w="454" w:type="dxa"/>
            <w:vMerge/>
          </w:tcPr>
          <w:p w:rsidR="003D5310" w:rsidRDefault="003D5310"/>
        </w:tc>
        <w:tc>
          <w:tcPr>
            <w:tcW w:w="2891" w:type="dxa"/>
            <w:vMerge/>
          </w:tcPr>
          <w:p w:rsidR="003D5310" w:rsidRDefault="003D5310"/>
        </w:tc>
        <w:tc>
          <w:tcPr>
            <w:tcW w:w="1304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454" w:type="dxa"/>
            <w:vMerge/>
          </w:tcPr>
          <w:p w:rsidR="003D5310" w:rsidRDefault="003D5310"/>
        </w:tc>
        <w:tc>
          <w:tcPr>
            <w:tcW w:w="2891" w:type="dxa"/>
            <w:vMerge/>
          </w:tcPr>
          <w:p w:rsidR="003D5310" w:rsidRDefault="003D5310"/>
        </w:tc>
        <w:tc>
          <w:tcPr>
            <w:tcW w:w="1304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10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12215,68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1468,75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2077,95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2077,95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2188,83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2188,83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2213,37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Текущий ремонт объектов централизованной системы холодного водоснабжения: водоочистных сооружений, водопроводных сетей и колодцев, замена запорной арматуры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3340,54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604,10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529,10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529,10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557,33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557,33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563,58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 xml:space="preserve">Капитальный ремонт водопровода от ул. </w:t>
            </w:r>
            <w:r>
              <w:lastRenderedPageBreak/>
              <w:t>Кольцова до водопроводного колодца 10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8875,14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864,65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1548,85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1548,85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1631,50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1631,50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1649,79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III. Планируемый объем подачи воды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D5310">
        <w:tc>
          <w:tcPr>
            <w:tcW w:w="3912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D5310" w:rsidRDefault="003D5310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D5310">
        <w:tc>
          <w:tcPr>
            <w:tcW w:w="3912" w:type="dxa"/>
            <w:vMerge/>
          </w:tcPr>
          <w:p w:rsidR="003D5310" w:rsidRDefault="003D5310"/>
        </w:tc>
        <w:tc>
          <w:tcPr>
            <w:tcW w:w="1417" w:type="dxa"/>
            <w:vMerge/>
          </w:tcPr>
          <w:p w:rsidR="003D5310" w:rsidRDefault="003D5310"/>
        </w:tc>
        <w:tc>
          <w:tcPr>
            <w:tcW w:w="2758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758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9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3912" w:type="dxa"/>
            <w:vMerge/>
          </w:tcPr>
          <w:p w:rsidR="003D5310" w:rsidRDefault="003D5310"/>
        </w:tc>
        <w:tc>
          <w:tcPr>
            <w:tcW w:w="1417" w:type="dxa"/>
            <w:vMerge/>
          </w:tcPr>
          <w:p w:rsidR="003D5310" w:rsidRDefault="003D5310"/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3912" w:type="dxa"/>
          </w:tcPr>
          <w:p w:rsidR="003D5310" w:rsidRDefault="003D5310">
            <w:pPr>
              <w:pStyle w:val="EcoNormal"/>
            </w:pPr>
            <w:r>
              <w:t>Объем подачи воды</w:t>
            </w:r>
          </w:p>
        </w:tc>
        <w:tc>
          <w:tcPr>
            <w:tcW w:w="1417" w:type="dxa"/>
          </w:tcPr>
          <w:p w:rsidR="003D5310" w:rsidRDefault="003D531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555,55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543,55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543,55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449,62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449,62</w:t>
            </w:r>
          </w:p>
        </w:tc>
        <w:tc>
          <w:tcPr>
            <w:tcW w:w="1380" w:type="dxa"/>
          </w:tcPr>
          <w:p w:rsidR="003D5310" w:rsidRDefault="003D5310">
            <w:pPr>
              <w:pStyle w:val="EcoNormal"/>
              <w:jc w:val="center"/>
            </w:pPr>
            <w:r>
              <w:t>449,62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D5310" w:rsidRDefault="003D5310">
      <w:pPr>
        <w:pStyle w:val="EcoNormal"/>
        <w:jc w:val="center"/>
      </w:pPr>
      <w:r>
        <w:t>для реализации производственной программы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Объем финансовых потребностей:</w:t>
      </w:r>
    </w:p>
    <w:p w:rsidR="003D5310" w:rsidRDefault="003D5310">
      <w:pPr>
        <w:pStyle w:val="EcoNormal"/>
        <w:ind w:firstLine="540"/>
        <w:jc w:val="both"/>
      </w:pPr>
      <w:r>
        <w:t>2015 год - 27707,47 тыс. рублей;</w:t>
      </w:r>
    </w:p>
    <w:p w:rsidR="003D5310" w:rsidRDefault="003D5310">
      <w:pPr>
        <w:pStyle w:val="EcoNormal"/>
        <w:ind w:firstLine="540"/>
        <w:jc w:val="both"/>
      </w:pPr>
      <w:r>
        <w:t>2016 год - 29052,80 тыс. рублей;</w:t>
      </w:r>
    </w:p>
    <w:p w:rsidR="003D5310" w:rsidRDefault="003D5310">
      <w:pPr>
        <w:pStyle w:val="EcoNormal"/>
        <w:ind w:firstLine="540"/>
        <w:jc w:val="both"/>
      </w:pPr>
      <w:r>
        <w:t>2017 год - 30302,80 тыс. рублей.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lastRenderedPageBreak/>
        <w:t>V. Показатели надежности, качества, энергетической</w:t>
      </w:r>
    </w:p>
    <w:p w:rsidR="003D5310" w:rsidRDefault="003D5310">
      <w:pPr>
        <w:pStyle w:val="EcoNormal"/>
        <w:jc w:val="center"/>
      </w:pPr>
      <w:r>
        <w:t>эффективности объектов централизованных систем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005"/>
        <w:gridCol w:w="1474"/>
        <w:gridCol w:w="1247"/>
        <w:gridCol w:w="1191"/>
        <w:gridCol w:w="1191"/>
        <w:gridCol w:w="1247"/>
        <w:gridCol w:w="1247"/>
        <w:gridCol w:w="1247"/>
        <w:gridCol w:w="1247"/>
      </w:tblGrid>
      <w:tr w:rsidR="003D5310">
        <w:tc>
          <w:tcPr>
            <w:tcW w:w="510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617" w:type="dxa"/>
            <w:gridSpan w:val="7"/>
          </w:tcPr>
          <w:p w:rsidR="003D5310" w:rsidRDefault="003D5310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1247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2013 год (факт)</w:t>
            </w:r>
          </w:p>
        </w:tc>
        <w:tc>
          <w:tcPr>
            <w:tcW w:w="238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1247" w:type="dxa"/>
            <w:vMerge/>
          </w:tcPr>
          <w:p w:rsidR="003D5310" w:rsidRDefault="003D5310"/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10</w:t>
            </w:r>
          </w:p>
        </w:tc>
      </w:tr>
      <w:tr w:rsidR="003D5310">
        <w:tc>
          <w:tcPr>
            <w:tcW w:w="13606" w:type="dxa"/>
            <w:gridSpan w:val="10"/>
          </w:tcPr>
          <w:p w:rsidR="003D5310" w:rsidRDefault="003D5310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3D5310">
        <w:tc>
          <w:tcPr>
            <w:tcW w:w="510" w:type="dxa"/>
            <w:vMerge w:val="restart"/>
          </w:tcPr>
          <w:p w:rsidR="003D5310" w:rsidRDefault="003D5310">
            <w:pPr>
              <w:pStyle w:val="EcoNormal"/>
            </w:pP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</w:pPr>
          </w:p>
        </w:tc>
        <w:tc>
          <w:tcPr>
            <w:tcW w:w="1247" w:type="dxa"/>
          </w:tcPr>
          <w:p w:rsidR="003D5310" w:rsidRDefault="003D5310">
            <w:pPr>
              <w:pStyle w:val="EcoNormal"/>
            </w:pPr>
          </w:p>
        </w:tc>
        <w:tc>
          <w:tcPr>
            <w:tcW w:w="1191" w:type="dxa"/>
          </w:tcPr>
          <w:p w:rsidR="003D5310" w:rsidRDefault="003D5310">
            <w:pPr>
              <w:pStyle w:val="EcoNormal"/>
            </w:pPr>
          </w:p>
        </w:tc>
        <w:tc>
          <w:tcPr>
            <w:tcW w:w="1191" w:type="dxa"/>
          </w:tcPr>
          <w:p w:rsidR="003D5310" w:rsidRDefault="003D5310">
            <w:pPr>
              <w:pStyle w:val="EcoNormal"/>
            </w:pPr>
          </w:p>
        </w:tc>
        <w:tc>
          <w:tcPr>
            <w:tcW w:w="1247" w:type="dxa"/>
          </w:tcPr>
          <w:p w:rsidR="003D5310" w:rsidRDefault="003D5310">
            <w:pPr>
              <w:pStyle w:val="EcoNormal"/>
            </w:pPr>
          </w:p>
        </w:tc>
        <w:tc>
          <w:tcPr>
            <w:tcW w:w="1247" w:type="dxa"/>
          </w:tcPr>
          <w:p w:rsidR="003D5310" w:rsidRDefault="003D5310">
            <w:pPr>
              <w:pStyle w:val="EcoNormal"/>
            </w:pPr>
          </w:p>
        </w:tc>
        <w:tc>
          <w:tcPr>
            <w:tcW w:w="1247" w:type="dxa"/>
          </w:tcPr>
          <w:p w:rsidR="003D5310" w:rsidRDefault="003D5310">
            <w:pPr>
              <w:pStyle w:val="EcoNormal"/>
            </w:pPr>
          </w:p>
        </w:tc>
        <w:tc>
          <w:tcPr>
            <w:tcW w:w="1247" w:type="dxa"/>
          </w:tcPr>
          <w:p w:rsidR="003D5310" w:rsidRDefault="003D5310">
            <w:pPr>
              <w:pStyle w:val="EcoNormal"/>
            </w:pP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0,7</w:t>
            </w:r>
          </w:p>
        </w:tc>
      </w:tr>
      <w:tr w:rsidR="003D5310">
        <w:tc>
          <w:tcPr>
            <w:tcW w:w="13606" w:type="dxa"/>
            <w:gridSpan w:val="10"/>
          </w:tcPr>
          <w:p w:rsidR="003D5310" w:rsidRDefault="003D5310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</w:pP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системы </w:t>
            </w:r>
            <w:r>
              <w:lastRenderedPageBreak/>
              <w:t>холодного водоснабжения в год, в расчете на протяженность водопроводной сети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lastRenderedPageBreak/>
              <w:t>ед./км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0,0023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0,0010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0,0010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0,0010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0,0010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0,0010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0,0010</w:t>
            </w:r>
          </w:p>
        </w:tc>
      </w:tr>
      <w:tr w:rsidR="003D5310">
        <w:tc>
          <w:tcPr>
            <w:tcW w:w="13606" w:type="dxa"/>
            <w:gridSpan w:val="10"/>
          </w:tcPr>
          <w:p w:rsidR="003D5310" w:rsidRDefault="003D5310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12,8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9,6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9,6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9,6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9,6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9,6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9,6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0,8681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1,2374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0,8698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27707,47 тыс. рублей, стоимость мероприятий по ремонту объектов централизованной системы холодного водоснабжения - 3546,7 тыс. рублей. Расходы на реализацию производственной программы в 2016 году увеличиваются на 4,8 процента, в 2017 году - на 4,3 процента, стоимость мероприятий по ремонту объектов централизованной системы холодного водоснабжения в 2016 и 2017 годах увеличивается на индекс потребительских цен с учетом индекса эффективности операционных расходов. В течение периода реализации производственной программы планируется снижение к 2013 году доли проб питьевой воды, не соответствующих установленным требованиям, на 0,2 процентного пункта, количества перерывов в подаче воды, возникших в результате аварий, повреждений и иных технологических нарушений, - на 13,0 процента.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6860"/>
        <w:gridCol w:w="2098"/>
        <w:gridCol w:w="4139"/>
      </w:tblGrid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Значение показателя за 2013 год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Объем подачи воды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1067,8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D5310" w:rsidRDefault="003D5310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24082,1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1138,7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</w:tr>
    </w:tbl>
    <w:p w:rsidR="003D5310" w:rsidRDefault="003D5310">
      <w:pPr/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right"/>
        <w:outlineLvl w:val="0"/>
      </w:pPr>
      <w:r>
        <w:t>Приложение 4</w:t>
      </w:r>
    </w:p>
    <w:p w:rsidR="003D5310" w:rsidRDefault="003D5310">
      <w:pPr>
        <w:pStyle w:val="EcoNormal"/>
        <w:jc w:val="right"/>
      </w:pPr>
      <w:r>
        <w:t>к приказу</w:t>
      </w:r>
    </w:p>
    <w:p w:rsidR="003D5310" w:rsidRDefault="003D5310">
      <w:pPr>
        <w:pStyle w:val="EcoNormal"/>
        <w:jc w:val="right"/>
      </w:pPr>
      <w:r>
        <w:t>департамента энергетики</w:t>
      </w:r>
    </w:p>
    <w:p w:rsidR="003D5310" w:rsidRDefault="003D5310">
      <w:pPr>
        <w:pStyle w:val="EcoNormal"/>
        <w:jc w:val="right"/>
      </w:pPr>
      <w:r>
        <w:t>и регулирования тарифов</w:t>
      </w:r>
    </w:p>
    <w:p w:rsidR="003D5310" w:rsidRDefault="003D5310">
      <w:pPr>
        <w:pStyle w:val="EcoNormal"/>
        <w:jc w:val="right"/>
      </w:pPr>
      <w:r>
        <w:t>Ярославской области</w:t>
      </w:r>
    </w:p>
    <w:p w:rsidR="003D5310" w:rsidRDefault="003D5310">
      <w:pPr>
        <w:pStyle w:val="EcoNormal"/>
        <w:jc w:val="right"/>
      </w:pPr>
      <w:r>
        <w:t>от 13.11.2014 N 135-вс/во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Title"/>
        <w:jc w:val="center"/>
      </w:pPr>
      <w:bookmarkStart w:id="5" w:name="P502"/>
      <w:bookmarkEnd w:id="5"/>
      <w:r>
        <w:t>ПРОИЗВОДСТВЕННАЯ ПРОГРАММА</w:t>
      </w:r>
    </w:p>
    <w:p w:rsidR="003D5310" w:rsidRDefault="003D5310">
      <w:pPr>
        <w:pStyle w:val="EcoTitle"/>
        <w:jc w:val="center"/>
      </w:pPr>
      <w:r>
        <w:t>АКЦИОНЕРНОГО ОБЩЕСТВА "РЕСУРС" (ГАВРИЛОВ-ЯМСКИЙ</w:t>
      </w:r>
    </w:p>
    <w:p w:rsidR="003D5310" w:rsidRDefault="003D5310">
      <w:pPr>
        <w:pStyle w:val="EcoTitle"/>
        <w:jc w:val="center"/>
      </w:pPr>
      <w:r>
        <w:t>МУНИЦИПАЛЬНЫЙ РАЙОН) В СФЕРЕ ВОДООТВЕДЕНИЯ</w:t>
      </w:r>
    </w:p>
    <w:p w:rsidR="003D5310" w:rsidRDefault="003D5310">
      <w:pPr>
        <w:pStyle w:val="EcoTitle"/>
        <w:jc w:val="center"/>
      </w:pPr>
      <w:r>
        <w:t>НА 2015 - 2017 ГОДЫ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Регулируемая организация: акционерное общество "Ресурс".</w:t>
      </w:r>
    </w:p>
    <w:p w:rsidR="003D5310" w:rsidRDefault="003D5310">
      <w:pPr>
        <w:pStyle w:val="EcoNormal"/>
        <w:ind w:firstLine="540"/>
        <w:jc w:val="both"/>
      </w:pPr>
      <w:r>
        <w:t>Адрес: ул. Клубная, д. 85, г. Гаврилов-Ям, Гаврилов-</w:t>
      </w:r>
      <w:proofErr w:type="spellStart"/>
      <w:r>
        <w:t>Ямский</w:t>
      </w:r>
      <w:proofErr w:type="spellEnd"/>
      <w:r>
        <w:t xml:space="preserve"> район, Ярославская область, 152240.</w:t>
      </w:r>
    </w:p>
    <w:p w:rsidR="003D5310" w:rsidRDefault="003D5310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D5310" w:rsidRDefault="003D5310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3D5310" w:rsidRDefault="003D5310">
      <w:pPr>
        <w:pStyle w:val="EcoNormal"/>
        <w:jc w:val="center"/>
      </w:pPr>
      <w:r>
        <w:t>централизованных систем, мероприятий, направленных</w:t>
      </w:r>
    </w:p>
    <w:p w:rsidR="003D5310" w:rsidRDefault="003D5310">
      <w:pPr>
        <w:pStyle w:val="EcoNormal"/>
        <w:jc w:val="center"/>
      </w:pPr>
      <w:r>
        <w:t>на улучшение качества очистки сточных вод, мероприятий</w:t>
      </w:r>
    </w:p>
    <w:p w:rsidR="003D5310" w:rsidRDefault="003D5310">
      <w:pPr>
        <w:pStyle w:val="EcoNormal"/>
        <w:jc w:val="center"/>
      </w:pPr>
      <w:r>
        <w:t>по энергосбережению и повышению энергетической</w:t>
      </w:r>
    </w:p>
    <w:p w:rsidR="003D5310" w:rsidRDefault="003D5310">
      <w:pPr>
        <w:pStyle w:val="EcoNormal"/>
        <w:jc w:val="center"/>
      </w:pPr>
      <w:r>
        <w:t>эффективности, мероприятий, направленных на повышение</w:t>
      </w:r>
    </w:p>
    <w:p w:rsidR="003D5310" w:rsidRDefault="003D5310">
      <w:pPr>
        <w:pStyle w:val="EcoNormal"/>
        <w:jc w:val="center"/>
      </w:pPr>
      <w:r>
        <w:t>качества обслуживания абонентов, график их реализации</w:t>
      </w:r>
    </w:p>
    <w:p w:rsidR="003D5310" w:rsidRDefault="003D5310">
      <w:pPr>
        <w:pStyle w:val="EcoNormal"/>
        <w:jc w:val="center"/>
      </w:pPr>
      <w:r>
        <w:t>и объем финансовых потребностей, необходимых</w:t>
      </w:r>
    </w:p>
    <w:p w:rsidR="003D5310" w:rsidRDefault="003D5310">
      <w:pPr>
        <w:pStyle w:val="EcoNormal"/>
        <w:jc w:val="center"/>
      </w:pPr>
      <w:r>
        <w:t>для их реализации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891"/>
        <w:gridCol w:w="1304"/>
        <w:gridCol w:w="1474"/>
        <w:gridCol w:w="1247"/>
        <w:gridCol w:w="1247"/>
        <w:gridCol w:w="1247"/>
        <w:gridCol w:w="1247"/>
        <w:gridCol w:w="1247"/>
        <w:gridCol w:w="1247"/>
      </w:tblGrid>
      <w:tr w:rsidR="003D5310">
        <w:tc>
          <w:tcPr>
            <w:tcW w:w="45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lastRenderedPageBreak/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91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3D5310" w:rsidRDefault="003D5310">
            <w:pPr>
              <w:pStyle w:val="EcoNormal"/>
              <w:jc w:val="center"/>
            </w:pPr>
            <w:r>
              <w:t>В том числе</w:t>
            </w:r>
          </w:p>
        </w:tc>
      </w:tr>
      <w:tr w:rsidR="003D5310">
        <w:tc>
          <w:tcPr>
            <w:tcW w:w="454" w:type="dxa"/>
            <w:vMerge/>
          </w:tcPr>
          <w:p w:rsidR="003D5310" w:rsidRDefault="003D5310"/>
        </w:tc>
        <w:tc>
          <w:tcPr>
            <w:tcW w:w="2891" w:type="dxa"/>
            <w:vMerge/>
          </w:tcPr>
          <w:p w:rsidR="003D5310" w:rsidRDefault="003D5310"/>
        </w:tc>
        <w:tc>
          <w:tcPr>
            <w:tcW w:w="1304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454" w:type="dxa"/>
            <w:vMerge/>
          </w:tcPr>
          <w:p w:rsidR="003D5310" w:rsidRDefault="003D5310"/>
        </w:tc>
        <w:tc>
          <w:tcPr>
            <w:tcW w:w="2891" w:type="dxa"/>
            <w:vMerge/>
          </w:tcPr>
          <w:p w:rsidR="003D5310" w:rsidRDefault="003D5310"/>
        </w:tc>
        <w:tc>
          <w:tcPr>
            <w:tcW w:w="1304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10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2104,79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188,35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370,55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370,55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390,32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390,32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394,70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Текущий ремонт объектов централизованной системы водоотведения: очистных сооружений канализации, канализационно-насосных станций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1150,40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131,80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196,95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196,95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207,46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207,46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209,78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Капитальный ремонт канализационных сетей (100 м в течение трех лет)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954,39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56,55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173,60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173,60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182,86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182,86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184,92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</w:tr>
      <w:tr w:rsidR="003D5310">
        <w:tc>
          <w:tcPr>
            <w:tcW w:w="454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91" w:type="dxa"/>
          </w:tcPr>
          <w:p w:rsidR="003D5310" w:rsidRDefault="003D5310">
            <w:pPr>
              <w:pStyle w:val="EcoNormal"/>
            </w:pPr>
            <w:r>
              <w:t xml:space="preserve">Мероприятия, направленные на повышение качества </w:t>
            </w:r>
            <w:r>
              <w:lastRenderedPageBreak/>
              <w:t>обслуживания абонентов</w:t>
            </w:r>
          </w:p>
        </w:tc>
        <w:tc>
          <w:tcPr>
            <w:tcW w:w="1304" w:type="dxa"/>
          </w:tcPr>
          <w:p w:rsidR="003D5310" w:rsidRDefault="003D5310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D5310">
        <w:tc>
          <w:tcPr>
            <w:tcW w:w="3912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D5310" w:rsidRDefault="003D5310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D5310">
        <w:tc>
          <w:tcPr>
            <w:tcW w:w="3912" w:type="dxa"/>
            <w:vMerge/>
          </w:tcPr>
          <w:p w:rsidR="003D5310" w:rsidRDefault="003D5310"/>
        </w:tc>
        <w:tc>
          <w:tcPr>
            <w:tcW w:w="1417" w:type="dxa"/>
            <w:vMerge/>
          </w:tcPr>
          <w:p w:rsidR="003D5310" w:rsidRDefault="003D5310"/>
        </w:tc>
        <w:tc>
          <w:tcPr>
            <w:tcW w:w="2758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758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9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3912" w:type="dxa"/>
            <w:vMerge/>
          </w:tcPr>
          <w:p w:rsidR="003D5310" w:rsidRDefault="003D5310"/>
        </w:tc>
        <w:tc>
          <w:tcPr>
            <w:tcW w:w="1417" w:type="dxa"/>
            <w:vMerge/>
          </w:tcPr>
          <w:p w:rsidR="003D5310" w:rsidRDefault="003D5310"/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3912" w:type="dxa"/>
          </w:tcPr>
          <w:p w:rsidR="003D5310" w:rsidRDefault="003D5310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17" w:type="dxa"/>
          </w:tcPr>
          <w:p w:rsidR="003D5310" w:rsidRDefault="003D531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599,50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585,00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585,00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548,55</w:t>
            </w:r>
          </w:p>
        </w:tc>
        <w:tc>
          <w:tcPr>
            <w:tcW w:w="1379" w:type="dxa"/>
          </w:tcPr>
          <w:p w:rsidR="003D5310" w:rsidRDefault="003D5310">
            <w:pPr>
              <w:pStyle w:val="EcoNormal"/>
              <w:jc w:val="center"/>
            </w:pPr>
            <w:r>
              <w:t>548,55</w:t>
            </w:r>
          </w:p>
        </w:tc>
        <w:tc>
          <w:tcPr>
            <w:tcW w:w="1380" w:type="dxa"/>
          </w:tcPr>
          <w:p w:rsidR="003D5310" w:rsidRDefault="003D5310">
            <w:pPr>
              <w:pStyle w:val="EcoNormal"/>
              <w:jc w:val="center"/>
            </w:pPr>
            <w:r>
              <w:t>548,55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D5310" w:rsidRDefault="003D5310">
      <w:pPr>
        <w:pStyle w:val="EcoNormal"/>
        <w:jc w:val="center"/>
      </w:pPr>
      <w:r>
        <w:t>для реализации производственной программы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>Объем финансовых потребностей:</w:t>
      </w:r>
    </w:p>
    <w:p w:rsidR="003D5310" w:rsidRDefault="003D5310">
      <w:pPr>
        <w:pStyle w:val="EcoNormal"/>
        <w:ind w:firstLine="540"/>
        <w:jc w:val="both"/>
      </w:pPr>
      <w:r>
        <w:t>2015 год - 18954,44 тыс. рублей;</w:t>
      </w:r>
    </w:p>
    <w:p w:rsidR="003D5310" w:rsidRDefault="003D5310">
      <w:pPr>
        <w:pStyle w:val="EcoNormal"/>
        <w:ind w:firstLine="540"/>
        <w:jc w:val="both"/>
      </w:pPr>
      <w:r>
        <w:t>2016 год - 20554,90 тыс. рублей;</w:t>
      </w:r>
    </w:p>
    <w:p w:rsidR="003D5310" w:rsidRDefault="003D5310">
      <w:pPr>
        <w:pStyle w:val="EcoNormal"/>
        <w:ind w:firstLine="540"/>
        <w:jc w:val="both"/>
      </w:pPr>
      <w:r>
        <w:t>2017 год - 22667,45 тыс. рублей.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V. Показатели надежности, качества, энергетической</w:t>
      </w:r>
    </w:p>
    <w:p w:rsidR="003D5310" w:rsidRDefault="003D5310">
      <w:pPr>
        <w:pStyle w:val="EcoNormal"/>
        <w:jc w:val="center"/>
      </w:pPr>
      <w:r>
        <w:t>эффективности объектов централизованных систем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005"/>
        <w:gridCol w:w="1474"/>
        <w:gridCol w:w="1247"/>
        <w:gridCol w:w="1191"/>
        <w:gridCol w:w="1191"/>
        <w:gridCol w:w="1247"/>
        <w:gridCol w:w="1247"/>
        <w:gridCol w:w="1247"/>
        <w:gridCol w:w="1247"/>
      </w:tblGrid>
      <w:tr w:rsidR="003D5310">
        <w:tc>
          <w:tcPr>
            <w:tcW w:w="510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617" w:type="dxa"/>
            <w:gridSpan w:val="7"/>
          </w:tcPr>
          <w:p w:rsidR="003D5310" w:rsidRDefault="003D5310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1247" w:type="dxa"/>
            <w:vMerge w:val="restart"/>
          </w:tcPr>
          <w:p w:rsidR="003D5310" w:rsidRDefault="003D5310">
            <w:pPr>
              <w:pStyle w:val="EcoNormal"/>
              <w:jc w:val="center"/>
            </w:pPr>
            <w:r>
              <w:t>2013 год (факт)</w:t>
            </w:r>
          </w:p>
        </w:tc>
        <w:tc>
          <w:tcPr>
            <w:tcW w:w="2382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D5310" w:rsidRDefault="003D5310">
            <w:pPr>
              <w:pStyle w:val="EcoNormal"/>
              <w:jc w:val="center"/>
            </w:pPr>
            <w:r>
              <w:t>2017 год</w:t>
            </w:r>
          </w:p>
        </w:tc>
      </w:tr>
      <w:tr w:rsidR="003D5310">
        <w:tc>
          <w:tcPr>
            <w:tcW w:w="510" w:type="dxa"/>
            <w:vMerge/>
          </w:tcPr>
          <w:p w:rsidR="003D5310" w:rsidRDefault="003D5310"/>
        </w:tc>
        <w:tc>
          <w:tcPr>
            <w:tcW w:w="3005" w:type="dxa"/>
            <w:vMerge/>
          </w:tcPr>
          <w:p w:rsidR="003D5310" w:rsidRDefault="003D5310"/>
        </w:tc>
        <w:tc>
          <w:tcPr>
            <w:tcW w:w="1474" w:type="dxa"/>
            <w:vMerge/>
          </w:tcPr>
          <w:p w:rsidR="003D5310" w:rsidRDefault="003D5310"/>
        </w:tc>
        <w:tc>
          <w:tcPr>
            <w:tcW w:w="1247" w:type="dxa"/>
            <w:vMerge/>
          </w:tcPr>
          <w:p w:rsidR="003D5310" w:rsidRDefault="003D5310"/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10</w:t>
            </w:r>
          </w:p>
        </w:tc>
      </w:tr>
      <w:tr w:rsidR="003D5310">
        <w:tc>
          <w:tcPr>
            <w:tcW w:w="13606" w:type="dxa"/>
            <w:gridSpan w:val="10"/>
          </w:tcPr>
          <w:p w:rsidR="003D5310" w:rsidRDefault="003D5310">
            <w:pPr>
              <w:pStyle w:val="EcoNormal"/>
              <w:jc w:val="center"/>
              <w:outlineLvl w:val="2"/>
            </w:pPr>
            <w:r>
              <w:lastRenderedPageBreak/>
              <w:t>1. Показатели качества очистки сточных вод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33,6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20,0</w:t>
            </w:r>
          </w:p>
        </w:tc>
      </w:tr>
      <w:tr w:rsidR="003D5310">
        <w:tc>
          <w:tcPr>
            <w:tcW w:w="13606" w:type="dxa"/>
            <w:gridSpan w:val="10"/>
          </w:tcPr>
          <w:p w:rsidR="003D5310" w:rsidRDefault="003D5310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</w:pP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0,0210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0,0100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0,0100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0,0095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0,0095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0,0095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0,0095</w:t>
            </w:r>
          </w:p>
        </w:tc>
      </w:tr>
      <w:tr w:rsidR="003D5310">
        <w:tc>
          <w:tcPr>
            <w:tcW w:w="13606" w:type="dxa"/>
            <w:gridSpan w:val="10"/>
          </w:tcPr>
          <w:p w:rsidR="003D5310" w:rsidRDefault="003D5310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</w:pPr>
          </w:p>
        </w:tc>
        <w:tc>
          <w:tcPr>
            <w:tcW w:w="3005" w:type="dxa"/>
          </w:tcPr>
          <w:p w:rsidR="003D5310" w:rsidRDefault="003D5310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4" w:type="dxa"/>
          </w:tcPr>
          <w:p w:rsidR="003D5310" w:rsidRDefault="003D531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1,6146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191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  <w:tc>
          <w:tcPr>
            <w:tcW w:w="1247" w:type="dxa"/>
          </w:tcPr>
          <w:p w:rsidR="003D5310" w:rsidRDefault="003D5310">
            <w:pPr>
              <w:pStyle w:val="EcoNormal"/>
              <w:jc w:val="center"/>
            </w:pPr>
            <w:r>
              <w:t>1,5240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ind w:firstLine="540"/>
        <w:jc w:val="both"/>
      </w:pPr>
      <w:r>
        <w:t xml:space="preserve">Расходы на реализацию производственной программы в течение первого года периода регулирования составляют 18954,4 тыс. рублей, стоимость </w:t>
      </w:r>
      <w:r>
        <w:lastRenderedPageBreak/>
        <w:t>мероприятий по ремонту объектов централизованной системы водоотведения - 558,9 тыс. рублей. Расходы на реализацию производственной программы в 2016 году увеличиваются на 8,4 процента, в 2017 году - на 10,3 процента, стоимость мероприятий по ремонту объектов централизованной системы водоотведения в 2016 и 2017 годах увеличивается на индекс потребительских цен с учетом индекса эффективности операционных расходов. Планируется снижение доли проб сточных вод, не соответствующих установленным нормативам допустимых сбросов, лимитам на сбросы, на 5 процентных пунктов ежегодно, удельного количества аварий и засоров - на 5 процентов на второй год периода регулирования, удельного расхода электрической энергии, потребляемой в технологическом процессе очистки сточных вод, - на 5,6 процента (к 2013 году).</w:t>
      </w: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D5310" w:rsidRDefault="003D531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6860"/>
        <w:gridCol w:w="2098"/>
        <w:gridCol w:w="4139"/>
      </w:tblGrid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N</w:t>
            </w:r>
          </w:p>
          <w:p w:rsidR="003D5310" w:rsidRDefault="003D531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Значение показателя за 2013 год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4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1156,8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D5310" w:rsidRDefault="003D5310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19362,1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1463,1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По улучшению качества очистки сточных вод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</w:tr>
      <w:tr w:rsidR="003D5310">
        <w:tc>
          <w:tcPr>
            <w:tcW w:w="510" w:type="dxa"/>
          </w:tcPr>
          <w:p w:rsidR="003D5310" w:rsidRDefault="003D5310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6860" w:type="dxa"/>
          </w:tcPr>
          <w:p w:rsidR="003D5310" w:rsidRDefault="003D5310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2098" w:type="dxa"/>
          </w:tcPr>
          <w:p w:rsidR="003D5310" w:rsidRDefault="003D531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4139" w:type="dxa"/>
          </w:tcPr>
          <w:p w:rsidR="003D5310" w:rsidRDefault="003D5310">
            <w:pPr>
              <w:pStyle w:val="EcoNormal"/>
              <w:jc w:val="center"/>
            </w:pPr>
            <w:r>
              <w:t>0,0</w:t>
            </w:r>
          </w:p>
        </w:tc>
      </w:tr>
    </w:tbl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jc w:val="both"/>
      </w:pPr>
    </w:p>
    <w:p w:rsidR="003D5310" w:rsidRDefault="003D531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D531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D531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D531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D531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D531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D531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D531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D531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