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956">
        <w:rPr>
          <w:rFonts w:ascii="Times New Roman" w:hAnsi="Times New Roman" w:cs="Times New Roman"/>
          <w:b/>
          <w:sz w:val="24"/>
          <w:szCs w:val="24"/>
        </w:rPr>
        <w:t>ОБ УТВЕРЖДЕНИИ ПРАВИЛ ИСПОЛЬЗОВАНИЯ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 13 октября 2016 года N 28-п</w:t>
      </w: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 УТВЕРЖДЕНИИ ПРАВИЛ ИСПОЛЬЗОВАНИЯ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24.04.95 N 52-ФЗ "О животном мире", 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области", в целях рационального использования объектов животного мира, не отнесенных к охотничьим ресурсам и водным биологическим ресурсам, на территории Астраханской области, служба природопользования и охраны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окружающей среды постановляет: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 Утвердить прилагаемые Правила использования объектов животного мира, не отнесенных к охотничьим ресурсам и водным биологическим ресурсам, на территории Астраханской области и Перечень разрешенных для добычи на территории Астраханской области объектов животного мира, не отнесенных к охотничьим ресурсам и водным биологическим ресурсам.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 Отделу правового и кадрового обеспечения (Алексеев В.В.):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- в семидневный срок после принятия направить копию настоящего Постановления, а также копию публикации полного текста настоящего Постановления в периодическом издании, в котором подлежат официальному опубликованию принятые нормативные правовые акты Астраханской области, в Управление Министерства юстиции Российской Федерации по Астраханской области;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поставщикам справочно-правовых систем "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" ООО "АИЦ "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" и "Гарант" ЗАО НПП "Астрахань-Гарант-Сервис" для включения в электронные базы данных;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3. Отделу информационно-аналитического обеспечения и делопроизводства (Галкина М.А) в десятидневный срок со дня принятия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4. Постановление вступает в силу по истечении 10 дней после дня его официального опубликования.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И.О.КРАСНОВ</w:t>
      </w:r>
    </w:p>
    <w:p w:rsid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ПРАВИЛА ИСПОЛЬЗОВАНИЯ ОБЪЕКТОВ ЖИВОТНОГО МИРА, НЕ ОТНЕСЕННЫХ К ОХОТНИЧЬИМ РЕСУРСАМ И ВОДНЫМ БИОЛОГИЧЕСКИМ РЕСУРСАМ НА ТЕРРИТОРИИ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Утверждены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службой природопользования 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охраны окружающей среды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 13 октября 2016 года N 28-п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Настоящие Правила регламентируют использование объектов животного мира, не отнесенных к охотничьим ресурсам и водным биологическим ресурсам, обитающих в состоянии естественной свободы на территории Астраханской области, за исключением объектов животного мира, занесенных в Красную книгу Российской Федерации, Красную книгу Астраханской области, находящихся на особо охраняемых природных территориях федерального значения (далее - объекты животного мира).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1.2. Настоящие Правила обязательны для всех юридических лиц независимо от их организационно-правовой формы, индивидуальных предпринимателей, физических лиц.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1.3. На территории Астраханской области могут осуществляться следующие виды пользования объектами животного мира: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добыча объектов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использование полезных свойств жизнедеятельности объектов животного мира -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, естественных санитаров окружающей среды, опылителей растений,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биофильтраторов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и других;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извлечение полезных свойств жизнедеятельности объектов животного мира -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, естественных санитаров окружающей среды, опылителей растений,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биофильтраторов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и других;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получение продуктов жизнедеятельности объектов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Пользование животным миром осуществляется посредством изъятия объектов животного мира из среды их обитания либо без такового.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 Добыча объектов животного мира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2.1. Добычей объектов животного мира считаются все виды деятельности, направленные на их изъятие из среды обитания.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2.2. Добыча объектов животного мира допускается только на основании разрешений на добычу объектов животного мира, службой природопользования и охраны окружающей среды Астраханской области (далее - служба).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2.3. Добыча объектов животного мира может быть произведена путем их отлова или отстрела.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2.4. Добыча объектов животного мира в целях создания и пополнения зоологических коллекций регламентируется Положением о зоологических коллекциях, утвержденным Приказом Государственного комитета Российской Федерации по охране окружающей среды от 30.09.1997 N 411.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2.5. Добыча объектов животного мира осуществляется с применением орудий и способов, отвечающих международным стандартам на гуманный отлов диких животных.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2.6. При добыче объектов животного мира запрещается: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огнестрельного длинноствольного оружия с нарезным стволом и охотничьего огнестрельного комбинированного оружия (нарезного и гладкоствольного), в том числе со сменными и вкладными нарезными стволами;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охотничьего огнестрельного гладкоствольного длинноствольного оружия и охотничьего пневматического оружия, за исключением случаев добычи в научных целях и в целях регулирования численности объектов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охотничьего огнестрельного гладкоствольного длинноствольного оружия и охотничьего пневматического оружия лицами, не имеющими разрешений (лицензий) органов внутренних дел на хранение и ношение охотничьего оружия;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охотничьего огнестрельного гладкоствольного длинноствольного оружия и охотничьего пневматического оружия ближе 200 метров от жилья;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использование собак;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применение луков, арбалетов, ловчих ям, настороженных ружей, крючьев и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опасных для человека самоловов;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 добыче птиц запрещается применение больших стационарных ловушек, паутинных сетей, клея, электронных устройств, воспроизводящих звук мелких хищников и сов для ловли "на тревогу";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дневных хищных птиц и сов, а также их чучел для ловли "на тревогу" при отлове птиц;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орудий массовой добычи животных;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давящие и ущемляющие самоловы, за исключением случаев добычи в научных целях и в целях регулирования численности объектов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отравляющих, взрывчатых и иных химических веществ, за исключением пахучих приманок и иммобилизующих препаратов;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отлов и (или) отстрел птиц в гнездовой период и у гнезд, за исключением добычи птенцов дневных хищных птиц для их использования в качестве ловчих;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сбор яиц и кладок амфибий, рептилий и птиц, кроме случаев их изъятия в научных и культурно-просветительных целях;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отлов взрослых особей земноводных и пресмыкающихся в периоды размножения и зимовки;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разрушение гнезд, нор, убежищ, логовищ, жилищ животных;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добыча объектов животного мира, которые находятся в бедственном положении и беспомощном состоянии (спасающихся от бури, пожара, снегопада, разлива, бескормицы, в гололед и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>), а также добыча нелетного молодняка и нелетных взрослых линяющих птиц;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стрельба по стаям;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стрельба "на шум", "на шорох", по неясно видимой цели;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стрельба по птицам, сидячим на проводах и опорах (столбах) линий электропередач;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световых устрой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я добычи птиц, за исключением осуществления добычи в научных целях и в целях содержания и разведения объектов животного мира в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условиях или искусственно созданной среде обитания, а также регулирования численности объектов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использование автомототранспортных средств;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применение ядов и ядохимикатов, за исключением добычи объектов животного мира в целях регулирования их численности.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2.7. Сроки и способы добычи объектов животного мира определяются в соответствии с целями добычи и не должны наносить ущерб естественным популяциям этих видов объектов животного мира и местам их обитания.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2.8. Добыча млекопитающих допускается в течение всего года, за исключением периодов зимней спячки.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2.9. Добыча птиц осуществляется в следующие сроки: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зерноядных, дневных хищных птиц, сов и чаек - с 15 сентября по 15 марта;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насекомоядных птиц - с 15 сентября по 30 марта.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2.10. Разрешается отлов в течение года не более двух взрослых особей дневных хищных птиц вне периода гнездования или изъятие не более двух птенцов для использования их в качестве ловчих.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2.11. Добыча взрослых особей земноводных и пресмыкающихся осуществляется в срок с 1 июля по 1 сентября с применением орудий и способов единичного изъятия особей из естественной среды обитания.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Разрешается добыча ящериц и змей, длина которых превышает 6 сантиметров и 20 сантиметров соответственно.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 При осуществлении добычи объектов животного мира представитель юридического лица, физическое лицо обязаны: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2.12.1. Соблюдать настоящие Правила.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2.12.2. Иметь при себе: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 xml:space="preserve">в случае осуществления добычи объектов животного мира с охотничьим огнестрельным и (или) пневматическим оружием охотничий билет и разрешение на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хранение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и ношение охотничьего оружия;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разрешение на добычу объектов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2.12.3. Предъявлять по требованию уполномоченных должностных лиц в соответствии с законодательством Российской Федерации документы, указанные в подпункте 2.12.2 настоящего пункта, орудия добычи, продукцию добычи.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2.12.4. Предъявлять по требованию работника юридического лица или индивидуального предпринимателя, заключившего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охотхозяйственное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соглашение, а также лица, осуществляющего долгосрочное пользование объектами животного мира в отношении охотничьих ресурсов на основании долгосрочной лицензии в границах предоставленного охотничьего угодья, уполномоченных осуществлять производственный охотничий контроль, документы, указанные в подпункте 2.12.2 настоящего пункта, орудия добычи, продукцию добычи.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2.12.5. Привести в ненастороженное состояние приспособления, устройства и (или) сооружения для ограничения свободы и (или) добычи объектов животного мира путем автоматического действия элементов таких приспособлений, устройств и (или) сооружений либо за счет движений самого животного не позднее последнего дня срока действия разрешения на добычу.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2.12.6. Осуществлять добычу объектов животного мира в установленных объемах, в сроки и на территории, указанные в разрешении на добычу объектов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2.13. Добыча объектов животного мира на особо охраняемых природных территориях регионального значения и иных территориях осуществляется с соблюдением настоящих Правил, в соответствии с режимом природопользования, установленным на этих территориях.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2.14. Право добычи объектов животного мира в целях акклиматизации, переселения и гибридизации предоставляется в случае получения разрешения на проведение мероприятий по акклиматизации, переселению и гибридизации объектов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2.15. Транспортировка продукции добычи объектов животного мира осуществляется при наличии разрешения на добычу объектов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3. Пользование объектами животного мира в научных, культурно-просветительных, воспитательных, рекреационных и эстетических целях без изъятия их среды обитания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Пользование объектами животного мира в научных, культурно-просветительных, воспитательных, рекреационных и эстетических целях, осуществляемое посредством разных форм наблюдения, мечения, фотографирования и иных методов исследования без изъятия объектов животного мира из среды обитания, допускается без разрешения и бесплатно, если эти методы не наносят вреда животному миру или среде его обитания и не нарушают прав пользователей животным миром, другими природными ресурсами, а также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прав собственников земель, землевладельцев, землепользователей, за исключением случаев, когда такое пользование запрещено.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4. Использование полезных свойств жизнедеятельности объектов животного мира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4.1. Использование полезных свойств жизнедеятельности объектов животного мира -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, естественных санитаров среды, опылителей растений,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биофильтраторов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и других допускается без изъятия их из среды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Астраханской области.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5. Получение продуктов жизнедеятельности объектов животного мира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5.1. Получение продуктов жизнедеятельности объектов животного мира (меда, воска диких пчел и других) допускается без изъятия объектов животного мира из среды обитания и их уничтожения, а также без нарушения среды их обитания.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6. Прекращение права пользования объектами животного мира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6.1. Право пользования объектами животного мира прекращается в случаях: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отказа от пользования;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истечения установленного срока пользования;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нарушения законодательства Российской Федерации об охране окружающей среды и условий, указанных в документах, на основании которых осуществляется пользование объектами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возникновения необходимости в изъятии из пользования объектов животного мира в целях их охраны;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использования территории, акватории для государственных нужд, исключающих пользование объектами животного мира;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ликвидации юридического лица - пользователя объектами животного мира.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6.2. Принудительное прекращение права пользования объектами животного мира осуществляется в судебном порядке.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7. Ответственность за нарушение настоящих Правил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7.1. За нарушение положений настоящих Правил физические лица, юридические лица и индивидуальные предприниматели несут ответственность, предусмотренную законодательством Российской Федерации.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7.2. Физические лица, юридические лица и индивидуальные предприниматели, причинившие вред объектам животного мира и среде их обитания, возмещают нанесенный ущерб добровольно либо по решению суда в соответствии с законодательством Российской Федерации.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956">
        <w:rPr>
          <w:rFonts w:ascii="Times New Roman" w:hAnsi="Times New Roman" w:cs="Times New Roman"/>
          <w:b/>
          <w:sz w:val="24"/>
          <w:szCs w:val="24"/>
        </w:rPr>
        <w:t>Приложение N 1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к Правилам использования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объектов животного мира,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не отнесенных к охотничьим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 и водным биологическим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ресурсам, на территории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ГЕРБ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РАЗРЕШЕНИЕ на добычу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 "___" ______________ 20___ года N 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Действительно с "___" ____________ 20___ г. по "___" __________ 20___г.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Настоящим разрешается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(для юридических лиц - полное и сокращенное наименование,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организационно-правовая форма, местонахождение (почтовый индекс, адрес,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телефон), банковские реквизиты; для индивидуальных предпринимателей 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физических лиц - фамилия, имя, отчество, место жительства, данные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документа, удостоверяющего личность, контактный телефон)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произвести добычу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(способы и название орудий добычи)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объектов животного мира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(русское и латинское название вида животного и его описание - взрослая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особь, яйца, икра и т.п.)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в количестве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(цифрами и прописью)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в пределах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(район, лесничество,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охотугодие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, урочище, водоем и т.п.)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в целях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Лицо (а), ответственное (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) за добычу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Лицо (а), привлекаемое (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) к добыче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Примечание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(особые условия)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М.П. ___________ _____________ 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(подпись) (Ф.И.О.) (должность)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ОТМЕТКА О РЕГИСТРАЦИИ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Зарегистрировано "____" ____________ 20___г.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(подпись, Ф.И.О. должностного лица)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95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2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к Правилам использования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объектов животного мира,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не отнесенных к охотничьим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 и водным биологическим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ресурсам, на территории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ГЕРБ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ЗАЯВЛЕНИЕ на получение разрешения на добычу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Заявитель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(для юридических лиц - полное и сокращенное наименование,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lastRenderedPageBreak/>
        <w:t>организационно-правовая форма, местонахождение (почтовый индекс, адрес,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телефон), банковские реквизиты; для индивидуальных предпринимателей 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физических лиц - фамилия, имя, отчество, место жительства, данные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документа, удостоверяющего личность, контактный телефон)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Перечень объектов животного мира, планируемых для добычи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Описание объектов животного мира, планируемых для добывания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Количество заявленных к добыче объектов животного мира (по каждому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виду)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Цель добычи и дальнейшего использования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Место добычи (район,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охотугодие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, урочище, водоем и т.д.)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Лицо (а), ответственное (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) за добычу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(для юридических лиц)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Лицо (а), привлекаемое (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>) к добыче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Способ добычи (отстрел, отлов)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 xml:space="preserve">Орудия добычи (огнестрельное оружие, сети, ловушки,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иммобилизационные</w:t>
      </w:r>
      <w:proofErr w:type="spellEnd"/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средства и т.п.)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Номер и дата выдачи охотничьего билета единого федерального образца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Номер и дата выдачи разрешения на оружие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Срок добычи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Сведения об условиях транспортировки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"____" ____________ 20___г. Подпись 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(для юридических лиц - подпись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руководителя,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заверенная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печатью)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956">
        <w:rPr>
          <w:rFonts w:ascii="Times New Roman" w:hAnsi="Times New Roman" w:cs="Times New Roman"/>
          <w:b/>
          <w:sz w:val="24"/>
          <w:szCs w:val="24"/>
        </w:rPr>
        <w:t>Приложение N 3. ОТЧЕТ об использовании разрешения на добычу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к Правилам использования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объектов животного мира,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не отнесенных к охотничьим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 и водным биологическим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ресурсам, на территории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(место и сроки добычи)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(количество добытых объектов животного мира, пол, возраст)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3._____________________________________________________________________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(способы и орудия добычи)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Дополнительные сведения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(состояние добытых объектов животного мира, наличие признаков заболеваний,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травм, дефектов)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Подпись лица, ответственного за добычу 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Приложение 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53956">
        <w:rPr>
          <w:rFonts w:ascii="Times New Roman" w:hAnsi="Times New Roman" w:cs="Times New Roman"/>
          <w:sz w:val="24"/>
          <w:szCs w:val="24"/>
        </w:rPr>
        <w:t>(копии актов на случайный прилов и падеж животных, акты приема-передачи</w:t>
      </w:r>
      <w:proofErr w:type="gram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добытых объектов животного мира на временное содержание)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"___" ___________ 20___г. 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(подпись)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Отчет принял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(Ф.И.О. должностного лица службы)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"___" ___________ 20___г. __________________________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(подпись)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95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4. ПЕРЕЧЕНЬ РАЗРЕШЕННЫХ ДЛЯ ДОБЫЧИ НА ТЕРРИТОРИИ АСТРАХАНСКОЙ ОБЛАСТИ ОБЪЕКТОВ ЖИВОТНОГО МИРА, НЕ ОТНЕСЕННЫХ К ОХОТНИЧЬИМ РЕСУРСАМ И ВОДНЫМ БИОЛОГИЧЕСКИМ РЕСУРСАМ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к Правилам использования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объектов животного мира,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не отнесенных к охотничьим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 и водным биологическим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ресурсам, на территории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B53956" w:rsidRPr="00B53956" w:rsidRDefault="00B53956" w:rsidP="00B539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Млекопитающие: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 Еж ушастый.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Певчие птицы.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 Чиж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Копоплянка</w:t>
      </w:r>
      <w:proofErr w:type="spell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3. Черноголовый щегол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4. Зяблик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5. Вьюрок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6. Обыкновенный дубонос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7. Обыкновенная зеленушка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8. Обыкновенная овсянка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9. Садовая овсянка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10. Тростниковая овсянка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11. Обыкновенный снегирь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12. Обыкновенная чечевица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13. Обыкновенная лазоревка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14. Большая синица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15. Усатая синица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16. Желтоголовый королек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17. Рябинник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18. Черный дрозд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19. Белобровик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20. Певчий дрозд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21. Деряба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22. Обыкновенный скворец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23. Розовый скворец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24. Обыкновенный соловей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25. Южный соловей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26. Обыкновенная горихвостка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27. Малая мухоловка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28. Серая мухоловка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29. Садовая славка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30. Серая славка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31. Славка-завирушка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Пеночка-весничка</w:t>
      </w:r>
      <w:proofErr w:type="spell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33.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Пеночка-теньковка</w:t>
      </w:r>
      <w:proofErr w:type="spell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34. Белая трясогузка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35. Желтая трясогузка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36. Свиристель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37. Хохлатый жаворонок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38. Полевой жаворонок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39. Обыкновенная иволга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40. Болотная камышевка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41.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Дроздовидная</w:t>
      </w:r>
      <w:proofErr w:type="spellEnd"/>
      <w:r w:rsidRPr="00B53956">
        <w:rPr>
          <w:rFonts w:ascii="Times New Roman" w:hAnsi="Times New Roman" w:cs="Times New Roman"/>
          <w:sz w:val="24"/>
          <w:szCs w:val="24"/>
        </w:rPr>
        <w:t xml:space="preserve"> камышевка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42. Каменка-плясунья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43. Соловьиная </w:t>
      </w:r>
      <w:proofErr w:type="spellStart"/>
      <w:r w:rsidRPr="00B53956">
        <w:rPr>
          <w:rFonts w:ascii="Times New Roman" w:hAnsi="Times New Roman" w:cs="Times New Roman"/>
          <w:sz w:val="24"/>
          <w:szCs w:val="24"/>
        </w:rPr>
        <w:t>широкохвостка</w:t>
      </w:r>
      <w:proofErr w:type="spellEnd"/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 xml:space="preserve">44. </w:t>
      </w:r>
      <w:proofErr w:type="gramStart"/>
      <w:r w:rsidRPr="00B53956">
        <w:rPr>
          <w:rFonts w:ascii="Times New Roman" w:hAnsi="Times New Roman" w:cs="Times New Roman"/>
          <w:sz w:val="24"/>
          <w:szCs w:val="24"/>
        </w:rPr>
        <w:t>Золотистая</w:t>
      </w:r>
      <w:proofErr w:type="gramEnd"/>
      <w:r w:rsidRPr="00B53956">
        <w:rPr>
          <w:rFonts w:ascii="Times New Roman" w:hAnsi="Times New Roman" w:cs="Times New Roman"/>
          <w:sz w:val="24"/>
          <w:szCs w:val="24"/>
        </w:rPr>
        <w:t xml:space="preserve"> щурка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45. Сизоворонка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46. Удод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Дневные хищные птицы: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1. Перепелятник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 Кобчик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3. Обыкновенная пустельга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4. Чеглок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Земноводные и пресмыкающиеся: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1. Обыкновенная чесночница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2. Зеленая жаба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3. Озерная лягушка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4. Болотная черепаха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5. Круглоголовка-вертихвостка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6. Быстрая ящурка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7. Разноцветная ящурка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8. Прыткая ящерица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9. Обыкновенный уж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lastRenderedPageBreak/>
        <w:t>10. Водяной уж</w:t>
      </w:r>
    </w:p>
    <w:p w:rsidR="00B53956" w:rsidRPr="00B53956" w:rsidRDefault="00B53956" w:rsidP="00B53956">
      <w:pPr>
        <w:rPr>
          <w:rFonts w:ascii="Times New Roman" w:hAnsi="Times New Roman" w:cs="Times New Roman"/>
          <w:sz w:val="24"/>
          <w:szCs w:val="24"/>
        </w:rPr>
      </w:pPr>
    </w:p>
    <w:p w:rsidR="002579E3" w:rsidRPr="007D63EF" w:rsidRDefault="00B53956" w:rsidP="00B53956">
      <w:pPr>
        <w:rPr>
          <w:rFonts w:ascii="Times New Roman" w:hAnsi="Times New Roman" w:cs="Times New Roman"/>
          <w:sz w:val="24"/>
          <w:szCs w:val="24"/>
        </w:rPr>
      </w:pPr>
      <w:r w:rsidRPr="00B53956">
        <w:rPr>
          <w:rFonts w:ascii="Times New Roman" w:hAnsi="Times New Roman" w:cs="Times New Roman"/>
          <w:sz w:val="24"/>
          <w:szCs w:val="24"/>
        </w:rPr>
        <w:t>11. Узорчатый полоз.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41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9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39e5ef5c1a842a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