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5E92E9" w14:textId="77777777" w:rsidR="006746CB" w:rsidRDefault="006746CB" w:rsidP="006746CB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МУНИЦИПАЛЬНОГО ОБРАЗОВАНИЯ ГОРОД САЛЕХАРД</w:t>
      </w:r>
    </w:p>
    <w:p w14:paraId="3C370089" w14:textId="77777777" w:rsidR="006746CB" w:rsidRDefault="006746CB" w:rsidP="006746C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251C6668" w14:textId="77777777" w:rsidR="006746CB" w:rsidRDefault="006746CB" w:rsidP="006746C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13 февраля 2017 года N 185</w:t>
      </w:r>
      <w:r>
        <w:rPr>
          <w:rFonts w:ascii="Arial" w:hAnsi="Arial" w:cs="Arial"/>
          <w:b/>
          <w:bCs/>
          <w:color w:val="444444"/>
        </w:rPr>
        <w:br/>
      </w:r>
    </w:p>
    <w:p w14:paraId="4D916711" w14:textId="77777777" w:rsidR="006746CB" w:rsidRDefault="006746CB" w:rsidP="006746C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ПРАВИЛ ИСПОЛЬЗОВАНИЯ ВОДНЫХ ОБЪЕКТОВ ОБЩЕГО ПОЛЬЗОВАНИЯ ДЛЯ ЛИЧНЫХ И БЫТОВЫХ НУЖД НА ТЕРРИТОРИИ МУНИЦИПАЛЬНОГО ОБРАЗОВАНИЯ ГОРОД САЛЕХАРД</w:t>
      </w:r>
      <w:r>
        <w:rPr>
          <w:rFonts w:ascii="Arial" w:hAnsi="Arial" w:cs="Arial"/>
          <w:b/>
          <w:bCs/>
          <w:color w:val="444444"/>
        </w:rPr>
        <w:br/>
      </w:r>
    </w:p>
    <w:p w14:paraId="5E2BD55C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52A510A0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06 октября 2003 года N 131-ФЗ "Об общих принципах организации местного самоуправления в Российской Федерации", Водным кодексом Российской Федерации, Федеральным законом от 30 марта 1999 года N 52-ФЗ "О санитарно-эпидемиологическом благополучии населения", руководствуясь Уставом муниципального образования город Салехард, Администрация муниципального образования город Салехард постановляет:</w:t>
      </w:r>
      <w:r>
        <w:rPr>
          <w:rFonts w:ascii="Arial" w:hAnsi="Arial" w:cs="Arial"/>
          <w:color w:val="444444"/>
        </w:rPr>
        <w:br/>
      </w:r>
    </w:p>
    <w:p w14:paraId="217B9AAD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Правила использования водных объектов общего пользования для личных и бытовых нужд, расположенных на территории муниципального образования город Салехард.</w:t>
      </w:r>
      <w:r>
        <w:rPr>
          <w:rFonts w:ascii="Arial" w:hAnsi="Arial" w:cs="Arial"/>
          <w:color w:val="444444"/>
        </w:rPr>
        <w:br/>
      </w:r>
    </w:p>
    <w:p w14:paraId="1DE99C71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Муниципальному бюджетному информационному учреждению "Редакция газеты "Полярный круг" (</w:t>
      </w:r>
      <w:proofErr w:type="gramStart"/>
      <w:r>
        <w:rPr>
          <w:rFonts w:ascii="Arial" w:hAnsi="Arial" w:cs="Arial"/>
          <w:color w:val="444444"/>
        </w:rPr>
        <w:t>Д.С.</w:t>
      </w:r>
      <w:proofErr w:type="gramEnd"/>
      <w:r>
        <w:rPr>
          <w:rFonts w:ascii="Arial" w:hAnsi="Arial" w:cs="Arial"/>
          <w:color w:val="444444"/>
        </w:rPr>
        <w:t xml:space="preserve"> Фомин) опубликовать настоящее постановление в городской общественно-политической газете "Полярный круг".</w:t>
      </w:r>
      <w:r>
        <w:rPr>
          <w:rFonts w:ascii="Arial" w:hAnsi="Arial" w:cs="Arial"/>
          <w:color w:val="444444"/>
        </w:rPr>
        <w:br/>
      </w:r>
    </w:p>
    <w:p w14:paraId="26235A5E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Муниципальному казенному учреждению "Информационно-техническое управление" (</w:t>
      </w:r>
      <w:proofErr w:type="gramStart"/>
      <w:r>
        <w:rPr>
          <w:rFonts w:ascii="Arial" w:hAnsi="Arial" w:cs="Arial"/>
          <w:color w:val="444444"/>
        </w:rPr>
        <w:t>С.Ю.</w:t>
      </w:r>
      <w:proofErr w:type="gramEnd"/>
      <w:r>
        <w:rPr>
          <w:rFonts w:ascii="Arial" w:hAnsi="Arial" w:cs="Arial"/>
          <w:color w:val="444444"/>
        </w:rPr>
        <w:t xml:space="preserve"> Хохлов) разместить настоящее постановление в сети Интернет на официальном сайте муниципального образования город Салехард.</w:t>
      </w:r>
      <w:r>
        <w:rPr>
          <w:rFonts w:ascii="Arial" w:hAnsi="Arial" w:cs="Arial"/>
          <w:color w:val="444444"/>
        </w:rPr>
        <w:br/>
      </w:r>
    </w:p>
    <w:p w14:paraId="354E8E4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Контроль за выполнением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21B53A99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Администрации города</w:t>
      </w:r>
      <w:r>
        <w:rPr>
          <w:rFonts w:ascii="Arial" w:hAnsi="Arial" w:cs="Arial"/>
          <w:color w:val="444444"/>
        </w:rPr>
        <w:br/>
        <w:t>И.Л.КОНОНЕНКО</w:t>
      </w:r>
    </w:p>
    <w:p w14:paraId="4095BC46" w14:textId="77777777" w:rsidR="006746CB" w:rsidRDefault="006746CB" w:rsidP="006746CB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города Салехарда</w:t>
      </w:r>
      <w:r>
        <w:rPr>
          <w:rFonts w:ascii="Arial" w:hAnsi="Arial" w:cs="Arial"/>
          <w:color w:val="444444"/>
          <w:sz w:val="24"/>
          <w:szCs w:val="24"/>
        </w:rPr>
        <w:br/>
        <w:t>от 13 февраля 2017 года N 185</w:t>
      </w:r>
    </w:p>
    <w:p w14:paraId="4B64A837" w14:textId="77777777" w:rsidR="006746CB" w:rsidRDefault="006746CB" w:rsidP="006746C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ПРАВИЛА ИСПОЛЬЗОВАНИЯ ВОДНЫХ ОБЪЕКТОВ ОБЩЕГО ПОЛЬЗОВАНИЯ ДЛЯ ЛИЧНЫХ И БЫТОВЫХ НУЖД, РАСПОЛОЖЕННЫХ НА ТЕРРИТОРИИ МУНИЦИПАЛЬНОГО ОБРАЗОВАНИЯ ГОРОД САЛЕХАРД</w:t>
      </w:r>
    </w:p>
    <w:p w14:paraId="6F961733" w14:textId="77777777" w:rsidR="006746CB" w:rsidRDefault="006746CB" w:rsidP="006746C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      1. Общие положения</w:t>
      </w:r>
    </w:p>
    <w:p w14:paraId="6C04FBD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163E016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Настоящие правила использования водных объектов общего пользования, расположенных на территории муниципального образования город Салехард, для личных и бытовых нужд (далее - Правила) разработаны во исполнение требований части 5 статьи 27 Водного кодекса Российской Федерации.</w:t>
      </w:r>
      <w:r>
        <w:rPr>
          <w:rFonts w:ascii="Arial" w:hAnsi="Arial" w:cs="Arial"/>
          <w:color w:val="444444"/>
        </w:rPr>
        <w:br/>
      </w:r>
    </w:p>
    <w:p w14:paraId="63C8C354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Настоящие Правила устанавливают порядок использования водных объектов общего пользования, расположенных на территории муниципального образования город Салехард, для личных и бытовых нужд и обязательны для исполнения всем физическим и юридическим лицам.</w:t>
      </w:r>
      <w:r>
        <w:rPr>
          <w:rFonts w:ascii="Arial" w:hAnsi="Arial" w:cs="Arial"/>
          <w:color w:val="444444"/>
        </w:rPr>
        <w:br/>
      </w:r>
    </w:p>
    <w:p w14:paraId="27FA5179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 Термины и понятия в настоящих Правилах определены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49144E45" w14:textId="77777777" w:rsidR="006746CB" w:rsidRDefault="006746CB" w:rsidP="006746C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2. Порядок использования водных объектов общего пользования для личных и бытовых нужд</w:t>
      </w:r>
    </w:p>
    <w:p w14:paraId="2B0B9990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770F03B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Использование водных объектов общего пользования осуществляется в соответствии с законодательством Российской Федерации, Ямало-Ненецкого автономного округа, а также настоящими Правилами.</w:t>
      </w:r>
      <w:r>
        <w:rPr>
          <w:rFonts w:ascii="Arial" w:hAnsi="Arial" w:cs="Arial"/>
          <w:color w:val="444444"/>
        </w:rPr>
        <w:br/>
      </w:r>
    </w:p>
    <w:p w14:paraId="160FBFC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Для использования водных объектов общего пользования в целях удовлетворения личных и бытовых нужд граждан не требуется заключения договора водопользования или принятия решения о предоставлении водного объекта в пользование.</w:t>
      </w:r>
      <w:r>
        <w:rPr>
          <w:rFonts w:ascii="Arial" w:hAnsi="Arial" w:cs="Arial"/>
          <w:color w:val="444444"/>
        </w:rPr>
        <w:br/>
      </w:r>
    </w:p>
    <w:p w14:paraId="753E20C4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Использование водных объектов общего пользования для рекреационных целей (отдых, туризм, спорт) осуществляется в соответствии с Водным кодексом Российской Федерации на основании заключаемого договора водопользования, за исключением использования водных объектов для организованного отдыха детей, ветеранов, граждан пожилого возраста, инвалидов.</w:t>
      </w:r>
      <w:r>
        <w:rPr>
          <w:rFonts w:ascii="Arial" w:hAnsi="Arial" w:cs="Arial"/>
          <w:color w:val="444444"/>
        </w:rPr>
        <w:br/>
      </w:r>
    </w:p>
    <w:p w14:paraId="6B7C04B9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Купание на водных объектах общего пользования разрешается только в специально отведенных местах, выбор которых производится в соответствии с гигиеническими требованиями к зонам рекреации и требованиями к охране источников хозяйственно-питьевого водоснабжения от загрязнений. Купание вне специально отведенных мест запрещается.</w:t>
      </w:r>
      <w:r>
        <w:rPr>
          <w:rFonts w:ascii="Arial" w:hAnsi="Arial" w:cs="Arial"/>
          <w:color w:val="444444"/>
        </w:rPr>
        <w:br/>
      </w:r>
    </w:p>
    <w:p w14:paraId="0FCE216D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Использование водных объектов общего пользования для любительского и спортивного рыболовства осуществляется гражданами в соответствии с законодательством о водных биологических ресурсах без разрешения на добычу (вылов) водных биоресурсов, если иное не предусмотрено федеральными законами.</w:t>
      </w:r>
      <w:r>
        <w:rPr>
          <w:rFonts w:ascii="Arial" w:hAnsi="Arial" w:cs="Arial"/>
          <w:color w:val="444444"/>
        </w:rPr>
        <w:br/>
      </w:r>
    </w:p>
    <w:p w14:paraId="71E4FB9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Использование водных объектов общего пользования для охоты осуществляется гражданами в соответствии с законодательством об охоте и охотничьих ресурсах на основании разрешения на добычу охотничьих ресурсов.</w:t>
      </w:r>
      <w:r>
        <w:rPr>
          <w:rFonts w:ascii="Arial" w:hAnsi="Arial" w:cs="Arial"/>
          <w:color w:val="444444"/>
        </w:rPr>
        <w:br/>
      </w:r>
    </w:p>
    <w:p w14:paraId="78946AAD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Купание и водопой домашних животных осуществляются в местах, удаленных от зон массового отдыха на расстоянии не менее 200 метров ниже по течению, и вне зоны санитарной охраны водозаборных сооружений.</w:t>
      </w:r>
      <w:r>
        <w:rPr>
          <w:rFonts w:ascii="Arial" w:hAnsi="Arial" w:cs="Arial"/>
          <w:color w:val="444444"/>
        </w:rPr>
        <w:br/>
      </w:r>
    </w:p>
    <w:p w14:paraId="70CD703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При использовании водных объектов для личных и бытовых нужд граждане:</w:t>
      </w:r>
      <w:r>
        <w:rPr>
          <w:rFonts w:ascii="Arial" w:hAnsi="Arial" w:cs="Arial"/>
          <w:color w:val="444444"/>
        </w:rPr>
        <w:br/>
      </w:r>
    </w:p>
    <w:p w14:paraId="14581567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рационально использовать водные объекты общего пользования, соблюдать условия водопользования, установленные законодательством и настоящими Правилами;</w:t>
      </w:r>
      <w:r>
        <w:rPr>
          <w:rFonts w:ascii="Arial" w:hAnsi="Arial" w:cs="Arial"/>
          <w:color w:val="444444"/>
        </w:rPr>
        <w:br/>
      </w:r>
    </w:p>
    <w:p w14:paraId="1239D54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 вправе создавать препятствия водопользователям, осуществляющим пользование водным объектом на основаниях, установленных законодательством Российской Федерации, ограничивать их права, а также создавать помехи и опасность для судоходства и людей;</w:t>
      </w:r>
      <w:r>
        <w:rPr>
          <w:rFonts w:ascii="Arial" w:hAnsi="Arial" w:cs="Arial"/>
          <w:color w:val="444444"/>
        </w:rPr>
        <w:br/>
      </w:r>
    </w:p>
    <w:p w14:paraId="4FB7DBDC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соблюдать требования Правил охраны жизни людей на водных объектах Ямало-Ненецкого автономного округа, а также выполнять предписания должностных лиц федеральных органов исполнительной власти, действующих в пределах предоставленных им полномочий;</w:t>
      </w:r>
      <w:r>
        <w:rPr>
          <w:rFonts w:ascii="Arial" w:hAnsi="Arial" w:cs="Arial"/>
          <w:color w:val="444444"/>
        </w:rPr>
        <w:br/>
      </w:r>
    </w:p>
    <w:p w14:paraId="5B7A634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соблюдать законодательство Российской Федерации, в том числе об особо охраняемых природных территориях, о санитарно-эпидемиологическом благополучии населения, водных биологических ресурсах, устанавливающее соответствующие режимы особой охраны для водных объектов, отнесенных к особо охраняемым водным объектам:</w:t>
      </w:r>
      <w:r>
        <w:rPr>
          <w:rFonts w:ascii="Arial" w:hAnsi="Arial" w:cs="Arial"/>
          <w:color w:val="444444"/>
        </w:rPr>
        <w:br/>
      </w:r>
    </w:p>
    <w:p w14:paraId="0140A61E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входящим в состав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28318D43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расположенных на территории источников питьевого водоснабжения, в границах рыбохозяйственных, заповедных и рыбоохранных зон;</w:t>
      </w:r>
      <w:r>
        <w:rPr>
          <w:rFonts w:ascii="Arial" w:hAnsi="Arial" w:cs="Arial"/>
          <w:color w:val="444444"/>
        </w:rPr>
        <w:br/>
      </w:r>
    </w:p>
    <w:p w14:paraId="10051E4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соблюдать установленный режим использования водного объекта общего пользования;</w:t>
      </w:r>
      <w:r>
        <w:rPr>
          <w:rFonts w:ascii="Arial" w:hAnsi="Arial" w:cs="Arial"/>
          <w:color w:val="444444"/>
        </w:rPr>
        <w:br/>
      </w:r>
    </w:p>
    <w:p w14:paraId="2F6868F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не допускать ухудшения качества воды водоема, среды обитания объектов животного и растительного мира, а также нанесения ущерба хозяйственным и иным объектам;</w:t>
      </w:r>
      <w:r>
        <w:rPr>
          <w:rFonts w:ascii="Arial" w:hAnsi="Arial" w:cs="Arial"/>
          <w:color w:val="444444"/>
        </w:rPr>
        <w:br/>
      </w:r>
    </w:p>
    <w:p w14:paraId="538EDC80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соблюдать Правила пожарной безопасности в Российской Федерации, не допускать уничтожения или повреждения почвенного покрова и объектов животного и растительного мира на берегах водоемов, принимать меры по недопущению аварийных ситуаций, влияющих на состояние водных объектов, объектов животного и растительного мира;</w:t>
      </w:r>
      <w:r>
        <w:rPr>
          <w:rFonts w:ascii="Arial" w:hAnsi="Arial" w:cs="Arial"/>
          <w:color w:val="444444"/>
        </w:rPr>
        <w:br/>
      </w:r>
    </w:p>
    <w:p w14:paraId="2AADEEC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обязаны соблюдать меры безопасности при проведении культурных, спортивных и развлекательных мероприятий на водоемах.</w:t>
      </w:r>
      <w:r>
        <w:rPr>
          <w:rFonts w:ascii="Arial" w:hAnsi="Arial" w:cs="Arial"/>
          <w:color w:val="444444"/>
        </w:rPr>
        <w:br/>
      </w:r>
    </w:p>
    <w:p w14:paraId="6DAD58F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При использовании водных объектов общего пользования запрещается:</w:t>
      </w:r>
      <w:r>
        <w:rPr>
          <w:rFonts w:ascii="Arial" w:hAnsi="Arial" w:cs="Arial"/>
          <w:color w:val="444444"/>
        </w:rPr>
        <w:br/>
      </w:r>
    </w:p>
    <w:p w14:paraId="2E3A3F44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использование водных объектов, на которых водопользование ограничено, приостановлено или запрещено, для целей, на которые введены запреты;</w:t>
      </w:r>
      <w:r>
        <w:rPr>
          <w:rFonts w:ascii="Arial" w:hAnsi="Arial" w:cs="Arial"/>
          <w:color w:val="444444"/>
        </w:rPr>
        <w:br/>
      </w:r>
    </w:p>
    <w:p w14:paraId="0B99D73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самостоятельный забор воды из водных объектов общего пользования для питьевого водоснабжения;</w:t>
      </w:r>
      <w:r>
        <w:rPr>
          <w:rFonts w:ascii="Arial" w:hAnsi="Arial" w:cs="Arial"/>
          <w:color w:val="444444"/>
        </w:rPr>
        <w:br/>
      </w:r>
    </w:p>
    <w:p w14:paraId="27E225B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организовывать свалки и складирование бытовых, строительных отходов на береговой полосе водоемов;</w:t>
      </w:r>
      <w:r>
        <w:rPr>
          <w:rFonts w:ascii="Arial" w:hAnsi="Arial" w:cs="Arial"/>
          <w:color w:val="444444"/>
        </w:rPr>
        <w:br/>
      </w:r>
    </w:p>
    <w:p w14:paraId="29CD6A9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применять минеральные, органические удобрения и ядохимикаты на береговой полосе водных объектов;</w:t>
      </w:r>
      <w:r>
        <w:rPr>
          <w:rFonts w:ascii="Arial" w:hAnsi="Arial" w:cs="Arial"/>
          <w:color w:val="444444"/>
        </w:rPr>
        <w:br/>
      </w:r>
    </w:p>
    <w:p w14:paraId="487F1AE4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применять запрещенные орудия и способы добычи (вылова) объектов животного мира и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4F37763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применять источники загрязнения, засорения и истощения водных объектов на всей акватории и береговой полосе, в том числе на расположенных в пределах территории, прилегающей к водным объектам общего пользования, приусадебных, дачных, садово-огородных участков;</w:t>
      </w:r>
      <w:r>
        <w:rPr>
          <w:rFonts w:ascii="Arial" w:hAnsi="Arial" w:cs="Arial"/>
          <w:color w:val="444444"/>
        </w:rPr>
        <w:br/>
      </w:r>
    </w:p>
    <w:p w14:paraId="1DBF109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осуществлять в водоохранных зонах водных объектов движение и стоянку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>
        <w:rPr>
          <w:rFonts w:ascii="Arial" w:hAnsi="Arial" w:cs="Arial"/>
          <w:color w:val="444444"/>
        </w:rPr>
        <w:br/>
      </w:r>
    </w:p>
    <w:p w14:paraId="45EB7CCB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заправку топливом, мойку и ремонт автомобилей и других машин и механизмов в пределах береговой полосы водных объектов общего пользования;</w:t>
      </w:r>
      <w:r>
        <w:rPr>
          <w:rFonts w:ascii="Arial" w:hAnsi="Arial" w:cs="Arial"/>
          <w:color w:val="444444"/>
        </w:rPr>
        <w:br/>
      </w:r>
    </w:p>
    <w:p w14:paraId="761F43B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купаться, если качество воды в водоеме не соответствует установленным нормативам;</w:t>
      </w:r>
      <w:r>
        <w:rPr>
          <w:rFonts w:ascii="Arial" w:hAnsi="Arial" w:cs="Arial"/>
          <w:color w:val="444444"/>
        </w:rPr>
        <w:br/>
      </w:r>
    </w:p>
    <w:p w14:paraId="2875F117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сброс загрязненных сточных вод в водоемы, осуществлять сброс в них бытовых и других отходов;</w:t>
      </w:r>
      <w:r>
        <w:rPr>
          <w:rFonts w:ascii="Arial" w:hAnsi="Arial" w:cs="Arial"/>
          <w:color w:val="444444"/>
        </w:rPr>
        <w:br/>
      </w:r>
    </w:p>
    <w:p w14:paraId="4FAED3F3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проводить на береговой полосе водных объектов общего пользования строительные работы, работы по добыче полезных ископаемых, землеройные и другие работы;</w:t>
      </w:r>
      <w:r>
        <w:rPr>
          <w:rFonts w:ascii="Arial" w:hAnsi="Arial" w:cs="Arial"/>
          <w:color w:val="444444"/>
        </w:rPr>
        <w:br/>
      </w:r>
    </w:p>
    <w:p w14:paraId="0105EDE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размещать на водных объектах и на территории их водоохранных и (или) рыбоохранных зон, прибрежных защитных полос средства и оборудование, влекущие за собой загрязнение и засорение водных объектов, а также возникновение чрезвычайных ситуаций;</w:t>
      </w:r>
      <w:r>
        <w:rPr>
          <w:rFonts w:ascii="Arial" w:hAnsi="Arial" w:cs="Arial"/>
          <w:color w:val="444444"/>
        </w:rPr>
        <w:br/>
      </w:r>
    </w:p>
    <w:p w14:paraId="5B840AC9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осуществлять передвижение (в том числе с помощью техники) по льду водоемов с нарушением правил техники безопасности;</w:t>
      </w:r>
      <w:r>
        <w:rPr>
          <w:rFonts w:ascii="Arial" w:hAnsi="Arial" w:cs="Arial"/>
          <w:color w:val="444444"/>
        </w:rPr>
        <w:br/>
      </w:r>
    </w:p>
    <w:p w14:paraId="739E9B6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оставлять на водных объектах несовершеннолетних детей без присмотра взрослых;</w:t>
      </w:r>
      <w:r>
        <w:rPr>
          <w:rFonts w:ascii="Arial" w:hAnsi="Arial" w:cs="Arial"/>
          <w:color w:val="444444"/>
        </w:rPr>
        <w:br/>
      </w:r>
    </w:p>
    <w:p w14:paraId="26BBE62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производить выпас скота и птицы, осуществлять сенокос без соответствующих разрешений на береговой полосе водных объектов;</w:t>
      </w:r>
      <w:r>
        <w:rPr>
          <w:rFonts w:ascii="Arial" w:hAnsi="Arial" w:cs="Arial"/>
          <w:color w:val="444444"/>
        </w:rPr>
        <w:br/>
      </w:r>
    </w:p>
    <w:p w14:paraId="11794136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допускать действия, нарушающие права и законные интересы граждан или наносящие вред состоянию водных объектов, объектам животного и растительного мира;</w:t>
      </w:r>
      <w:r>
        <w:rPr>
          <w:rFonts w:ascii="Arial" w:hAnsi="Arial" w:cs="Arial"/>
          <w:color w:val="444444"/>
        </w:rPr>
        <w:br/>
      </w:r>
    </w:p>
    <w:p w14:paraId="73C75C54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снимать и самовольно устанавливать оборудование и средства обозначения участков водных объектов, установленные на законных основаниях.</w:t>
      </w:r>
      <w:r>
        <w:rPr>
          <w:rFonts w:ascii="Arial" w:hAnsi="Arial" w:cs="Arial"/>
          <w:color w:val="444444"/>
        </w:rPr>
        <w:br/>
      </w:r>
    </w:p>
    <w:p w14:paraId="422DE6B2" w14:textId="77777777" w:rsidR="006746CB" w:rsidRDefault="006746CB" w:rsidP="006746C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3. Обеспечение мер надлежащего использования водных объектов общего пользования</w:t>
      </w:r>
    </w:p>
    <w:p w14:paraId="75F80EF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4862B41B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В случаях угрозы причинения вреда жизни или здоровью людей, возникновения радиационной аварии или чрезвычайных ситуаций природного или техногенного характера, причинение вреда окружающей среде, объектам животного и растительного мира пользование водными объектами общего пользования может быть приостановлено, ограничено или запрещено для:</w:t>
      </w:r>
      <w:r>
        <w:rPr>
          <w:rFonts w:ascii="Arial" w:hAnsi="Arial" w:cs="Arial"/>
          <w:color w:val="444444"/>
        </w:rPr>
        <w:br/>
      </w:r>
    </w:p>
    <w:p w14:paraId="0DA44741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забора (изъятия) водных ресурсов для питьевого и хозяйственно-бытового водоснабжения;</w:t>
      </w:r>
      <w:r>
        <w:rPr>
          <w:rFonts w:ascii="Arial" w:hAnsi="Arial" w:cs="Arial"/>
          <w:color w:val="444444"/>
        </w:rPr>
        <w:br/>
      </w:r>
    </w:p>
    <w:p w14:paraId="724E3B1D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добычи (вылова)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3E3EB1B6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охоты на диких животных;</w:t>
      </w:r>
      <w:r>
        <w:rPr>
          <w:rFonts w:ascii="Arial" w:hAnsi="Arial" w:cs="Arial"/>
          <w:color w:val="444444"/>
        </w:rPr>
        <w:br/>
      </w:r>
    </w:p>
    <w:p w14:paraId="0634556F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купания;</w:t>
      </w:r>
      <w:r>
        <w:rPr>
          <w:rFonts w:ascii="Arial" w:hAnsi="Arial" w:cs="Arial"/>
          <w:color w:val="444444"/>
        </w:rPr>
        <w:br/>
      </w:r>
    </w:p>
    <w:p w14:paraId="20BE2D49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водопоя (выпаса) скота и птицы;</w:t>
      </w:r>
      <w:r>
        <w:rPr>
          <w:rFonts w:ascii="Arial" w:hAnsi="Arial" w:cs="Arial"/>
          <w:color w:val="444444"/>
        </w:rPr>
        <w:br/>
      </w:r>
    </w:p>
    <w:p w14:paraId="3ADC1892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проведение работ по уходу за сельскохозяйственными животными;</w:t>
      </w:r>
      <w:r>
        <w:rPr>
          <w:rFonts w:ascii="Arial" w:hAnsi="Arial" w:cs="Arial"/>
          <w:color w:val="444444"/>
        </w:rPr>
        <w:br/>
      </w:r>
    </w:p>
    <w:p w14:paraId="28A764B8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использования маломерных судов, водных мотоциклов и других технических средств, предназначенных для отдыха на водных объектах.</w:t>
      </w:r>
      <w:r>
        <w:rPr>
          <w:rFonts w:ascii="Arial" w:hAnsi="Arial" w:cs="Arial"/>
          <w:color w:val="444444"/>
        </w:rPr>
        <w:br/>
      </w:r>
    </w:p>
    <w:p w14:paraId="38CFABDA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Ограничение, приостановление или запрещение использования отдельных водных объектов общего пользования осуществляется обязательным оповещением населения через средства массовой информации, специальными информационными знаками или иными способами.</w:t>
      </w:r>
      <w:r>
        <w:rPr>
          <w:rFonts w:ascii="Arial" w:hAnsi="Arial" w:cs="Arial"/>
          <w:color w:val="444444"/>
        </w:rPr>
        <w:br/>
      </w:r>
    </w:p>
    <w:p w14:paraId="1200AF34" w14:textId="77777777" w:rsidR="006746CB" w:rsidRDefault="006746CB" w:rsidP="006746C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4. Информирование населения об ограничениях использования водных объектов общего пользования для личных и бытовых нужд</w:t>
      </w:r>
    </w:p>
    <w:p w14:paraId="3F4E0BAC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30229EA6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Представление гражданам информации об ограничении водопользования на водных объектах общего пользования осуществляют структурные подразделения Администрации города, муниципальные учреждения в соответствии с их компетенцией.</w:t>
      </w:r>
      <w:r>
        <w:rPr>
          <w:rFonts w:ascii="Arial" w:hAnsi="Arial" w:cs="Arial"/>
          <w:color w:val="444444"/>
        </w:rPr>
        <w:br/>
      </w:r>
    </w:p>
    <w:p w14:paraId="3B2D25FD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Данная информация доводится до сведения граждан через средства массовой информации (печатные издания, телевидение, радио, сеть Интернет) в </w:t>
      </w:r>
      <w:r>
        <w:rPr>
          <w:rFonts w:ascii="Arial" w:hAnsi="Arial" w:cs="Arial"/>
          <w:color w:val="444444"/>
        </w:rPr>
        <w:lastRenderedPageBreak/>
        <w:t>форме информации, сообщения с изложением полного текста документа об ограничениях общего водопользования и условиях использования отдельных водных объектов общего пользования для личных и бытовых нужд.</w:t>
      </w:r>
      <w:r>
        <w:rPr>
          <w:rFonts w:ascii="Arial" w:hAnsi="Arial" w:cs="Arial"/>
          <w:color w:val="444444"/>
        </w:rPr>
        <w:br/>
      </w:r>
    </w:p>
    <w:p w14:paraId="4E173306" w14:textId="77777777" w:rsidR="006746CB" w:rsidRDefault="006746CB" w:rsidP="006746C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5. Ответственность за нарушение настоящих Правил</w:t>
      </w:r>
    </w:p>
    <w:p w14:paraId="6B0D5E65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7AEB3423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Лица, виновные в нарушении Правил, несут ответственность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C3C0ED7" w14:textId="77777777" w:rsidR="006746CB" w:rsidRDefault="006746CB" w:rsidP="006746C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Привлечение к ответственности за нарушение Правил не освобождает виновных лиц от обязанности устранить допущенное нарушение и возместить причиненный ими вред.</w:t>
      </w:r>
      <w:r>
        <w:rPr>
          <w:rFonts w:ascii="Arial" w:hAnsi="Arial" w:cs="Arial"/>
          <w:color w:val="444444"/>
        </w:rPr>
        <w:br/>
      </w:r>
    </w:p>
    <w:p w14:paraId="171205C8" w14:textId="77777777" w:rsidR="006746CB" w:rsidRDefault="006746CB" w:rsidP="006746CB"/>
    <w:p w14:paraId="63625BEB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746C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746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46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746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746CB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674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746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