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7191A" w:rsidRDefault="00B7191A">
      <w:pPr>
        <w:pStyle w:val="EcoNormal"/>
        <w:jc w:val="both"/>
        <w:outlineLvl w:val="0"/>
      </w:pPr>
      <w:bookmarkStart w:id="1" w:name="_GoBack"/>
      <w:bookmarkEnd w:id="1"/>
    </w:p>
    <w:p w:rsidR="00B7191A" w:rsidRDefault="00B7191A">
      <w:pPr>
        <w:pStyle w:val="EcoTitle"/>
        <w:jc w:val="center"/>
      </w:pPr>
      <w:r>
        <w:t>МИНИСТЕРСТВО ПРИРОДНЫХ РЕСУРСОВ И ЭКОЛОГИИ</w:t>
      </w:r>
    </w:p>
    <w:p w:rsidR="00B7191A" w:rsidRDefault="00B7191A">
      <w:pPr>
        <w:pStyle w:val="EcoTitle"/>
        <w:jc w:val="center"/>
      </w:pPr>
      <w:r>
        <w:t>РОССИЙСКОЙ ФЕДЕРАЦИИ</w:t>
      </w:r>
    </w:p>
    <w:p w:rsidR="00B7191A" w:rsidRDefault="00B7191A">
      <w:pPr>
        <w:pStyle w:val="EcoTitle"/>
        <w:jc w:val="center"/>
      </w:pPr>
    </w:p>
    <w:p w:rsidR="00B7191A" w:rsidRDefault="00B7191A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B7191A" w:rsidRDefault="00B7191A">
      <w:pPr>
        <w:pStyle w:val="EcoTitle"/>
        <w:jc w:val="center"/>
      </w:pPr>
    </w:p>
    <w:p w:rsidR="00B7191A" w:rsidRDefault="00B7191A">
      <w:pPr>
        <w:pStyle w:val="EcoTitle"/>
        <w:jc w:val="center"/>
      </w:pPr>
      <w:r>
        <w:t>ПИСЬМО</w:t>
      </w:r>
    </w:p>
    <w:p w:rsidR="00B7191A" w:rsidRDefault="00B7191A">
      <w:pPr>
        <w:pStyle w:val="EcoTitle"/>
        <w:jc w:val="center"/>
      </w:pPr>
      <w:r>
        <w:t>от 12 августа 2014 г. N АА-06-06-36/12291</w:t>
      </w:r>
    </w:p>
    <w:p w:rsidR="00B7191A" w:rsidRDefault="00B7191A">
      <w:pPr>
        <w:pStyle w:val="EcoTitle"/>
        <w:jc w:val="center"/>
      </w:pPr>
    </w:p>
    <w:p w:rsidR="00B7191A" w:rsidRDefault="00B7191A">
      <w:pPr>
        <w:pStyle w:val="EcoTitle"/>
        <w:jc w:val="center"/>
      </w:pPr>
      <w:r>
        <w:t>О НАПРАВЛЕНИИ РАЗЪЯСНЕНИЙ</w:t>
      </w:r>
    </w:p>
    <w:p w:rsidR="00B7191A" w:rsidRDefault="00B7191A">
      <w:pPr>
        <w:pStyle w:val="EcoNormal"/>
        <w:jc w:val="both"/>
      </w:pPr>
    </w:p>
    <w:p w:rsidR="00B7191A" w:rsidRDefault="00B7191A">
      <w:pPr>
        <w:pStyle w:val="EcoNormal"/>
        <w:ind w:firstLine="540"/>
        <w:jc w:val="both"/>
      </w:pPr>
      <w:r>
        <w:t xml:space="preserve">В связи с поступающими письмами территориальных органов </w:t>
      </w:r>
      <w:proofErr w:type="spellStart"/>
      <w:r>
        <w:t>Росприроднадзора</w:t>
      </w:r>
      <w:proofErr w:type="spellEnd"/>
      <w:r>
        <w:t xml:space="preserve"> Федеральная служба в сфере природопользования направляет разъяснения по вопросу приема расчета платы за негативное воздействие на окружающую среду (далее также - плата).</w:t>
      </w:r>
    </w:p>
    <w:p w:rsidR="00B7191A" w:rsidRDefault="00B7191A">
      <w:pPr>
        <w:pStyle w:val="EcoNormal"/>
        <w:ind w:firstLine="540"/>
        <w:jc w:val="both"/>
      </w:pPr>
      <w:r>
        <w:t>В соответствии с частью 1 статьи 6 Федерального закона от 06.04.2011 N 63-ФЗ "Об электронной подписи" информация в электронной форме, подписанная квалифицированной электронной подписью, признается электронным документом, равнозначным документу на бумажном носителе, подписанному собственноручной подписью, кроме случая, если федеральными законами или принимаемыми в соответствии с ними нормативными правовыми актами установлено требование о необходимости составления (а не предоставления) документа исключительно на бумажном носителе.</w:t>
      </w:r>
    </w:p>
    <w:p w:rsidR="00B7191A" w:rsidRDefault="00B7191A">
      <w:pPr>
        <w:pStyle w:val="EcoNormal"/>
        <w:ind w:firstLine="540"/>
        <w:jc w:val="both"/>
      </w:pPr>
      <w:r>
        <w:t>В соответствии со статьей 11 Порядка заполнения и представления формы расчета платы за негативное воздействие на окружающую среду, утвержденного приказом Федеральной службы по экологическому, техническому и атомному надзору от 05.04.2007 N 204 "Об утверждении формы Расчета платы за негативное воздействие на окружающую среду и порядка заполнения и представления формы Расчета платы за негативное воздействие на окружающую среду" (далее - Приказ) до утверждения иного порядка расчеты также представляются в электронном виде на магнитном носителе или по телекоммуникационным каналам связи в формате XML.</w:t>
      </w:r>
    </w:p>
    <w:p w:rsidR="00B7191A" w:rsidRDefault="00B7191A">
      <w:pPr>
        <w:pStyle w:val="EcoNormal"/>
        <w:ind w:firstLine="540"/>
        <w:jc w:val="both"/>
      </w:pPr>
      <w:r>
        <w:t>Таким образом, в Приказе требований о составлении и предоставлении, исключительно на бумажном носителе, расчета платы не содержится.</w:t>
      </w:r>
    </w:p>
    <w:p w:rsidR="00B7191A" w:rsidRDefault="00B7191A">
      <w:pPr>
        <w:pStyle w:val="EcoNormal"/>
        <w:ind w:firstLine="540"/>
        <w:jc w:val="both"/>
      </w:pPr>
      <w:r>
        <w:t xml:space="preserve">Абзац второй статьи 11 Порядка заполнения и представления формы расчета платы за негативное воздействие на окружающую среду, утвержденного приказом, запрещает требовать территориальным органам Службы предоставление расчетов платы от </w:t>
      </w:r>
      <w:proofErr w:type="spellStart"/>
      <w:r>
        <w:t>природопользователей</w:t>
      </w:r>
      <w:proofErr w:type="spellEnd"/>
      <w:r>
        <w:t xml:space="preserve"> в электронном виде, если в отчетном периоде сумма платежа составляет менее 50 000 рублей, однако не ограничивает самих </w:t>
      </w:r>
      <w:proofErr w:type="spellStart"/>
      <w:r>
        <w:t>природопользователей</w:t>
      </w:r>
      <w:proofErr w:type="spellEnd"/>
      <w:r>
        <w:t xml:space="preserve"> предоставлять расчеты платы в электронном виде, а территориальные органы принимать такие расчеты.</w:t>
      </w:r>
    </w:p>
    <w:p w:rsidR="00B7191A" w:rsidRDefault="00B7191A">
      <w:pPr>
        <w:pStyle w:val="EcoNormal"/>
        <w:ind w:firstLine="540"/>
        <w:jc w:val="both"/>
      </w:pPr>
      <w:r>
        <w:t>С учетом изложенного расчет платы, подписанный квалифицированной электронной подписью, признается равнозначным документу на бумажном носителе, подписанным должностным лицом этого органа и заверенным печатью данного органа или лица, его выдавшего, подтверждает подлинность и достоверность представленных в составе отчета сведений и подлежит принятию к исполнению. При этом представление отчета на бумажном носителе не требуется.</w:t>
      </w:r>
    </w:p>
    <w:p w:rsidR="00B7191A" w:rsidRDefault="00B7191A">
      <w:pPr>
        <w:pStyle w:val="EcoNormal"/>
        <w:ind w:firstLine="540"/>
        <w:jc w:val="both"/>
      </w:pPr>
      <w:r>
        <w:t>Требования по дополнительному предоставлению расчетов платы на бумажном носителе, если такой расчет уже был представлен или представляется в электронном виде, подписанный квалифицированной электронной подписью, являются со стороны территориальных органов избыточными и неправомерными.</w:t>
      </w:r>
    </w:p>
    <w:p w:rsidR="00B7191A" w:rsidRDefault="00B7191A">
      <w:pPr>
        <w:pStyle w:val="EcoNormal"/>
        <w:jc w:val="both"/>
      </w:pPr>
    </w:p>
    <w:p w:rsidR="00B7191A" w:rsidRDefault="00B7191A">
      <w:pPr>
        <w:pStyle w:val="EcoNormal"/>
        <w:jc w:val="right"/>
      </w:pPr>
      <w:r>
        <w:t>Временно исполняющий</w:t>
      </w:r>
    </w:p>
    <w:p w:rsidR="00B7191A" w:rsidRDefault="00B7191A">
      <w:pPr>
        <w:pStyle w:val="EcoNormal"/>
        <w:jc w:val="right"/>
      </w:pPr>
      <w:r>
        <w:t>обязанности Руководителя</w:t>
      </w:r>
    </w:p>
    <w:p w:rsidR="00B7191A" w:rsidRDefault="00B7191A">
      <w:pPr>
        <w:pStyle w:val="EcoNormal"/>
        <w:jc w:val="right"/>
      </w:pPr>
      <w:r>
        <w:t>А.М.АМИРХАНОВ</w:t>
      </w:r>
    </w:p>
    <w:p w:rsidR="00B7191A" w:rsidRDefault="00B7191A">
      <w:pPr>
        <w:pStyle w:val="EcoNormal"/>
        <w:jc w:val="both"/>
      </w:pPr>
    </w:p>
    <w:p w:rsidR="00B7191A" w:rsidRDefault="00B7191A">
      <w:pPr>
        <w:pStyle w:val="EcoNormal"/>
        <w:jc w:val="both"/>
      </w:pPr>
    </w:p>
    <w:p w:rsidR="00B7191A" w:rsidRDefault="00B7191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F6D87" w:rsidRDefault="00BF6D8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7191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7191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7191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