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56C17" w:rsidRDefault="00456C17">
      <w:pPr>
        <w:pStyle w:val="EcoNormal"/>
        <w:jc w:val="both"/>
        <w:outlineLvl w:val="0"/>
      </w:pPr>
      <w:bookmarkStart w:id="1" w:name="_GoBack"/>
      <w:bookmarkEnd w:id="1"/>
    </w:p>
    <w:p w:rsidR="00456C17" w:rsidRDefault="00456C17">
      <w:pPr>
        <w:pStyle w:val="EcoNormal"/>
        <w:jc w:val="right"/>
        <w:outlineLvl w:val="0"/>
      </w:pPr>
      <w:r>
        <w:t>Утвержден и введен в действие</w:t>
      </w:r>
    </w:p>
    <w:p w:rsidR="00456C17" w:rsidRDefault="00456C17">
      <w:pPr>
        <w:pStyle w:val="EcoNormal"/>
        <w:jc w:val="right"/>
      </w:pPr>
      <w:r>
        <w:t>Приказом Ростехрегулирования</w:t>
      </w:r>
    </w:p>
    <w:p w:rsidR="00456C17" w:rsidRDefault="00456C17">
      <w:pPr>
        <w:pStyle w:val="EcoNormal"/>
        <w:jc w:val="right"/>
      </w:pPr>
      <w:r>
        <w:t>от 30 декабря 2005 г. N 518-ст</w:t>
      </w:r>
    </w:p>
    <w:p w:rsidR="00456C17" w:rsidRDefault="00456C17">
      <w:pPr>
        <w:pStyle w:val="EcoNormal"/>
        <w:jc w:val="center"/>
      </w:pPr>
    </w:p>
    <w:p w:rsidR="00456C17" w:rsidRDefault="00456C17">
      <w:pPr>
        <w:pStyle w:val="EcoTitle"/>
        <w:jc w:val="center"/>
      </w:pPr>
      <w:r>
        <w:t>НАЦИОНАЛЬНЫЙ СТАНДАРТ РОССИЙСКОЙ ФЕДЕРАЦИИ</w:t>
      </w:r>
    </w:p>
    <w:p w:rsidR="00456C17" w:rsidRDefault="00456C17">
      <w:pPr>
        <w:pStyle w:val="EcoTitle"/>
        <w:jc w:val="center"/>
      </w:pPr>
    </w:p>
    <w:p w:rsidR="00456C17" w:rsidRDefault="00456C17">
      <w:pPr>
        <w:pStyle w:val="EcoTitle"/>
        <w:jc w:val="center"/>
      </w:pPr>
      <w:r>
        <w:t>ЭКОЛОГИЧЕСКИЙ МЕНЕДЖМЕНТ</w:t>
      </w:r>
    </w:p>
    <w:p w:rsidR="00456C17" w:rsidRDefault="00456C17">
      <w:pPr>
        <w:pStyle w:val="EcoTitle"/>
        <w:jc w:val="center"/>
      </w:pPr>
    </w:p>
    <w:p w:rsidR="00456C17" w:rsidRDefault="00456C17">
      <w:pPr>
        <w:pStyle w:val="EcoTitle"/>
        <w:jc w:val="center"/>
      </w:pPr>
      <w:r>
        <w:t>ОБЩИЕ ПОЛОЖЕНИЯ И ОБЪЕКТЫ РЕГУЛИРОВАНИЯ</w:t>
      </w:r>
    </w:p>
    <w:p w:rsidR="00456C17" w:rsidRDefault="00456C17">
      <w:pPr>
        <w:pStyle w:val="EcoTitle"/>
        <w:jc w:val="center"/>
      </w:pPr>
    </w:p>
    <w:p w:rsidR="00456C17" w:rsidRDefault="00456C17">
      <w:pPr>
        <w:pStyle w:val="EcoTitle"/>
        <w:jc w:val="center"/>
      </w:pPr>
      <w:r>
        <w:t>Ecological management.</w:t>
      </w:r>
    </w:p>
    <w:p w:rsidR="00456C17" w:rsidRPr="00456C17" w:rsidRDefault="00456C17">
      <w:pPr>
        <w:pStyle w:val="EcoTitle"/>
        <w:jc w:val="center"/>
        <w:rPr>
          <w:lang w:val="en-US"/>
        </w:rPr>
      </w:pPr>
      <w:r w:rsidRPr="00456C17">
        <w:rPr>
          <w:lang w:val="en-US"/>
        </w:rPr>
        <w:t>General rules and objectives of regulation</w:t>
      </w:r>
    </w:p>
    <w:p w:rsidR="00456C17" w:rsidRPr="00456C17" w:rsidRDefault="00456C17">
      <w:pPr>
        <w:pStyle w:val="EcoTitle"/>
        <w:jc w:val="center"/>
        <w:rPr>
          <w:lang w:val="en-US"/>
        </w:rPr>
      </w:pPr>
    </w:p>
    <w:p w:rsidR="00456C17" w:rsidRDefault="00456C17">
      <w:pPr>
        <w:pStyle w:val="EcoTitle"/>
        <w:jc w:val="center"/>
      </w:pPr>
      <w:r>
        <w:t>ГОСТ Р 14.01-2005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</w:pPr>
      <w:r>
        <w:t>Группа Т58</w:t>
      </w:r>
    </w:p>
    <w:p w:rsidR="00456C17" w:rsidRDefault="00456C17">
      <w:pPr>
        <w:pStyle w:val="EcoNormal"/>
        <w:jc w:val="right"/>
      </w:pPr>
    </w:p>
    <w:p w:rsidR="00456C17" w:rsidRDefault="00456C17">
      <w:pPr>
        <w:pStyle w:val="EcoNormal"/>
        <w:jc w:val="right"/>
      </w:pPr>
      <w:r>
        <w:t>ОКС 13.020;</w:t>
      </w:r>
    </w:p>
    <w:p w:rsidR="00456C17" w:rsidRDefault="00456C17">
      <w:pPr>
        <w:pStyle w:val="EcoNormal"/>
        <w:jc w:val="right"/>
      </w:pPr>
      <w:r>
        <w:t>ОКСТУ 0017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</w:pPr>
      <w:r>
        <w:t>Дата введения</w:t>
      </w:r>
    </w:p>
    <w:p w:rsidR="00456C17" w:rsidRDefault="00456C17">
      <w:pPr>
        <w:pStyle w:val="EcoNormal"/>
        <w:jc w:val="right"/>
      </w:pPr>
      <w:r>
        <w:t>1 января 2008 года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Предисловие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Сведения о стандарте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1. Разработан Обществом с ограниченной ответственностью (ООО) "НИИ экономики, связи и информатики "Интерэкомс".</w:t>
      </w:r>
    </w:p>
    <w:p w:rsidR="00456C17" w:rsidRDefault="00456C17">
      <w:pPr>
        <w:pStyle w:val="EcoNormal"/>
        <w:ind w:firstLine="540"/>
        <w:jc w:val="both"/>
      </w:pPr>
      <w:r>
        <w:t>2. Внесен Техническим комитетом по стандартизации ТК 020 "Экологический менеджмент и экономика".</w:t>
      </w:r>
    </w:p>
    <w:p w:rsidR="00456C17" w:rsidRDefault="00456C17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30 декабря 2005 г. N 518-ст.</w:t>
      </w:r>
    </w:p>
    <w:p w:rsidR="00456C17" w:rsidRDefault="00456C17">
      <w:pPr>
        <w:pStyle w:val="EcoNormal"/>
        <w:ind w:firstLine="540"/>
        <w:jc w:val="both"/>
      </w:pPr>
      <w:r>
        <w:t>4. В настоящем стандарте реализованы нормы Федеральных законов: от 30 марта 1999 г. N 52-ФЗ "О санитарно-эпидемиологическом благополучии населения", от 10 января 2002 г. N 7-ФЗ "Об охране окружающей среды", от 22 августа 2004 г. N 122-ФЗ "Об отходах производства и потребления" (ст. 4, 6, 9, 10, 12, 14, 16, 18, 19).</w:t>
      </w:r>
    </w:p>
    <w:p w:rsidR="00456C17" w:rsidRDefault="00456C17">
      <w:pPr>
        <w:pStyle w:val="EcoNormal"/>
        <w:ind w:firstLine="540"/>
        <w:jc w:val="both"/>
      </w:pPr>
      <w:r>
        <w:t>5. Введен впервые.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lastRenderedPageBreak/>
        <w:t>Введение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Настоящий стандарт устанавливает назначение, общие положения, структуру, а также требования к составу национальных стандартов Российской Федерации - комплексу стандартов экологического менеджмента окружающей среды (комплекс СЭМОС), направленных на мониторинг и установление мер, необходимых для предотвращения и комплексного уменьшения загрязнений окружающей среды с целью повышения:</w:t>
      </w:r>
    </w:p>
    <w:p w:rsidR="00456C17" w:rsidRDefault="00456C17">
      <w:pPr>
        <w:pStyle w:val="EcoNormal"/>
        <w:ind w:firstLine="540"/>
        <w:jc w:val="both"/>
      </w:pPr>
      <w:r>
        <w:t>- качества и конкурентоспособности продукции (услуг), выпускаемых (оказываемых) субъектами хозяйственной деятельности;</w:t>
      </w:r>
    </w:p>
    <w:p w:rsidR="00456C17" w:rsidRDefault="00456C17">
      <w:pPr>
        <w:pStyle w:val="EcoNormal"/>
        <w:ind w:firstLine="540"/>
        <w:jc w:val="both"/>
      </w:pPr>
      <w:r>
        <w:t>- уровня охраны окружающей среды, установленного законодательными актами;</w:t>
      </w:r>
    </w:p>
    <w:p w:rsidR="00456C17" w:rsidRDefault="00456C17">
      <w:pPr>
        <w:pStyle w:val="EcoNormal"/>
        <w:ind w:firstLine="540"/>
        <w:jc w:val="both"/>
      </w:pPr>
      <w:r>
        <w:t>- безопасности хозяйственной деятельности для жизни и здоровья населения;</w:t>
      </w:r>
    </w:p>
    <w:p w:rsidR="00456C17" w:rsidRDefault="00456C17">
      <w:pPr>
        <w:pStyle w:val="EcoNormal"/>
        <w:ind w:firstLine="540"/>
        <w:jc w:val="both"/>
      </w:pPr>
      <w:r>
        <w:t>- уровня сбережения первичных ресурсов и максимального использования в хозяйственной деятельности вторичных ресурсов из выбросов, сбросов, отходов, что в целом должно способствовать реализации стратегических основ устойчивого развития общества, включая конституционное право граждан Российской Федерации на благоприятную окружающую среду, достоверную информацию о ее состоянии и мерах по возмещению ущерба за утрату здоровья или имущества.</w:t>
      </w:r>
    </w:p>
    <w:p w:rsidR="00456C17" w:rsidRDefault="00456C17">
      <w:pPr>
        <w:pStyle w:val="EcoNormal"/>
        <w:ind w:firstLine="540"/>
        <w:jc w:val="both"/>
      </w:pPr>
      <w:r>
        <w:t>При разработке настоящего стандарта и структуры нового комплекса СЭМОС применен общесистемный подход, заключающийся в формировании требований к стандартам по циклически организованному алгоритму (рисунок 1) в позитивном направлении - по часовой стрелке.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pict>
          <v:shape id="_x0000_i1025" style="width:363.75pt;height:330.75pt" coordsize="" o:spt="100" adj="0,,0" path="" filled="f" stroked="f">
            <v:stroke joinstyle="miter"/>
            <v:imagedata r:id="rId4" o:title="base_44_11107_7"/>
            <v:formulas/>
            <v:path o:connecttype="segments"/>
          </v:shape>
        </w:pic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t>Рисунок 1. Стандарт понимания: модель</w:t>
      </w:r>
    </w:p>
    <w:p w:rsidR="00456C17" w:rsidRDefault="00456C17">
      <w:pPr>
        <w:pStyle w:val="EcoNormal"/>
        <w:jc w:val="center"/>
      </w:pPr>
      <w:r>
        <w:t>"12 ключевых вопросов", ответы на которые</w:t>
      </w:r>
    </w:p>
    <w:p w:rsidR="00456C17" w:rsidRDefault="00456C17">
      <w:pPr>
        <w:pStyle w:val="EcoNormal"/>
        <w:jc w:val="center"/>
      </w:pPr>
      <w:r>
        <w:t>позволяют построить устойчивую систему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При разработке комплекса СЭМОС важное значение придавалось гармонизации данного комплекса стандартов с международными требованиями, что подтверждают следующие примеры:</w:t>
      </w:r>
    </w:p>
    <w:p w:rsidR="00456C17" w:rsidRDefault="00456C17">
      <w:pPr>
        <w:pStyle w:val="EcoNormal"/>
        <w:ind w:firstLine="540"/>
        <w:jc w:val="both"/>
      </w:pPr>
      <w:r>
        <w:t xml:space="preserve">ГОСТ Р 14.08-2005 "Экологический менеджмент. Порядок установления аспектов </w:t>
      </w:r>
      <w:r>
        <w:lastRenderedPageBreak/>
        <w:t>окружающей среды в стандартах на продукцию (ИСО/МЭК 64)" - прямое применение ИСО/МЭК 64;</w:t>
      </w:r>
    </w:p>
    <w:p w:rsidR="00456C17" w:rsidRDefault="00456C17">
      <w:pPr>
        <w:pStyle w:val="EcoNormal"/>
        <w:ind w:firstLine="540"/>
        <w:jc w:val="both"/>
      </w:pPr>
      <w:r>
        <w:t>ГОСТ Р 14.11-2005 "Экологический менеджмент. Общие требования к органам, проводящим оценку и сертификацию/регистрацию систем экологического менеджмента (ИСО/МЭК 66)" - прямое применение ИСО/МЭК 66;</w:t>
      </w:r>
    </w:p>
    <w:p w:rsidR="00456C17" w:rsidRDefault="00456C17">
      <w:pPr>
        <w:pStyle w:val="EcoNormal"/>
        <w:ind w:firstLine="540"/>
        <w:jc w:val="both"/>
      </w:pPr>
      <w:r>
        <w:t>ГОСТ Р 14.12-2006 "Экологический менеджмент. Интегрирование экологических аспектов в проектирование и разработку продукции" - модификация ИСО/ТО 14062;</w:t>
      </w:r>
    </w:p>
    <w:p w:rsidR="00456C17" w:rsidRDefault="00456C17">
      <w:pPr>
        <w:pStyle w:val="EcoNormal"/>
        <w:ind w:firstLine="540"/>
        <w:jc w:val="both"/>
      </w:pPr>
      <w:r>
        <w:t>ГОСТ Р 14.13-2007 "Экологический менеджмент. Оценка интегрального воздействия объектов хозяйственной деятельности на окружающую среду в процессе производственного экологического контроля" гармонизирован с Директивой Совета Европейского Союза 96/61/ЕС от 24 сентября 1996 г. "О комплексном предотвращении и контроле загрязнений".</w:t>
      </w:r>
    </w:p>
    <w:p w:rsidR="00456C17" w:rsidRDefault="00456C17">
      <w:pPr>
        <w:pStyle w:val="EcoNormal"/>
        <w:ind w:firstLine="540"/>
        <w:jc w:val="both"/>
      </w:pPr>
      <w:r>
        <w:t>При этом комплекс СЭМОС призван дополнить систему действующих национальных стандартов Российской Федерации, идентичных международным стандартам ИСО серии 14000.</w:t>
      </w:r>
    </w:p>
    <w:p w:rsidR="00456C17" w:rsidRDefault="00456C17">
      <w:pPr>
        <w:pStyle w:val="EcoNormal"/>
        <w:ind w:firstLine="540"/>
        <w:jc w:val="both"/>
      </w:pPr>
      <w:r>
        <w:t>Экологическая безопасность как результат реализации стратегических требований экологического менеджмента должна обеспечиваться посредством установления в нормативно-правовых актах и нормативно-технических документах требований по предупреждению негативных воздействий естественного и антропогенного характера на окружающую среду, что на правовом уровне регулируется Федеральными законами "Об охране окружающей среды", "Об охране атмосферного воздуха", "Об экологической экспертизе", "Об отходах производства и потребления"; "О санитарно-эпидемиологическом благополучии населения", "О техническом регулировании", а также документами, указанными в [1] - [23] раздела "Библиография", основные из которых в стратегическом единстве представлены на рисунке 2.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lastRenderedPageBreak/>
        <w:pict>
          <v:shape id="_x0000_i1026" style="width:393.75pt;height:444.75pt" coordsize="" o:spt="100" adj="0,,0" path="" filled="f" stroked="f">
            <v:stroke joinstyle="miter"/>
            <v:imagedata r:id="rId5" o:title="base_44_11107_8"/>
            <v:formulas/>
            <v:path o:connecttype="segments"/>
          </v:shape>
        </w:pic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t>Рисунок 2. Стратегическая структура распределения</w:t>
      </w:r>
    </w:p>
    <w:p w:rsidR="00456C17" w:rsidRDefault="00456C17">
      <w:pPr>
        <w:pStyle w:val="EcoNormal"/>
        <w:jc w:val="center"/>
      </w:pPr>
      <w:r>
        <w:t>нормативно-правовых актов в сфере охраны окружающей среды</w:t>
      </w:r>
    </w:p>
    <w:p w:rsidR="00456C17" w:rsidRDefault="00456C17">
      <w:pPr>
        <w:pStyle w:val="EcoNormal"/>
        <w:jc w:val="center"/>
      </w:pPr>
      <w:r>
        <w:t>и обеспечения экологической безопасности объектов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В устанавливаемом в настоящем стандарте новом комплексе национальных стандартов Российской Федерации первостепенное значение придается предотвращению образования, мониторингу и контролю загрязнений как важнейшим условиям достижения устойчивого равновесия между техногенной деятельностью и социально-экономическим развитием общества - с одной стороны, сбережением первичных, а также использованием вторичных ресурсов (из отходов) и способностью окружающей среды к восстановлению - с другой стороны.</w:t>
      </w:r>
    </w:p>
    <w:p w:rsidR="00456C17" w:rsidRDefault="00456C17">
      <w:pPr>
        <w:pStyle w:val="EcoNormal"/>
        <w:ind w:firstLine="540"/>
        <w:jc w:val="both"/>
      </w:pPr>
      <w:r>
        <w:t>Мировая практика свидетельствует о большой отдаче природоохранных инвестиций, дающих эффект (предотвращенный ущерб) в целом в экономике, в 10 - 15 раз превышающий такие вложения.</w:t>
      </w:r>
    </w:p>
    <w:p w:rsidR="00456C17" w:rsidRDefault="00456C17">
      <w:pPr>
        <w:pStyle w:val="EcoNormal"/>
        <w:ind w:firstLine="540"/>
        <w:jc w:val="both"/>
      </w:pPr>
      <w:r>
        <w:t>Экономический эффект могут получить и муниципальные образования, так как согласно ст. 72 Конституции Российской Федерации в совместном ведении Российской Федерации и субъектов Российской Федерации в частности находятся: вопросы владения, пользования и распоряжения землей, недрами, водными и другими природными ресурсами; природопользование; охрана окружающей среды и обеспечение экологической безопасности; особо охраняемые природные территории; земельное, водное, лесное законодательство, а также законодательство о недрах и об охране окружающей среды.</w:t>
      </w:r>
    </w:p>
    <w:p w:rsidR="00456C17" w:rsidRDefault="00456C17">
      <w:pPr>
        <w:pStyle w:val="EcoNormal"/>
        <w:ind w:firstLine="540"/>
        <w:jc w:val="both"/>
      </w:pPr>
      <w:r>
        <w:lastRenderedPageBreak/>
        <w:t>Необходимо помнить, что конституционными являются положения об охране природы как основе жизни и деятельности людей (ст. 9) и о праве каждого человека на благоприятную окружающую среду (ст. 42).</w:t>
      </w:r>
    </w:p>
    <w:p w:rsidR="00456C17" w:rsidRDefault="00456C17">
      <w:pPr>
        <w:pStyle w:val="EcoNormal"/>
        <w:ind w:firstLine="540"/>
        <w:jc w:val="both"/>
      </w:pPr>
      <w:r>
        <w:t>В связи с этим в задачи нормативно-технического обеспечения сферы экологического менеджмента входит предотвращение, сокращение и, насколько это возможно, уменьшение загрязнений окружающей среды (в соответствии с Директивой Совета Европейского Союза 96/61/ЕС от 24 сентября 1996 г. "О комплексном предотвращении и контроле загрязнений"). Решение этих задач возможно, в первую очередь, путем мониторинга, идентификации и комплексного контроля источников загрязнения с обеспечением рационального использования первичных и вторичных ресурсов в соответствии с принципами "предотвратить загрязнения" и "загрязнитель платит", начиная со стадии проектирования хозяйственной деятельности до стадии снятия изделий с эксплуатации и их ликвидации путем утилизации инертных частей и удаления опасных составляющих, на что направлены требования документов комплекса СЭМОС, включая:</w:t>
      </w:r>
    </w:p>
    <w:p w:rsidR="00456C17" w:rsidRDefault="00456C17">
      <w:pPr>
        <w:pStyle w:val="EcoNormal"/>
        <w:ind w:firstLine="540"/>
        <w:jc w:val="both"/>
      </w:pPr>
      <w:r>
        <w:t>ГОСТ Р 1.0-2004. Стандартизация в Российской Федерации. Основные положения;</w:t>
      </w:r>
    </w:p>
    <w:p w:rsidR="00456C17" w:rsidRDefault="00456C17">
      <w:pPr>
        <w:pStyle w:val="EcoNormal"/>
        <w:ind w:firstLine="540"/>
        <w:jc w:val="both"/>
      </w:pPr>
      <w:r>
        <w:t>ГОСТ Р 1.5-2004. Стандартизация в Российской Федерации. Стандарты национальные Российской Федерации. Правила построения, изложения, оформления и обозначения;</w:t>
      </w:r>
    </w:p>
    <w:p w:rsidR="00456C17" w:rsidRDefault="00456C17">
      <w:pPr>
        <w:pStyle w:val="EcoNormal"/>
        <w:ind w:firstLine="540"/>
        <w:jc w:val="both"/>
      </w:pPr>
      <w:r>
        <w:t>ГОСТ Р 14.03-2005. Экологический менеджмент. Воздействующие факторы. Классификация;</w:t>
      </w:r>
    </w:p>
    <w:p w:rsidR="00456C17" w:rsidRDefault="00456C17">
      <w:pPr>
        <w:pStyle w:val="EcoNormal"/>
        <w:ind w:firstLine="540"/>
        <w:jc w:val="both"/>
      </w:pPr>
      <w:r>
        <w:t>ГОСТ Р 14.07-2005. Экологический менеджмент. Руководство по включению аспектов окружающей среды в технические регламенты;</w:t>
      </w:r>
    </w:p>
    <w:p w:rsidR="00456C17" w:rsidRDefault="00456C17">
      <w:pPr>
        <w:pStyle w:val="EcoNormal"/>
        <w:ind w:firstLine="540"/>
        <w:jc w:val="both"/>
      </w:pPr>
      <w:r>
        <w:t>ГОСТ Р 14.08-2005. Экологический менеджмент. Порядок установления аспектов окружающей среды в стандартах на продукцию (ИСО/МЭК 64);</w:t>
      </w:r>
    </w:p>
    <w:p w:rsidR="00456C17" w:rsidRDefault="00456C17">
      <w:pPr>
        <w:pStyle w:val="EcoNormal"/>
        <w:ind w:firstLine="540"/>
        <w:jc w:val="both"/>
      </w:pPr>
      <w:r>
        <w:t>ГОСТ Р 14.11-2005. Экологический менеджмент. Общие требования к органам, проводящим оценку и сертификацию/регистрацию систем экологического менеджмента (ИСО/МЭК 66);</w:t>
      </w:r>
    </w:p>
    <w:p w:rsidR="00456C17" w:rsidRDefault="00456C17">
      <w:pPr>
        <w:pStyle w:val="EcoNormal"/>
        <w:ind w:firstLine="540"/>
        <w:jc w:val="both"/>
      </w:pPr>
      <w:r>
        <w:t>ГОСТ Р 14.12-2006. Экологический менеджмент. Интегрирование экологических аспектов в проектирование и разработку продукции;</w:t>
      </w:r>
    </w:p>
    <w:p w:rsidR="00456C17" w:rsidRDefault="00456C17">
      <w:pPr>
        <w:pStyle w:val="EcoNormal"/>
        <w:ind w:firstLine="540"/>
        <w:jc w:val="both"/>
      </w:pPr>
      <w:r>
        <w:t>ГОСТ Р 14.13-2007. Экологический менеджмент. Оценка интегрального воздействия объектов хозяйственной деятельности на окружающую среду в процессе производственного экологического контроля, а также национальные стандарты Российской Федерации комплекса СЭМОС, которые будут изданы по мере разработки.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1. Область применения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Настоящий стандарт устанавливает назначение, цель, задачи, принципы, требования к составу, структуру построения, а также направления развития комплекса стандартов экологического менеджмента окружающей среды (далее - комплекса СЭМОС) и распространяется на хозяйственную и иные виды деятельности, осуществляемые субъектами, включая юридические лица и индивидуальных предпринимателей любых форм собственности.</w:t>
      </w:r>
    </w:p>
    <w:p w:rsidR="00456C17" w:rsidRDefault="00456C17">
      <w:pPr>
        <w:pStyle w:val="EcoNormal"/>
        <w:ind w:firstLine="540"/>
        <w:jc w:val="both"/>
      </w:pPr>
      <w:r>
        <w:t>Настоящий стандарт не распространяется на оборонную продукцию и ядерные объекты.</w:t>
      </w:r>
    </w:p>
    <w:p w:rsidR="00456C17" w:rsidRDefault="00456C17">
      <w:pPr>
        <w:pStyle w:val="EcoNormal"/>
        <w:ind w:firstLine="540"/>
        <w:jc w:val="both"/>
      </w:pPr>
      <w:r>
        <w:t>Требования, установленные в настоящем стандарте, учитывают при разработке нормативно-технической документации и подготовке научной литературы, относящейся к сферам экологического менеджмента в процессах хозяйственной деятельности.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2. Нормативные ссылки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456C17" w:rsidRDefault="00456C17">
      <w:pPr>
        <w:pStyle w:val="EcoNormal"/>
        <w:ind w:firstLine="540"/>
        <w:jc w:val="both"/>
      </w:pPr>
      <w:r>
        <w:t>ГОСТ Р 1.0-2004. Стандартизация в Российской Федерации. Основные положения</w:t>
      </w:r>
    </w:p>
    <w:p w:rsidR="00456C17" w:rsidRDefault="00456C17">
      <w:pPr>
        <w:pStyle w:val="EcoNormal"/>
        <w:ind w:firstLine="540"/>
        <w:jc w:val="both"/>
      </w:pPr>
      <w:r>
        <w:t>ГОСТ Р 1.5-2004. Стандартизация в Российской Федерации. Стандарты национальные Российской Федерации. Правила построения, изменения, оформления и обозначения</w:t>
      </w:r>
    </w:p>
    <w:p w:rsidR="00456C17" w:rsidRDefault="00456C17">
      <w:pPr>
        <w:pStyle w:val="EcoNormal"/>
        <w:ind w:firstLine="540"/>
        <w:jc w:val="both"/>
      </w:pPr>
      <w:r>
        <w:t>ГОСТ Р 14.03-2005. Экологический менеджмент. Воздействующие факторы. Классификация</w:t>
      </w:r>
    </w:p>
    <w:p w:rsidR="00456C17" w:rsidRDefault="00456C17">
      <w:pPr>
        <w:pStyle w:val="EcoNormal"/>
        <w:ind w:firstLine="540"/>
        <w:jc w:val="both"/>
      </w:pPr>
      <w:r>
        <w:t>ГОСТ Р 14.07-2005. Экологический менеджмент. Руководство по включению аспектов окружающей среды в технические регламенты</w:t>
      </w:r>
    </w:p>
    <w:p w:rsidR="00456C17" w:rsidRDefault="00456C17">
      <w:pPr>
        <w:pStyle w:val="EcoNormal"/>
        <w:ind w:firstLine="540"/>
        <w:jc w:val="both"/>
      </w:pPr>
      <w:r>
        <w:t>ГОСТ Р 14.08-2005. Экологический менеджмент. Порядок установления аспектов окружающей среды в стандартах на продукцию</w:t>
      </w:r>
    </w:p>
    <w:p w:rsidR="00456C17" w:rsidRDefault="00456C17">
      <w:pPr>
        <w:pStyle w:val="EcoNormal"/>
        <w:ind w:firstLine="540"/>
        <w:jc w:val="both"/>
      </w:pPr>
      <w:r>
        <w:t xml:space="preserve">ГОСТ Р ИСО 14001-2007. Системы экологического менеджмента. Требования к руководству по </w:t>
      </w:r>
      <w:r>
        <w:lastRenderedPageBreak/>
        <w:t>применению</w:t>
      </w:r>
    </w:p>
    <w:p w:rsidR="00456C17" w:rsidRDefault="00456C17">
      <w:pPr>
        <w:pStyle w:val="EcoNormal"/>
        <w:ind w:firstLine="540"/>
        <w:jc w:val="both"/>
      </w:pPr>
      <w:r>
        <w:t>ГОСТ Р 52104-2003. Ресурсосбережение. Термины и определения</w:t>
      </w:r>
    </w:p>
    <w:p w:rsidR="00456C17" w:rsidRDefault="00456C17">
      <w:pPr>
        <w:pStyle w:val="EcoNormal"/>
        <w:ind w:firstLine="540"/>
        <w:jc w:val="both"/>
      </w:pPr>
      <w:r>
        <w:t>ГОСТ 30772-2001. Ресурсосбережение. Обращение с отходами. Термины и определения.</w:t>
      </w:r>
    </w:p>
    <w:p w:rsidR="00456C17" w:rsidRDefault="00456C17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3. Термины, определения и сокращения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3.1. В настоящем стандарте применены термины по ГОСТ 30772, ГОСТ Р 52104, а также следующие термины с соответствующими определениями:</w:t>
      </w:r>
    </w:p>
    <w:p w:rsidR="00456C17" w:rsidRDefault="00456C17">
      <w:pPr>
        <w:pStyle w:val="EcoNormal"/>
        <w:ind w:firstLine="540"/>
        <w:jc w:val="both"/>
      </w:pPr>
      <w:r>
        <w:t>3.1.1.</w:t>
      </w:r>
    </w:p>
    <w:p w:rsidR="00456C17" w:rsidRDefault="00456C17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456C17" w:rsidRDefault="00456C17">
      <w:pPr>
        <w:pStyle w:val="EcoNonformat"/>
        <w:jc w:val="both"/>
      </w:pPr>
      <w:r>
        <w:t>│    Окружающая среда:  окружение, в  котором  функционирует  организация,│</w:t>
      </w:r>
    </w:p>
    <w:p w:rsidR="00456C17" w:rsidRDefault="00456C17">
      <w:pPr>
        <w:pStyle w:val="EcoNonformat"/>
        <w:jc w:val="both"/>
      </w:pPr>
      <w:r>
        <w:t>│включая воздух, воду, землю, природные ресурсы, флору, фауну,  людей и их│</w:t>
      </w:r>
    </w:p>
    <w:p w:rsidR="00456C17" w:rsidRDefault="00456C17">
      <w:pPr>
        <w:pStyle w:val="EcoNonformat"/>
        <w:jc w:val="both"/>
      </w:pPr>
      <w:r>
        <w:t>│взаимодействие.                                                          │</w:t>
      </w:r>
    </w:p>
    <w:p w:rsidR="00456C17" w:rsidRDefault="00456C17">
      <w:pPr>
        <w:pStyle w:val="EcoNonformat"/>
        <w:jc w:val="both"/>
      </w:pPr>
      <w:r>
        <w:t>│    [ГОСТ Р ИСО 14001, статья 3.5]                                       │</w:t>
      </w:r>
    </w:p>
    <w:p w:rsidR="00456C17" w:rsidRDefault="00456C17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456C17" w:rsidRDefault="00456C17">
      <w:pPr>
        <w:pStyle w:val="EcoNormal"/>
        <w:ind w:firstLine="540"/>
        <w:jc w:val="both"/>
      </w:pPr>
      <w:r>
        <w:t>3.1.2. Биосфера Земли: общепланетарная оболочка, состав, структура и энергетика которой главным образом обусловлены прошлой или современной деятельностью живых организмов (живым веществом) в течение геологического времени.</w:t>
      </w:r>
    </w:p>
    <w:p w:rsidR="00456C17" w:rsidRDefault="00456C17">
      <w:pPr>
        <w:pStyle w:val="EcoNormal"/>
        <w:ind w:firstLine="540"/>
        <w:jc w:val="both"/>
      </w:pPr>
      <w:r>
        <w:t>3.1.3. Техносфера: часть биосферы, коренным образом преобразованная человеком в технические и техногенные объекты (по [7]).</w:t>
      </w:r>
    </w:p>
    <w:p w:rsidR="00456C17" w:rsidRDefault="00456C17">
      <w:pPr>
        <w:pStyle w:val="EcoNormal"/>
        <w:ind w:firstLine="540"/>
        <w:jc w:val="both"/>
      </w:pPr>
      <w:r>
        <w:t>3.1.4. Экосфера: совокупность свойств Земли как планеты, создающих на ней условия для развития жизни (биотоп биосферы).</w:t>
      </w:r>
    </w:p>
    <w:p w:rsidR="00456C17" w:rsidRDefault="00456C17">
      <w:pPr>
        <w:pStyle w:val="EcoNormal"/>
        <w:ind w:firstLine="540"/>
        <w:jc w:val="both"/>
      </w:pPr>
      <w:r>
        <w:t>3.1.5. Социосфера, общественная среда: подсистема антропосферы, представляющая собой совокупность подсистем управления и общественных отношений.</w:t>
      </w:r>
    </w:p>
    <w:p w:rsidR="00456C17" w:rsidRDefault="00456C17">
      <w:pPr>
        <w:pStyle w:val="EcoNormal"/>
        <w:ind w:firstLine="540"/>
        <w:jc w:val="both"/>
      </w:pPr>
      <w:r>
        <w:t>Примечания. 1. Социосфера состоит из четырех подсистем, включая социальные отношения, здравоохранение, культуру, идеологию.</w:t>
      </w:r>
    </w:p>
    <w:p w:rsidR="00456C17" w:rsidRDefault="00456C17">
      <w:pPr>
        <w:pStyle w:val="EcoNormal"/>
        <w:ind w:firstLine="540"/>
        <w:jc w:val="both"/>
      </w:pPr>
      <w:r>
        <w:t>2. Связи между отдельными элементами системы проявляются в виде потоков вещества, энергии, информации и воздействий (актов), что свойственно общим открытым системам.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3.1.6. Ресурсосфера: совокупность биоестественных природных и техногенных материальных, энергетических ресурсов, актуально и/или потенциально вовлекаемых в антропогенную (человеческую) деятельность для производства продукции и оказания услуг.</w:t>
      </w:r>
    </w:p>
    <w:p w:rsidR="00456C17" w:rsidRDefault="00456C17">
      <w:pPr>
        <w:pStyle w:val="EcoNormal"/>
        <w:ind w:firstLine="540"/>
        <w:jc w:val="both"/>
      </w:pPr>
      <w:r>
        <w:t>Примечания. 1. Ресурсосфера состоит из подсистем натурального (поставки сырья, материалов, оборудования) и денежного обращения, экономики, торговли, финансовой деятельности.</w:t>
      </w:r>
    </w:p>
    <w:p w:rsidR="00456C17" w:rsidRDefault="00456C17">
      <w:pPr>
        <w:pStyle w:val="EcoNormal"/>
        <w:ind w:firstLine="540"/>
        <w:jc w:val="both"/>
      </w:pPr>
      <w:r>
        <w:t>2. Ресурсосфера, техносфера, экосфера и социосфера обмениваются финансами и веществами, энергией, информацией, действиями (актами) людей, что свойственно открытым стратегическим системам.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3.1.7. Ионосфера: верхний слой атмосферы (на высоте от 80 до 500 км от поверхности Земли), выделяемый в пределах термосферы.</w:t>
      </w:r>
    </w:p>
    <w:p w:rsidR="00456C17" w:rsidRDefault="00456C17">
      <w:pPr>
        <w:pStyle w:val="EcoNormal"/>
        <w:ind w:firstLine="540"/>
        <w:jc w:val="both"/>
      </w:pPr>
      <w:r>
        <w:t>Примечание. Ионосфера, расположенная над стратосферой, содержит значительное количество ионизированных молекул, атомов атмосферных газов и свободных электронов.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lastRenderedPageBreak/>
        <w:t xml:space="preserve">3.1.8. Атмосфера: газовая оболочка Земли массой </w:t>
      </w:r>
      <w:r>
        <w:pict>
          <v:shape id="_x0000_i1027" style="width:50.25pt;height:19.5pt" coordsize="" o:spt="100" adj="0,,0" path="" filled="f" stroked="f">
            <v:stroke joinstyle="miter"/>
            <v:imagedata r:id="rId6" o:title="base_44_11107_9"/>
            <v:formulas/>
            <v:path o:connecttype="segments"/>
          </v:shape>
        </w:pict>
      </w:r>
      <w:r>
        <w:t xml:space="preserve"> т и толщиной около 800 км с особенной структурой, характеризующей ее температурный режим.</w:t>
      </w:r>
    </w:p>
    <w:p w:rsidR="00456C17" w:rsidRDefault="00456C17">
      <w:pPr>
        <w:pStyle w:val="EcoNormal"/>
        <w:ind w:firstLine="540"/>
        <w:jc w:val="both"/>
      </w:pPr>
      <w:r>
        <w:t>Примечания. 1. Характеристики температурного режима атмосферы приведены в таблице 1.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</w:pPr>
      <w:r>
        <w:t>Таблица 1</w:t>
      </w:r>
    </w:p>
    <w:p w:rsidR="00456C17" w:rsidRDefault="00456C17">
      <w:pPr>
        <w:pStyle w:val="EcoNormal"/>
        <w:jc w:val="right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521"/>
        <w:gridCol w:w="2340"/>
        <w:gridCol w:w="2457"/>
        <w:gridCol w:w="2808"/>
      </w:tblGrid>
      <w:tr w:rsidR="00456C17">
        <w:trPr>
          <w:trHeight w:val="244"/>
        </w:trPr>
        <w:tc>
          <w:tcPr>
            <w:tcW w:w="1521" w:type="dxa"/>
          </w:tcPr>
          <w:p w:rsidR="00456C17" w:rsidRDefault="00456C17">
            <w:pPr>
              <w:pStyle w:val="EcoNonformat"/>
              <w:jc w:val="both"/>
            </w:pPr>
            <w:r>
              <w:t xml:space="preserve">   Зона    </w:t>
            </w:r>
          </w:p>
          <w:p w:rsidR="00456C17" w:rsidRDefault="00456C17">
            <w:pPr>
              <w:pStyle w:val="EcoNonformat"/>
              <w:jc w:val="both"/>
            </w:pPr>
            <w:r>
              <w:t xml:space="preserve"> атмосферы </w:t>
            </w:r>
          </w:p>
        </w:tc>
        <w:tc>
          <w:tcPr>
            <w:tcW w:w="2340" w:type="dxa"/>
          </w:tcPr>
          <w:p w:rsidR="00456C17" w:rsidRDefault="00456C17">
            <w:pPr>
              <w:pStyle w:val="EcoNonformat"/>
              <w:jc w:val="both"/>
            </w:pPr>
            <w:r>
              <w:t>Температура нижней</w:t>
            </w:r>
          </w:p>
          <w:p w:rsidR="00456C17" w:rsidRDefault="00456C17">
            <w:pPr>
              <w:pStyle w:val="EcoNonformat"/>
              <w:jc w:val="both"/>
            </w:pPr>
            <w:r>
              <w:t xml:space="preserve">   границы, °C    </w:t>
            </w:r>
          </w:p>
        </w:tc>
        <w:tc>
          <w:tcPr>
            <w:tcW w:w="2457" w:type="dxa"/>
          </w:tcPr>
          <w:p w:rsidR="00456C17" w:rsidRDefault="00456C17">
            <w:pPr>
              <w:pStyle w:val="EcoNonformat"/>
              <w:jc w:val="both"/>
            </w:pPr>
            <w:r>
              <w:t>Температура верхней</w:t>
            </w:r>
          </w:p>
          <w:p w:rsidR="00456C17" w:rsidRDefault="00456C17">
            <w:pPr>
              <w:pStyle w:val="EcoNonformat"/>
              <w:jc w:val="both"/>
            </w:pPr>
            <w:r>
              <w:t xml:space="preserve">    границы, °C    </w:t>
            </w:r>
          </w:p>
        </w:tc>
        <w:tc>
          <w:tcPr>
            <w:tcW w:w="2808" w:type="dxa"/>
          </w:tcPr>
          <w:p w:rsidR="00456C17" w:rsidRDefault="00456C17">
            <w:pPr>
              <w:pStyle w:val="EcoNonformat"/>
              <w:jc w:val="both"/>
            </w:pPr>
            <w:r>
              <w:t xml:space="preserve"> Диапазон предельных  </w:t>
            </w:r>
          </w:p>
          <w:p w:rsidR="00456C17" w:rsidRDefault="00456C17">
            <w:pPr>
              <w:pStyle w:val="EcoNonformat"/>
              <w:jc w:val="both"/>
            </w:pPr>
            <w:r>
              <w:t xml:space="preserve">   значений нижней    </w:t>
            </w:r>
          </w:p>
          <w:p w:rsidR="00456C17" w:rsidRDefault="00456C17">
            <w:pPr>
              <w:pStyle w:val="EcoNonformat"/>
              <w:jc w:val="both"/>
            </w:pPr>
            <w:r>
              <w:t xml:space="preserve"> и верхней границ, км </w:t>
            </w:r>
          </w:p>
        </w:tc>
      </w:tr>
      <w:tr w:rsidR="00456C17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Тропосфера </w:t>
            </w:r>
          </w:p>
        </w:tc>
        <w:tc>
          <w:tcPr>
            <w:tcW w:w="2340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15        </w:t>
            </w:r>
          </w:p>
        </w:tc>
        <w:tc>
          <w:tcPr>
            <w:tcW w:w="2457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-56        </w:t>
            </w:r>
          </w:p>
        </w:tc>
        <w:tc>
          <w:tcPr>
            <w:tcW w:w="2808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0 - 11 (16)   </w:t>
            </w:r>
          </w:p>
        </w:tc>
      </w:tr>
      <w:tr w:rsidR="00456C17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>Стратосфера</w:t>
            </w:r>
          </w:p>
        </w:tc>
        <w:tc>
          <w:tcPr>
            <w:tcW w:w="2340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-56        </w:t>
            </w:r>
          </w:p>
        </w:tc>
        <w:tc>
          <w:tcPr>
            <w:tcW w:w="2457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-2         </w:t>
            </w:r>
          </w:p>
        </w:tc>
        <w:tc>
          <w:tcPr>
            <w:tcW w:w="2808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11 - 50        </w:t>
            </w:r>
          </w:p>
        </w:tc>
      </w:tr>
      <w:tr w:rsidR="00456C17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Мезосфера  </w:t>
            </w:r>
          </w:p>
        </w:tc>
        <w:tc>
          <w:tcPr>
            <w:tcW w:w="2340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-2         </w:t>
            </w:r>
          </w:p>
        </w:tc>
        <w:tc>
          <w:tcPr>
            <w:tcW w:w="2457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-92        </w:t>
            </w:r>
          </w:p>
        </w:tc>
        <w:tc>
          <w:tcPr>
            <w:tcW w:w="2808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50 - 85        </w:t>
            </w:r>
          </w:p>
        </w:tc>
      </w:tr>
      <w:tr w:rsidR="00456C17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Термосфера </w:t>
            </w:r>
          </w:p>
        </w:tc>
        <w:tc>
          <w:tcPr>
            <w:tcW w:w="2340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-92        </w:t>
            </w:r>
          </w:p>
        </w:tc>
        <w:tc>
          <w:tcPr>
            <w:tcW w:w="2457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1200        </w:t>
            </w:r>
          </w:p>
        </w:tc>
        <w:tc>
          <w:tcPr>
            <w:tcW w:w="2808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85 - 500       </w:t>
            </w:r>
          </w:p>
        </w:tc>
      </w:tr>
      <w:tr w:rsidR="00456C17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Экзосфера  </w:t>
            </w:r>
          </w:p>
        </w:tc>
        <w:tc>
          <w:tcPr>
            <w:tcW w:w="2340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-         </w:t>
            </w:r>
          </w:p>
        </w:tc>
        <w:tc>
          <w:tcPr>
            <w:tcW w:w="2457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   -         </w:t>
            </w:r>
          </w:p>
        </w:tc>
        <w:tc>
          <w:tcPr>
            <w:tcW w:w="2808" w:type="dxa"/>
            <w:tcBorders>
              <w:top w:val="nil"/>
            </w:tcBorders>
          </w:tcPr>
          <w:p w:rsidR="00456C17" w:rsidRDefault="00456C17">
            <w:pPr>
              <w:pStyle w:val="EcoNonformat"/>
              <w:jc w:val="both"/>
            </w:pPr>
            <w:r>
              <w:t xml:space="preserve">      500 - 800       </w:t>
            </w:r>
          </w:p>
        </w:tc>
      </w:tr>
    </w:tbl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2. Тропосферу и стратосферу образуют нижние слои атмосферы, в то время как мезосферу, термосферу и экзосферу - верхние слои атмосферы, причем слой толщиной 30 км составляет 99% массы всей атмосферы.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3.1.9. Литосфера: твердая оболочка Земли, включающая в себя геосферу толщиной около 70 км в виде слоев осадочных пород (гранитного и базальтового) и мантию толщиной до 3000 км.</w:t>
      </w:r>
    </w:p>
    <w:p w:rsidR="00456C17" w:rsidRDefault="00456C17">
      <w:pPr>
        <w:pStyle w:val="EcoNormal"/>
        <w:ind w:firstLine="540"/>
        <w:jc w:val="both"/>
      </w:pPr>
      <w:r>
        <w:t>3.1.10. Инфраструктура: совокупность сооружений, зданий, систем и служб, необходимых для работы отраслей промышленности и обеспечения условий жизнедеятельности общества.</w:t>
      </w:r>
    </w:p>
    <w:p w:rsidR="00456C17" w:rsidRDefault="00456C17">
      <w:pPr>
        <w:pStyle w:val="EcoNormal"/>
        <w:ind w:firstLine="540"/>
        <w:jc w:val="both"/>
      </w:pPr>
      <w:r>
        <w:t>Примечания. 1. Различают производственную (дороги, каналы, порты, склады, системы связи и др.) и социальную (школы, больницы, театры, стадионы и др.) инфраструктуры.</w:t>
      </w:r>
    </w:p>
    <w:p w:rsidR="00456C17" w:rsidRDefault="00456C17">
      <w:pPr>
        <w:pStyle w:val="EcoNormal"/>
        <w:ind w:firstLine="540"/>
        <w:jc w:val="both"/>
      </w:pPr>
      <w:r>
        <w:t>2. Иногда термином "инфраструктура" обозначают комплекс отраслей (транспорт, связь, образование, здравоохранение и др.).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3.1.11. Нормативное регулирование (экологической безопасности): реализация мер по обеспечению экологической безопасности окружающей среды путем разработки гармонизированных с международными, региональными и национальными требованиями нормативно-правовых и нормативно-технических документов.</w:t>
      </w:r>
    </w:p>
    <w:p w:rsidR="00456C17" w:rsidRDefault="00456C17">
      <w:pPr>
        <w:pStyle w:val="EcoNormal"/>
        <w:ind w:firstLine="540"/>
        <w:jc w:val="both"/>
      </w:pPr>
      <w:r>
        <w:t>Примечание. В ГОСТ Р 14.07 стандартизованы положения по включению аспектов окружающей среды в технические регламенты, в ГОСТ Р 14.08 стандартизован порядок установления аспектов окружающей среды в стандартах на продукцию.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3.1.12. Экологический менеджмент: скоординированная нормативно-правовая и нормативно-техническая деятельность, осуществляемая с целью уменьшения рисков в системе сохранения и комплексной защиты окружающей среды от вредного воздействия на нее субъектов и/или объектов природного, а также техногенного характера.</w:t>
      </w:r>
    </w:p>
    <w:p w:rsidR="00456C17" w:rsidRDefault="00456C17">
      <w:pPr>
        <w:pStyle w:val="EcoNormal"/>
        <w:ind w:firstLine="540"/>
        <w:jc w:val="both"/>
      </w:pPr>
      <w:r>
        <w:t>Примечания. 1. Скоординированная деятельность в области экологического менеджмента, по аналогии с менеджментом качества по ГОСТ Р ИСО 9000, как составной части общей стратегической системы менеджмента организации, включает в себя разработку экологической политики в составе руководства по экологическому менеджменту, а также вспомогательных документов по планированию экологической безопасности, организации экологической деятельности, экологическому мониторингу и управлению с целью улучшения условий окружающей среды.</w:t>
      </w:r>
    </w:p>
    <w:p w:rsidR="00456C17" w:rsidRDefault="00456C17">
      <w:pPr>
        <w:pStyle w:val="EcoNormal"/>
        <w:ind w:firstLine="540"/>
        <w:jc w:val="both"/>
      </w:pPr>
      <w:r>
        <w:t>2. Планирование экологической безопасности является интеллектуальной частью экологического менеджмента, направленной на установление его цели и задач, требований, принципов и ограничений.</w:t>
      </w:r>
    </w:p>
    <w:p w:rsidR="00456C17" w:rsidRDefault="00456C17">
      <w:pPr>
        <w:pStyle w:val="EcoNormal"/>
        <w:ind w:firstLine="540"/>
        <w:jc w:val="both"/>
      </w:pPr>
      <w:r>
        <w:t xml:space="preserve">3. Экологическая деятельность является процедурной частью экологического менеджмента, включающей в себя организационные структуру, мероприятия и повышающей уверенность в том, </w:t>
      </w:r>
      <w:r>
        <w:lastRenderedPageBreak/>
        <w:t>что установленные требования будут выполнены исполнителями в соответствии с уровнями их ответственности.</w:t>
      </w:r>
    </w:p>
    <w:p w:rsidR="00456C17" w:rsidRDefault="00456C17">
      <w:pPr>
        <w:pStyle w:val="EcoNormal"/>
        <w:ind w:firstLine="540"/>
        <w:jc w:val="both"/>
      </w:pPr>
      <w:r>
        <w:t>4. Экологический мониторинг является регулярно повторяющейся частью экологического менеджмента, направленной на наблюдение в непрерывном или дискретном режимах за экологической ситуацией на контролируемой территории, а также на обеспечение деятельности по выполнению установленных требований.</w:t>
      </w:r>
    </w:p>
    <w:p w:rsidR="00456C17" w:rsidRDefault="00456C17">
      <w:pPr>
        <w:pStyle w:val="EcoNormal"/>
        <w:ind w:firstLine="540"/>
        <w:jc w:val="both"/>
      </w:pPr>
      <w:r>
        <w:t>5. Экологическое управление является инструментальной частью экологического менеджмента, включающей в себя методы, оборудование и технологии, обеспечивающие достижение целей, выполнение всего комплекса требований с соблюдением установленных ограничений, в том числе на используемые ресурсы.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3.2. В настоящем стандарте применены следующие сокращения:</w:t>
      </w:r>
    </w:p>
    <w:p w:rsidR="00456C17" w:rsidRDefault="00456C17">
      <w:pPr>
        <w:pStyle w:val="EcoNormal"/>
        <w:ind w:firstLine="540"/>
        <w:jc w:val="both"/>
      </w:pPr>
      <w:r>
        <w:t>ЕС - Европейское сообщество;</w:t>
      </w:r>
    </w:p>
    <w:p w:rsidR="00456C17" w:rsidRDefault="00456C17">
      <w:pPr>
        <w:pStyle w:val="EcoNormal"/>
        <w:ind w:firstLine="540"/>
        <w:jc w:val="both"/>
      </w:pPr>
      <w:r>
        <w:t>ИСО - Международная организация по стандартизации;</w:t>
      </w:r>
    </w:p>
    <w:p w:rsidR="00456C17" w:rsidRDefault="00456C17">
      <w:pPr>
        <w:pStyle w:val="EcoNormal"/>
        <w:ind w:firstLine="540"/>
        <w:jc w:val="both"/>
      </w:pPr>
      <w:r>
        <w:t>МС - международный стандарт;</w:t>
      </w:r>
    </w:p>
    <w:p w:rsidR="00456C17" w:rsidRDefault="00456C17">
      <w:pPr>
        <w:pStyle w:val="EcoNormal"/>
        <w:ind w:firstLine="540"/>
        <w:jc w:val="both"/>
      </w:pPr>
      <w:r>
        <w:t>ОЭСР - Организация экономического содействия развитию;</w:t>
      </w:r>
    </w:p>
    <w:p w:rsidR="00456C17" w:rsidRDefault="00456C17">
      <w:pPr>
        <w:pStyle w:val="EcoNormal"/>
        <w:ind w:firstLine="540"/>
        <w:jc w:val="both"/>
      </w:pPr>
      <w:r>
        <w:t>ПДВ - предельно допустимый выброс;</w:t>
      </w:r>
    </w:p>
    <w:p w:rsidR="00456C17" w:rsidRDefault="00456C17">
      <w:pPr>
        <w:pStyle w:val="EcoNormal"/>
        <w:ind w:firstLine="540"/>
        <w:jc w:val="both"/>
      </w:pPr>
      <w:r>
        <w:t>ПДК - предельно допустимая концентрация;</w:t>
      </w:r>
    </w:p>
    <w:p w:rsidR="00456C17" w:rsidRDefault="00456C17">
      <w:pPr>
        <w:pStyle w:val="EcoNormal"/>
        <w:ind w:firstLine="540"/>
        <w:jc w:val="both"/>
      </w:pPr>
      <w:r>
        <w:t>ПДС - предельно допустимый сброс;</w:t>
      </w:r>
    </w:p>
    <w:p w:rsidR="00456C17" w:rsidRDefault="00456C17">
      <w:pPr>
        <w:pStyle w:val="EcoNormal"/>
        <w:ind w:firstLine="540"/>
        <w:jc w:val="both"/>
      </w:pPr>
      <w:r>
        <w:t>ПХБ - полихлорированные бифенилы;</w:t>
      </w:r>
    </w:p>
    <w:p w:rsidR="00456C17" w:rsidRDefault="00456C17">
      <w:pPr>
        <w:pStyle w:val="EcoNormal"/>
        <w:ind w:firstLine="540"/>
        <w:jc w:val="both"/>
      </w:pPr>
      <w:r>
        <w:t>ПХТ - полихлорированные трифенилы;</w:t>
      </w:r>
    </w:p>
    <w:p w:rsidR="00456C17" w:rsidRDefault="00456C17">
      <w:pPr>
        <w:pStyle w:val="EcoNormal"/>
        <w:ind w:firstLine="540"/>
        <w:jc w:val="both"/>
      </w:pPr>
      <w:r>
        <w:t>НД - нормативный документ.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4. Назначение, цель, задачи, принципы и направления</w:t>
      </w:r>
    </w:p>
    <w:p w:rsidR="00456C17" w:rsidRDefault="00456C17">
      <w:pPr>
        <w:pStyle w:val="EcoNormal"/>
        <w:jc w:val="center"/>
      </w:pPr>
      <w:r>
        <w:t>стандартизации в сфере экологического менеджмента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4.1. Комплекс стандартов экологического менеджмента окружающей среды (комплекс СЭМОС) устанавливает научно обоснованные, гармонизированные с международными, региональными директивными и нормативными документами требования экологического менеджмента в процессах разработки, производства, транспортирования, хранения, эксплуатации, ремонта и ликвидации объектов, негативно влияющих на окружающую среду в процессах хозяйственной и иной деятельности.</w:t>
      </w:r>
    </w:p>
    <w:p w:rsidR="00456C17" w:rsidRDefault="00456C17">
      <w:pPr>
        <w:pStyle w:val="EcoNormal"/>
        <w:ind w:firstLine="540"/>
        <w:jc w:val="both"/>
      </w:pPr>
      <w:r>
        <w:t>4.1.1. Комплекс СЭМОС представляет собой совокупность национальных стандартов Российской Федерации, целью разработки, принятия и внедрения которых является системное (по стратегиям деятельности) и комплексное (по стадиям жизненного цикла объектов) нормативное регулирование деятельности по защите окружающей среды от техногенных воздействий хозяйственных и иных объектов, в том числе в соответствии с требованиями технических регламентов.</w:t>
      </w:r>
    </w:p>
    <w:p w:rsidR="00456C17" w:rsidRDefault="00456C17">
      <w:pPr>
        <w:pStyle w:val="EcoNormal"/>
        <w:ind w:firstLine="540"/>
        <w:jc w:val="both"/>
      </w:pPr>
      <w:r>
        <w:t>4.1.2. Стандарты, входящие в комплекс СЭМОС, включают в себя необходимые требования к процессам и методам экологического менеджмента на стадиях жизненного цикла объектов, а также к мониторингу, контролю, оценкам результативности и экономической эффективности выполнения установленных требований.</w:t>
      </w:r>
    </w:p>
    <w:p w:rsidR="00456C17" w:rsidRDefault="00456C17">
      <w:pPr>
        <w:pStyle w:val="EcoNormal"/>
        <w:ind w:firstLine="540"/>
        <w:jc w:val="both"/>
      </w:pPr>
      <w:r>
        <w:t>4.2. Целью реализации стандартов в сфере экологического менеджмента является обеспечение экологической безопасности окружающей среды, включая защиту всех составляющих ее элементов, реализацию процессов предупреждения опасных воздействий любых видов загрязнений со стороны объектов хозяйственной или иной деятельности, а также физико-химических факторов природного происхождения. Экологическая безопасность обеспечивается предотвращением или комплексным уменьшением загрязнений, идентификацией и мониторингом загрязнений, ликвидацией последствий загрязнений любого вида, очисткой и восстановлением территорий, а также объектов хозяйственной или иной деятельности.</w:t>
      </w:r>
    </w:p>
    <w:p w:rsidR="00456C17" w:rsidRDefault="00456C17">
      <w:pPr>
        <w:pStyle w:val="EcoNormal"/>
        <w:ind w:firstLine="540"/>
        <w:jc w:val="both"/>
      </w:pPr>
      <w:r>
        <w:t>4.3. Задачами экологического менеджмента являются:</w:t>
      </w:r>
    </w:p>
    <w:p w:rsidR="00456C17" w:rsidRDefault="00456C17">
      <w:pPr>
        <w:pStyle w:val="EcoNormal"/>
        <w:ind w:firstLine="540"/>
        <w:jc w:val="both"/>
      </w:pPr>
      <w:r>
        <w:t xml:space="preserve">а) разработка нормативно-технических документов, распространяющихся на установление, мониторинг и контроль выполнения требований экологической безопасности, основанных на объективном инструментальном учете всех стадий жизненного цикла объектов, оказывающих </w:t>
      </w:r>
      <w:r>
        <w:lastRenderedPageBreak/>
        <w:t>негативное воздействие на ионосферу, озоновый слой атмосферы, атмосферный воздух, литосферу и гидросферу;</w:t>
      </w:r>
    </w:p>
    <w:p w:rsidR="00456C17" w:rsidRDefault="00456C17">
      <w:pPr>
        <w:pStyle w:val="EcoNormal"/>
        <w:ind w:firstLine="540"/>
        <w:jc w:val="both"/>
      </w:pPr>
      <w:r>
        <w:t>б) рационализация использования первичных природных ресурсов и максимальное вовлечение в хозяйственную деятельность вторичных ресурсов, получаемых из инертных и/или обезвреженных отходов, сбросов и выбросов;</w:t>
      </w:r>
    </w:p>
    <w:p w:rsidR="00456C17" w:rsidRDefault="00456C17">
      <w:pPr>
        <w:pStyle w:val="EcoNormal"/>
        <w:ind w:firstLine="540"/>
        <w:jc w:val="both"/>
      </w:pPr>
      <w:r>
        <w:t>в) предотвращение и комплексное уменьшение загрязнений с использованием наилучших доступных технологий, а также эффективных процессов и операций обращения с отходами, сбросами и выбросами, образующимися в технологическом цикле;</w:t>
      </w:r>
    </w:p>
    <w:p w:rsidR="00456C17" w:rsidRDefault="00456C17">
      <w:pPr>
        <w:pStyle w:val="EcoNormal"/>
        <w:ind w:firstLine="540"/>
        <w:jc w:val="both"/>
      </w:pPr>
      <w:r>
        <w:t>г) регулирование производственно-технологической деятельности при:</w:t>
      </w:r>
    </w:p>
    <w:p w:rsidR="00456C17" w:rsidRDefault="00456C17">
      <w:pPr>
        <w:pStyle w:val="EcoNormal"/>
        <w:ind w:firstLine="540"/>
        <w:jc w:val="both"/>
      </w:pPr>
      <w:r>
        <w:t>- нормальных условиях эксплуатации объектов хозяйственной деятельности,</w:t>
      </w:r>
    </w:p>
    <w:p w:rsidR="00456C17" w:rsidRDefault="00456C17">
      <w:pPr>
        <w:pStyle w:val="EcoNormal"/>
        <w:ind w:firstLine="540"/>
        <w:jc w:val="both"/>
      </w:pPr>
      <w:r>
        <w:t>- нарушении нормальных условий эксплуатации (работы) объектов,</w:t>
      </w:r>
    </w:p>
    <w:p w:rsidR="00456C17" w:rsidRDefault="00456C17">
      <w:pPr>
        <w:pStyle w:val="EcoNormal"/>
        <w:ind w:firstLine="540"/>
        <w:jc w:val="both"/>
      </w:pPr>
      <w:r>
        <w:t>- предусмотренной аварийной ситуации,</w:t>
      </w:r>
    </w:p>
    <w:p w:rsidR="00456C17" w:rsidRDefault="00456C17">
      <w:pPr>
        <w:pStyle w:val="EcoNormal"/>
        <w:ind w:firstLine="540"/>
        <w:jc w:val="both"/>
      </w:pPr>
      <w:r>
        <w:t>- непредусмотренной аварийной ситуации,</w:t>
      </w:r>
    </w:p>
    <w:p w:rsidR="00456C17" w:rsidRDefault="00456C17">
      <w:pPr>
        <w:pStyle w:val="EcoNormal"/>
        <w:ind w:firstLine="540"/>
        <w:jc w:val="both"/>
      </w:pPr>
      <w:r>
        <w:t>- аварийной ситуации по любым причинам;</w:t>
      </w:r>
    </w:p>
    <w:p w:rsidR="00456C17" w:rsidRDefault="00456C17">
      <w:pPr>
        <w:pStyle w:val="EcoNormal"/>
        <w:ind w:firstLine="540"/>
        <w:jc w:val="both"/>
      </w:pPr>
      <w:r>
        <w:t>д) информирование и обучение населения основам экологического права и мерам по обеспечению экологической безопасности.</w:t>
      </w:r>
    </w:p>
    <w:p w:rsidR="00456C17" w:rsidRDefault="00456C17">
      <w:pPr>
        <w:pStyle w:val="EcoNormal"/>
        <w:ind w:firstLine="540"/>
        <w:jc w:val="both"/>
      </w:pPr>
      <w:r>
        <w:t>4.4. Экологический менеджмент базируется на следующих ограничительных принципах:</w:t>
      </w:r>
    </w:p>
    <w:p w:rsidR="00456C17" w:rsidRDefault="00456C17">
      <w:pPr>
        <w:pStyle w:val="EcoNormal"/>
        <w:ind w:firstLine="540"/>
        <w:jc w:val="both"/>
      </w:pPr>
      <w:r>
        <w:t>- неизбежности загрязнения, в соответствии с чем любые процессы эксплуатации или модификации объектов хозяйственной деятельности приводят к загрязнению атмосферы, водной среды, почвы, инфраструктуры, что требует получения соответствующих разрешений на образование выбросов, сбросов, отходов и другие негативные воздействия на окружающую среду;</w:t>
      </w:r>
    </w:p>
    <w:p w:rsidR="00456C17" w:rsidRDefault="00456C17">
      <w:pPr>
        <w:pStyle w:val="EcoNormal"/>
        <w:ind w:firstLine="540"/>
        <w:jc w:val="both"/>
      </w:pPr>
      <w:r>
        <w:t>- стремления к предотвращению загрязнения, в соответствии с чем задачи экологической политики природопользователя заключаются в предотвращении и уменьшении загрязнений окружающей среды;</w:t>
      </w:r>
    </w:p>
    <w:p w:rsidR="00456C17" w:rsidRDefault="00456C17">
      <w:pPr>
        <w:pStyle w:val="EcoNormal"/>
        <w:ind w:firstLine="540"/>
        <w:jc w:val="both"/>
      </w:pPr>
      <w:r>
        <w:t>- принудительным платежам по принципу "загрязнитель платит", начиная со стадии проектирования хозяйственной деятельности и завершая ее реализацией;</w:t>
      </w:r>
    </w:p>
    <w:p w:rsidR="00456C17" w:rsidRDefault="00456C17">
      <w:pPr>
        <w:pStyle w:val="EcoNormal"/>
        <w:ind w:firstLine="540"/>
        <w:jc w:val="both"/>
      </w:pPr>
      <w:r>
        <w:t>- обязательности комплексного уменьшения загрязнений окружающей среды, в первую очередь, путем своевременного принятия мер по мониторингу и комплексному контролю за источниками загрязнений с обеспечением рационального использования первичных и вторичных ресурсов.</w:t>
      </w:r>
    </w:p>
    <w:p w:rsidR="00456C17" w:rsidRDefault="00456C17">
      <w:pPr>
        <w:pStyle w:val="EcoNormal"/>
        <w:ind w:firstLine="540"/>
        <w:jc w:val="both"/>
      </w:pPr>
      <w:bookmarkStart w:id="2" w:name="P197"/>
      <w:bookmarkEnd w:id="2"/>
      <w:r>
        <w:t>4.5. Комплекс СЭМОС должен включать в себя технические требования:</w:t>
      </w:r>
    </w:p>
    <w:p w:rsidR="00456C17" w:rsidRDefault="00456C17">
      <w:pPr>
        <w:pStyle w:val="EcoNormal"/>
        <w:ind w:firstLine="540"/>
        <w:jc w:val="both"/>
      </w:pPr>
      <w:r>
        <w:t>- к составу показателей качества окружающей среды, качественных и количественных характеристик экологической безопасности объектов хозяйственной и иной деятельности;</w:t>
      </w:r>
    </w:p>
    <w:p w:rsidR="00456C17" w:rsidRDefault="00456C17">
      <w:pPr>
        <w:pStyle w:val="EcoNormal"/>
        <w:ind w:firstLine="540"/>
        <w:jc w:val="both"/>
      </w:pPr>
      <w:r>
        <w:t>- к типовым технологическим процессам производства, включая наилучшие доступные технологии;</w:t>
      </w:r>
    </w:p>
    <w:p w:rsidR="00456C17" w:rsidRDefault="00456C17">
      <w:pPr>
        <w:pStyle w:val="EcoNormal"/>
        <w:ind w:firstLine="540"/>
        <w:jc w:val="both"/>
      </w:pPr>
      <w:r>
        <w:t>- к организации (порядку), правилам и методам проведения различных работ и оказания услуг;</w:t>
      </w:r>
    </w:p>
    <w:p w:rsidR="00456C17" w:rsidRDefault="00456C17">
      <w:pPr>
        <w:pStyle w:val="EcoNormal"/>
        <w:ind w:firstLine="540"/>
        <w:jc w:val="both"/>
      </w:pPr>
      <w:r>
        <w:t>- к воспроизводимым детерминированным характеристикам экологической безопасности объектов хозяйственной и иной деятельности;</w:t>
      </w:r>
    </w:p>
    <w:p w:rsidR="00456C17" w:rsidRDefault="00456C17">
      <w:pPr>
        <w:pStyle w:val="EcoNormal"/>
        <w:ind w:firstLine="540"/>
        <w:jc w:val="both"/>
      </w:pPr>
      <w:r>
        <w:t>- к порядку и методам обоснования количественных значений недетерминированных технических и экологических характеристик объектов хозяйственной и иной деятельности.</w:t>
      </w:r>
    </w:p>
    <w:p w:rsidR="00456C17" w:rsidRDefault="00456C17">
      <w:pPr>
        <w:pStyle w:val="EcoNormal"/>
        <w:ind w:firstLine="540"/>
        <w:jc w:val="both"/>
      </w:pPr>
      <w:r>
        <w:t>Примечания. 1. Детерминированные технические и экологические характеристики объектов хозяйственной и иной деятельности - это характеристики объектов, конструкция, состав и функции которых не изменяются в течение срока действия стандартов или иного достаточно длительного срока, например с момента принятия стандарта до внесения в него изменений.</w:t>
      </w:r>
    </w:p>
    <w:p w:rsidR="00456C17" w:rsidRDefault="00456C17">
      <w:pPr>
        <w:pStyle w:val="EcoNormal"/>
        <w:ind w:firstLine="540"/>
        <w:jc w:val="both"/>
      </w:pPr>
      <w:r>
        <w:t>2. Недетерминированные технические и экологические характеристики объектов хозяйственной и иной деятельности - это характеристики объектов, конструкция, состав и функции которых могут непредсказуемо измениться в течение срока действия стандартов по причинам негативных внешних воздействий.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4.6. Стандарты, устанавливающие требования экологической безопасности стационарных и передвижных объектов, а также продукции на всех стадиях ее жизненного цикла, должны включать в себя технические требования по:</w:t>
      </w:r>
    </w:p>
    <w:p w:rsidR="00456C17" w:rsidRDefault="00456C17">
      <w:pPr>
        <w:pStyle w:val="EcoNormal"/>
        <w:ind w:firstLine="540"/>
        <w:jc w:val="both"/>
      </w:pPr>
      <w:r>
        <w:t xml:space="preserve">- гармонизации с международными стандартами и директивными документами, с </w:t>
      </w:r>
      <w:r>
        <w:lastRenderedPageBreak/>
        <w:t>техническими регламентами;</w:t>
      </w:r>
    </w:p>
    <w:p w:rsidR="00456C17" w:rsidRDefault="00456C17">
      <w:pPr>
        <w:pStyle w:val="EcoNormal"/>
        <w:ind w:firstLine="540"/>
        <w:jc w:val="both"/>
      </w:pPr>
      <w:r>
        <w:t>- ответственности субъектов хозяйственной деятельности, иных лиц, вовлекаемых в процессы идентификации, мониторинга, контроля и устранения загрязнений окружающей среды;</w:t>
      </w:r>
    </w:p>
    <w:p w:rsidR="00456C17" w:rsidRDefault="00456C17">
      <w:pPr>
        <w:pStyle w:val="EcoNormal"/>
        <w:ind w:firstLine="540"/>
        <w:jc w:val="both"/>
      </w:pPr>
      <w:r>
        <w:t>- экологически безопасной эксплуатации объектов и производимой с их помощью продукции;</w:t>
      </w:r>
    </w:p>
    <w:p w:rsidR="00456C17" w:rsidRDefault="00456C17">
      <w:pPr>
        <w:pStyle w:val="EcoNormal"/>
        <w:ind w:firstLine="540"/>
        <w:jc w:val="both"/>
      </w:pPr>
      <w:r>
        <w:t>- ресурсосберегающей и природоохранной ликвидации объектов и продукции после снятия их с эксплуатации.</w:t>
      </w:r>
    </w:p>
    <w:p w:rsidR="00456C17" w:rsidRDefault="00456C17">
      <w:pPr>
        <w:pStyle w:val="EcoNormal"/>
        <w:ind w:firstLine="540"/>
        <w:jc w:val="both"/>
      </w:pPr>
      <w:r>
        <w:t>4.7. При установлении в комплексе СЭМОС требований экологической безопасности учитывают все известные факторы экологической опасности, виды и вероятности экологического риска, соответствующих ущербов, а также все виды природных сред и объектов окружающей среды, нуждающиеся в экологической защите.</w:t>
      </w:r>
    </w:p>
    <w:p w:rsidR="00456C17" w:rsidRDefault="00456C17">
      <w:pPr>
        <w:pStyle w:val="EcoNormal"/>
        <w:ind w:firstLine="540"/>
        <w:jc w:val="both"/>
      </w:pPr>
      <w:r>
        <w:t>4.8. При разработке и развитии комплекса СЭМОС следует соблюдать основные принципы стандартизации и прежде всего принцип системности, который обеспечивает взаимную согласованность и непротиворечивость требований стандартов, содействует исключению дублирования одних и тех же требований в различных стандартах, способствует обеспечению рациональной унификации экологических требований применительно к объектам хозяйственной и иной деятельности.</w:t>
      </w:r>
    </w:p>
    <w:p w:rsidR="00456C17" w:rsidRDefault="00456C17">
      <w:pPr>
        <w:pStyle w:val="EcoNormal"/>
        <w:ind w:firstLine="540"/>
        <w:jc w:val="both"/>
      </w:pPr>
      <w:r>
        <w:t>4.9. При планировании и проведении работ по созданию и развитию комплекса СЭМОС рекомендуется устанавливать требования к объектам различного уровня конструктивной сложности в направлениях от общего к частному, от сложных технических систем до отдельных функциональных узлов.</w:t>
      </w:r>
    </w:p>
    <w:p w:rsidR="00456C17" w:rsidRDefault="00456C17">
      <w:pPr>
        <w:pStyle w:val="EcoNormal"/>
        <w:ind w:firstLine="540"/>
        <w:jc w:val="both"/>
      </w:pPr>
      <w:r>
        <w:t>4.10. При установлении в комплексе СЭМОС требований экологической безопасности к процессам, осуществляемым на всех стадиях жизненного цикла продукции, приоритет должен отдаваться охране жизни и здоровья людей, а также обеспечению благоприятных экологических условий их жизни (труда и отдыха).</w:t>
      </w:r>
    </w:p>
    <w:p w:rsidR="00456C17" w:rsidRDefault="00456C17">
      <w:pPr>
        <w:pStyle w:val="EcoNormal"/>
        <w:ind w:firstLine="540"/>
        <w:jc w:val="both"/>
      </w:pPr>
      <w:r>
        <w:t>4.11. При разработке комплекса СЭМОС необходимо учитывать положения технических регламентов, нормативно-правовых документов и действующих национальных стандартов Российской Федерации, а также актуализированных документов в области охраны окружающей среды, утвержденных соответствующими министерствами и ведомствами Российской Федерации.</w:t>
      </w:r>
    </w:p>
    <w:p w:rsidR="00456C17" w:rsidRDefault="00456C17">
      <w:pPr>
        <w:pStyle w:val="EcoNormal"/>
        <w:ind w:firstLine="540"/>
        <w:jc w:val="both"/>
      </w:pPr>
      <w:r>
        <w:t>4.11.1. В комплексе СЭМОС необходимо учитывать актуальные требования и положения, содержащиеся в международных (ИСО, ОЭСР) и региональных (ЕС) директивных и нормативно-правовых документах, а также в системах и комплексах стандартов (национальных и межгосударственных, действующих на территории Российской Федерации), распространяющихся на:</w:t>
      </w:r>
    </w:p>
    <w:p w:rsidR="00456C17" w:rsidRDefault="00456C17">
      <w:pPr>
        <w:pStyle w:val="EcoNormal"/>
        <w:ind w:firstLine="540"/>
        <w:jc w:val="both"/>
      </w:pPr>
      <w:r>
        <w:t>- экологический менеджмент;</w:t>
      </w:r>
    </w:p>
    <w:p w:rsidR="00456C17" w:rsidRDefault="00456C17">
      <w:pPr>
        <w:pStyle w:val="EcoNormal"/>
        <w:ind w:firstLine="540"/>
        <w:jc w:val="both"/>
      </w:pPr>
      <w:r>
        <w:t>- охрану природы и улучшение использования природных ресурсов;</w:t>
      </w:r>
    </w:p>
    <w:p w:rsidR="00456C17" w:rsidRDefault="00456C17">
      <w:pPr>
        <w:pStyle w:val="EcoNormal"/>
        <w:ind w:firstLine="540"/>
        <w:jc w:val="both"/>
      </w:pPr>
      <w:r>
        <w:t>- менеджмент безопасности труда;</w:t>
      </w:r>
    </w:p>
    <w:p w:rsidR="00456C17" w:rsidRDefault="00456C17">
      <w:pPr>
        <w:pStyle w:val="EcoNormal"/>
        <w:ind w:firstLine="540"/>
        <w:jc w:val="both"/>
      </w:pPr>
      <w:r>
        <w:t>- менеджмент качества;</w:t>
      </w:r>
    </w:p>
    <w:p w:rsidR="00456C17" w:rsidRDefault="00456C17">
      <w:pPr>
        <w:pStyle w:val="EcoNormal"/>
        <w:ind w:firstLine="540"/>
        <w:jc w:val="both"/>
      </w:pPr>
      <w:r>
        <w:t>- ресурсосбережение;</w:t>
      </w:r>
    </w:p>
    <w:p w:rsidR="00456C17" w:rsidRDefault="00456C17">
      <w:pPr>
        <w:pStyle w:val="EcoNormal"/>
        <w:ind w:firstLine="540"/>
        <w:jc w:val="both"/>
      </w:pPr>
      <w:r>
        <w:t>- энергосбережение;</w:t>
      </w:r>
    </w:p>
    <w:p w:rsidR="00456C17" w:rsidRDefault="00456C17">
      <w:pPr>
        <w:pStyle w:val="EcoNormal"/>
        <w:ind w:firstLine="540"/>
        <w:jc w:val="both"/>
      </w:pPr>
      <w:r>
        <w:t>- менеджмент энергоэффективности,</w:t>
      </w:r>
    </w:p>
    <w:p w:rsidR="00456C17" w:rsidRDefault="00456C17">
      <w:pPr>
        <w:pStyle w:val="EcoNormal"/>
        <w:jc w:val="both"/>
      </w:pPr>
      <w:r>
        <w:t>структура стратегического распределения которых приведена на рисунке 3.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lastRenderedPageBreak/>
        <w:pict>
          <v:shape id="_x0000_i1028" style="width:339.75pt;height:315pt" coordsize="" o:spt="100" adj="0,,0" path="" filled="f" stroked="f">
            <v:stroke joinstyle="miter"/>
            <v:imagedata r:id="rId7" o:title="base_44_11107_10"/>
            <v:formulas/>
            <v:path o:connecttype="segments"/>
          </v:shape>
        </w:pic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bookmarkStart w:id="3" w:name="P228"/>
      <w:bookmarkEnd w:id="3"/>
      <w:r>
        <w:t>Рисунок 3. Стратегическая структура четырех</w:t>
      </w:r>
    </w:p>
    <w:p w:rsidR="00456C17" w:rsidRDefault="00456C17">
      <w:pPr>
        <w:pStyle w:val="EcoNormal"/>
        <w:jc w:val="center"/>
      </w:pPr>
      <w:r>
        <w:t>главных направлений нормативно-технического обеспечения</w:t>
      </w:r>
    </w:p>
    <w:p w:rsidR="00456C17" w:rsidRDefault="00456C17">
      <w:pPr>
        <w:pStyle w:val="EcoNormal"/>
        <w:jc w:val="center"/>
      </w:pPr>
      <w:r>
        <w:t>устойчивого развития организаций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4.11.2. Выполнение требований и положений документов, действующих на федеральном уровне, осуществляют путем:</w:t>
      </w:r>
    </w:p>
    <w:p w:rsidR="00456C17" w:rsidRDefault="00456C17">
      <w:pPr>
        <w:pStyle w:val="EcoNormal"/>
        <w:ind w:firstLine="540"/>
        <w:jc w:val="both"/>
      </w:pPr>
      <w:r>
        <w:t>- использования в комплексе СЭМОС требований действующих документов в части установленных в них норм и нормативов различных негативных воздействий на окружающую среду, а также методов и средств измерения различных параметров этих воздействий;</w:t>
      </w:r>
    </w:p>
    <w:p w:rsidR="00456C17" w:rsidRDefault="00456C17">
      <w:pPr>
        <w:pStyle w:val="EcoNormal"/>
        <w:ind w:firstLine="540"/>
        <w:jc w:val="both"/>
      </w:pPr>
      <w:r>
        <w:t>- обеспечения выполнения требований и положений документов в области экологического менеджмента при развитии комплекса СЭМОС, действующих на федеральном уровне.</w:t>
      </w:r>
    </w:p>
    <w:p w:rsidR="00456C17" w:rsidRDefault="00456C17">
      <w:pPr>
        <w:pStyle w:val="EcoNormal"/>
        <w:ind w:firstLine="540"/>
        <w:jc w:val="both"/>
      </w:pPr>
      <w:r>
        <w:t>4.11.3. Рациональное построение, эффективное развитие и использование комплекса СЭМОС обеспечивается путем планирования и координации работ со стороны головного разработчика данного комплекса стандартов.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5. Объекты, предметы и аспекты стандартизации</w:t>
      </w:r>
    </w:p>
    <w:p w:rsidR="00456C17" w:rsidRDefault="00456C17">
      <w:pPr>
        <w:pStyle w:val="EcoNormal"/>
        <w:jc w:val="center"/>
      </w:pPr>
      <w:r>
        <w:t>в сфере экологического менеджмента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5.1. Основными объектами комплекса СЭМОС являются виды и направления комплексного обеспечения экологической безопасности техногенных систем и антропогенных объектов с предъявлением к ним требований к безопасности техносферы, экосферы, социосферы и ресурсосферы, т.е. в общесистемном единстве в процессах хозяйственной и иной деятельности (рисунок 4).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lastRenderedPageBreak/>
        <w:pict>
          <v:shape id="_x0000_i1029" style="width:325.5pt;height:217.5pt" coordsize="" o:spt="100" adj="0,,0" path="" filled="f" stroked="f">
            <v:stroke joinstyle="miter"/>
            <v:imagedata r:id="rId8" o:title="base_44_11107_11"/>
            <v:formulas/>
            <v:path o:connecttype="segments"/>
          </v:shape>
        </w:pic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t>Рисунок 4. Структура стратегического охвата</w:t>
      </w:r>
    </w:p>
    <w:p w:rsidR="00456C17" w:rsidRDefault="00456C17">
      <w:pPr>
        <w:pStyle w:val="EcoNormal"/>
        <w:jc w:val="center"/>
      </w:pPr>
      <w:r>
        <w:t>направлений нормативного регулирования</w:t>
      </w:r>
    </w:p>
    <w:p w:rsidR="00456C17" w:rsidRDefault="00456C17">
      <w:pPr>
        <w:pStyle w:val="EcoNormal"/>
        <w:jc w:val="center"/>
      </w:pPr>
      <w:r>
        <w:t>в сфере экологической безопасности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5.1.1. Как правило, опасным воздействиям в процессах хозяйственной и иной деятельности подвергаются следующие субъекты и объекты, нуждающиеся в экологической защите:</w:t>
      </w:r>
    </w:p>
    <w:p w:rsidR="00456C17" w:rsidRDefault="00456C17">
      <w:pPr>
        <w:pStyle w:val="EcoNormal"/>
        <w:ind w:firstLine="540"/>
        <w:jc w:val="both"/>
      </w:pPr>
      <w:r>
        <w:t>- люди (здоровье, жизнь, имущество);</w:t>
      </w:r>
    </w:p>
    <w:p w:rsidR="00456C17" w:rsidRDefault="00456C17">
      <w:pPr>
        <w:pStyle w:val="EcoNormal"/>
        <w:ind w:firstLine="540"/>
        <w:jc w:val="both"/>
      </w:pPr>
      <w:r>
        <w:t>- воздушная среда (атмосфера);</w:t>
      </w:r>
    </w:p>
    <w:p w:rsidR="00456C17" w:rsidRDefault="00456C17">
      <w:pPr>
        <w:pStyle w:val="EcoNormal"/>
        <w:ind w:firstLine="540"/>
        <w:jc w:val="both"/>
      </w:pPr>
      <w:r>
        <w:t>- ландшафт территорий;</w:t>
      </w:r>
    </w:p>
    <w:p w:rsidR="00456C17" w:rsidRDefault="00456C17">
      <w:pPr>
        <w:pStyle w:val="EcoNormal"/>
        <w:ind w:firstLine="540"/>
        <w:jc w:val="both"/>
      </w:pPr>
      <w:r>
        <w:t>- земля, почвы;</w:t>
      </w:r>
    </w:p>
    <w:p w:rsidR="00456C17" w:rsidRDefault="00456C17">
      <w:pPr>
        <w:pStyle w:val="EcoNormal"/>
        <w:ind w:firstLine="540"/>
        <w:jc w:val="both"/>
      </w:pPr>
      <w:r>
        <w:t>- недра земли;</w:t>
      </w:r>
    </w:p>
    <w:p w:rsidR="00456C17" w:rsidRDefault="00456C17">
      <w:pPr>
        <w:pStyle w:val="EcoNormal"/>
        <w:ind w:firstLine="540"/>
        <w:jc w:val="both"/>
      </w:pPr>
      <w:r>
        <w:t>- вода (поверхностные и подземные воды гидросферы);</w:t>
      </w:r>
    </w:p>
    <w:p w:rsidR="00456C17" w:rsidRDefault="00456C17">
      <w:pPr>
        <w:pStyle w:val="EcoNormal"/>
        <w:ind w:firstLine="540"/>
        <w:jc w:val="both"/>
      </w:pPr>
      <w:r>
        <w:t>- социально-экономическая обстановка на объектах хозяйственной и иной деятельности, в местах проживания и пребывания людей;</w:t>
      </w:r>
    </w:p>
    <w:p w:rsidR="00456C17" w:rsidRDefault="00456C17">
      <w:pPr>
        <w:pStyle w:val="EcoNormal"/>
        <w:ind w:firstLine="540"/>
        <w:jc w:val="both"/>
      </w:pPr>
      <w:r>
        <w:t>- обстановка на объектах хозяйственной деятельности и в местах проживания людей, связанная с наличием физических полей (шума, электромагнитных, радиационных и других излучений);</w:t>
      </w:r>
    </w:p>
    <w:p w:rsidR="00456C17" w:rsidRDefault="00456C17">
      <w:pPr>
        <w:pStyle w:val="EcoNormal"/>
        <w:ind w:firstLine="540"/>
        <w:jc w:val="both"/>
      </w:pPr>
      <w:r>
        <w:t>- культурно-историческое наследие в виде материальных носителей.</w:t>
      </w:r>
    </w:p>
    <w:p w:rsidR="00456C17" w:rsidRDefault="00456C17">
      <w:pPr>
        <w:pStyle w:val="EcoNormal"/>
        <w:ind w:firstLine="540"/>
        <w:jc w:val="both"/>
      </w:pPr>
      <w:r>
        <w:t>Вышеуказанные природные среды и объекты могут рассматриваться также в составе различных природных комплексов и экосистем.</w:t>
      </w:r>
    </w:p>
    <w:p w:rsidR="00456C17" w:rsidRDefault="00456C17">
      <w:pPr>
        <w:pStyle w:val="EcoNormal"/>
        <w:ind w:firstLine="540"/>
        <w:jc w:val="both"/>
      </w:pPr>
      <w:r>
        <w:t>5.2. Предметами экологического менеджмента являются хозяйственная и иные виды деятельности.</w:t>
      </w:r>
    </w:p>
    <w:p w:rsidR="00456C17" w:rsidRDefault="00456C17">
      <w:pPr>
        <w:pStyle w:val="EcoNormal"/>
        <w:ind w:firstLine="540"/>
        <w:jc w:val="both"/>
      </w:pPr>
      <w:r>
        <w:t>5.3. Аспектами стандартизации в сфере экологического менеджмента являются терминология, классификация, факторы, правила и порядок обеспечения безопасности от воздействия на окружающую среду веществ и материалов, продукции, выпускаемой на рынки сбыта и представляющей опасность на стадиях ее жизненного цикла. При этом основное внимание, как правило, уделяют стадии производства продукции, хотя должны быть установлены требования к обеспечению экологической безопасности на стадиях транспортирования, хранения, эксплуатации и ликвидации отслужившей установленный срок продукции, отходов, сбросов и выбросов (с утилизацией инертных и удалением опасных частей).</w:t>
      </w:r>
    </w:p>
    <w:p w:rsidR="00456C17" w:rsidRDefault="00456C17">
      <w:pPr>
        <w:pStyle w:val="EcoNormal"/>
        <w:ind w:firstLine="540"/>
        <w:jc w:val="both"/>
      </w:pPr>
      <w:r>
        <w:t>5.4. Основным способом изучения и контроля экологической ситуации является мониторинг окружающей среды, осуществляемый по различным направлениям с оценкой экологической безопасности:</w:t>
      </w:r>
    </w:p>
    <w:p w:rsidR="00456C17" w:rsidRDefault="00456C17">
      <w:pPr>
        <w:pStyle w:val="EcoNormal"/>
        <w:ind w:firstLine="540"/>
        <w:jc w:val="both"/>
      </w:pPr>
      <w:r>
        <w:t>- атмосферы;</w:t>
      </w:r>
    </w:p>
    <w:p w:rsidR="00456C17" w:rsidRDefault="00456C17">
      <w:pPr>
        <w:pStyle w:val="EcoNormal"/>
        <w:ind w:firstLine="540"/>
        <w:jc w:val="both"/>
      </w:pPr>
      <w:r>
        <w:t>- литосферы (земель, почв, недр);</w:t>
      </w:r>
    </w:p>
    <w:p w:rsidR="00456C17" w:rsidRDefault="00456C17">
      <w:pPr>
        <w:pStyle w:val="EcoNormal"/>
        <w:ind w:firstLine="540"/>
        <w:jc w:val="both"/>
      </w:pPr>
      <w:r>
        <w:t>- гидросферы;</w:t>
      </w:r>
    </w:p>
    <w:p w:rsidR="00456C17" w:rsidRDefault="00456C17">
      <w:pPr>
        <w:pStyle w:val="EcoNormal"/>
        <w:ind w:firstLine="540"/>
        <w:jc w:val="both"/>
      </w:pPr>
      <w:r>
        <w:t>- техносферы.</w:t>
      </w:r>
    </w:p>
    <w:p w:rsidR="00456C17" w:rsidRDefault="00456C17">
      <w:pPr>
        <w:pStyle w:val="EcoNormal"/>
        <w:ind w:firstLine="540"/>
        <w:jc w:val="both"/>
      </w:pPr>
      <w:r>
        <w:lastRenderedPageBreak/>
        <w:t>5.4.1. Осуществляют также карстологический мониторинг, мониторинг пожарной обстановки лесов и торфяников, а также потенциально опасных объектов.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6. Структура и обозначение комплекса стандартов</w:t>
      </w:r>
    </w:p>
    <w:p w:rsidR="00456C17" w:rsidRDefault="00456C17">
      <w:pPr>
        <w:pStyle w:val="EcoNormal"/>
        <w:jc w:val="center"/>
      </w:pPr>
      <w:r>
        <w:t>экологического менеджмента окружающей среды</w:t>
      </w:r>
    </w:p>
    <w:p w:rsidR="00456C17" w:rsidRDefault="00456C17">
      <w:pPr>
        <w:pStyle w:val="EcoNormal"/>
        <w:jc w:val="center"/>
      </w:pPr>
      <w:r>
        <w:t>(комплекса СЭМОС)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6.1. Комплекс СЭМОС состоит из десяти основных групп, в которых стандарты распределены по следующим тематическим областям.</w:t>
      </w:r>
    </w:p>
    <w:p w:rsidR="00456C17" w:rsidRDefault="00456C17">
      <w:pPr>
        <w:pStyle w:val="EcoNormal"/>
        <w:ind w:firstLine="540"/>
        <w:jc w:val="both"/>
      </w:pPr>
      <w:r>
        <w:t>6.1.1. Общие положения, терминология.</w:t>
      </w:r>
    </w:p>
    <w:p w:rsidR="00456C17" w:rsidRDefault="00456C17">
      <w:pPr>
        <w:pStyle w:val="EcoNormal"/>
        <w:ind w:firstLine="540"/>
        <w:jc w:val="both"/>
      </w:pPr>
      <w:r>
        <w:t>6.1.2. Воздействующие факторы (классификация).</w:t>
      </w:r>
    </w:p>
    <w:p w:rsidR="00456C17" w:rsidRDefault="00456C17">
      <w:pPr>
        <w:pStyle w:val="EcoNormal"/>
        <w:ind w:firstLine="540"/>
        <w:jc w:val="both"/>
      </w:pPr>
      <w:r>
        <w:t>6.1.3. Проектирование, разработка и оценка жизненного цикла продукции.</w:t>
      </w:r>
    </w:p>
    <w:p w:rsidR="00456C17" w:rsidRDefault="00456C17">
      <w:pPr>
        <w:pStyle w:val="EcoNormal"/>
        <w:ind w:firstLine="540"/>
        <w:jc w:val="both"/>
      </w:pPr>
      <w:r>
        <w:t>6.1.4. Индикаторы и оценивание экологической эффективности.</w:t>
      </w:r>
    </w:p>
    <w:p w:rsidR="00456C17" w:rsidRDefault="00456C17">
      <w:pPr>
        <w:pStyle w:val="EcoNormal"/>
        <w:ind w:firstLine="540"/>
        <w:jc w:val="both"/>
      </w:pPr>
      <w:r>
        <w:t>6.1.5. Установление показателей экологической безопасности в нормативно-правовой и нормативной документации.</w:t>
      </w:r>
    </w:p>
    <w:p w:rsidR="00456C17" w:rsidRDefault="00456C17">
      <w:pPr>
        <w:pStyle w:val="EcoNormal"/>
        <w:ind w:firstLine="540"/>
        <w:jc w:val="both"/>
      </w:pPr>
      <w:r>
        <w:t>6.1.6. Оценка соответствия, риски.</w:t>
      </w:r>
    </w:p>
    <w:p w:rsidR="00456C17" w:rsidRDefault="00456C17">
      <w:pPr>
        <w:pStyle w:val="EcoNormal"/>
        <w:ind w:firstLine="540"/>
        <w:jc w:val="both"/>
      </w:pPr>
      <w:r>
        <w:t>6.1.7. Экологический мониторинг.</w:t>
      </w:r>
    </w:p>
    <w:p w:rsidR="00456C17" w:rsidRDefault="00456C17">
      <w:pPr>
        <w:pStyle w:val="EcoNormal"/>
        <w:ind w:firstLine="540"/>
        <w:jc w:val="both"/>
      </w:pPr>
      <w:r>
        <w:t>6.1.8. Органы, действующие в сфере обеспечения экологической безопасности.</w:t>
      </w:r>
    </w:p>
    <w:p w:rsidR="00456C17" w:rsidRDefault="00456C17">
      <w:pPr>
        <w:pStyle w:val="EcoNormal"/>
        <w:ind w:firstLine="540"/>
        <w:jc w:val="both"/>
      </w:pPr>
      <w:r>
        <w:t>6.1.9. Экономическая оценка результатов экологического менеджмента.</w:t>
      </w:r>
    </w:p>
    <w:p w:rsidR="00456C17" w:rsidRDefault="00456C17">
      <w:pPr>
        <w:pStyle w:val="EcoNormal"/>
        <w:ind w:firstLine="540"/>
        <w:jc w:val="both"/>
      </w:pPr>
      <w:r>
        <w:t>6.1.10. Учет показателей и отчетность по экологическому менеджменту.</w:t>
      </w:r>
    </w:p>
    <w:p w:rsidR="00456C17" w:rsidRDefault="00456C17">
      <w:pPr>
        <w:pStyle w:val="EcoNormal"/>
        <w:ind w:firstLine="540"/>
        <w:jc w:val="both"/>
      </w:pPr>
      <w:r>
        <w:t>6.2. Оценка полноты и стратегической состоятельности структуры комплекса СЭМОС приведена на рисунке 5, из которого следует, что стандартизацией охвачены все фундаментальные стратегии деятельности, необходимые для создания качественной, экобезопасной, полезной для потребителей, материало- и энергосберегающей продукции, а также обеспечивающие экобезопасную деятельность по проведению работ и оказанию соответствующих хозяйственных услуг.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pict>
          <v:shape id="_x0000_i1030" style="width:354pt;height:213pt" coordsize="" o:spt="100" adj="0,,0" path="" filled="f" stroked="f">
            <v:stroke joinstyle="miter"/>
            <v:imagedata r:id="rId9" o:title="base_44_11107_12"/>
            <v:formulas/>
            <v:path o:connecttype="segments"/>
          </v:shape>
        </w:pic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t>Рисунок 5. Стратегическая структура</w:t>
      </w:r>
    </w:p>
    <w:p w:rsidR="00456C17" w:rsidRDefault="00456C17">
      <w:pPr>
        <w:pStyle w:val="EcoNormal"/>
        <w:jc w:val="center"/>
      </w:pPr>
      <w:r>
        <w:t>национальных стандартов Российской Федерации</w:t>
      </w:r>
    </w:p>
    <w:p w:rsidR="00456C17" w:rsidRDefault="00456C17">
      <w:pPr>
        <w:pStyle w:val="EcoNormal"/>
        <w:jc w:val="center"/>
      </w:pPr>
      <w:r>
        <w:t>комплекса "Экологический менеджмент"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6.3. Обозначение стандартов комплекса СЭМОС должно соответствовать требованиям ГОСТ Р 1.0 и ГОСТ Р 1.5. При этом обозначение стандарта системы должно содержать:</w:t>
      </w:r>
    </w:p>
    <w:p w:rsidR="00456C17" w:rsidRDefault="00456C17">
      <w:pPr>
        <w:pStyle w:val="EcoNormal"/>
        <w:ind w:firstLine="540"/>
        <w:jc w:val="both"/>
      </w:pPr>
      <w:r>
        <w:t>- индекс "ГОСТ Р";</w:t>
      </w:r>
    </w:p>
    <w:p w:rsidR="00456C17" w:rsidRDefault="00456C17">
      <w:pPr>
        <w:pStyle w:val="EcoNormal"/>
        <w:ind w:firstLine="540"/>
        <w:jc w:val="both"/>
      </w:pPr>
      <w:r>
        <w:t>- код комплекса стандартов, присвоенный СЭМОС - 14;</w:t>
      </w:r>
    </w:p>
    <w:p w:rsidR="00456C17" w:rsidRDefault="00456C17">
      <w:pPr>
        <w:pStyle w:val="EcoNormal"/>
        <w:ind w:firstLine="540"/>
        <w:jc w:val="both"/>
      </w:pPr>
      <w:r>
        <w:t>- порядковый номер (01, 02, ..., 10, ...) стандарта в комплексе СЭМОС, отделенный с помощью точки от кода системы СЭМОС;</w:t>
      </w:r>
    </w:p>
    <w:p w:rsidR="00456C17" w:rsidRDefault="00456C17">
      <w:pPr>
        <w:pStyle w:val="EcoNormal"/>
        <w:ind w:firstLine="540"/>
        <w:jc w:val="both"/>
      </w:pPr>
      <w:r>
        <w:lastRenderedPageBreak/>
        <w:t>- год принятия стандарта, отделенный с помощью тире.</w:t>
      </w:r>
    </w:p>
    <w:p w:rsidR="00456C17" w:rsidRDefault="00456C17">
      <w:pPr>
        <w:pStyle w:val="EcoNormal"/>
        <w:ind w:firstLine="540"/>
        <w:jc w:val="both"/>
      </w:pPr>
      <w:r>
        <w:t>Пример условного обозначения национального стандарта Российской Федерации комплекса СЭМОС с порядковым номером 3, принятого в 2005 г.:</w:t>
      </w:r>
    </w:p>
    <w:p w:rsidR="00456C17" w:rsidRDefault="00456C17">
      <w:pPr>
        <w:pStyle w:val="EcoNormal"/>
        <w:jc w:val="center"/>
      </w:pPr>
      <w:r>
        <w:t>ГОСТ Р 14.03-2005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1"/>
      </w:pPr>
      <w:r>
        <w:t>7. Направления работ по стандартизации в сфере</w:t>
      </w:r>
    </w:p>
    <w:p w:rsidR="00456C17" w:rsidRDefault="00456C17">
      <w:pPr>
        <w:pStyle w:val="EcoNormal"/>
        <w:jc w:val="center"/>
      </w:pPr>
      <w:r>
        <w:t>обеспечения экологической безопасности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7.1. Экологическая безопасность как результат реализации требований экологического менеджмента должна обеспечиваться путем установления в нормативно-технических документах требований, предупреждающих негативные воздействия естественного и антропогенного характера на окружающую среду.</w:t>
      </w:r>
    </w:p>
    <w:p w:rsidR="00456C17" w:rsidRDefault="00456C17">
      <w:pPr>
        <w:pStyle w:val="EcoNormal"/>
        <w:ind w:firstLine="540"/>
        <w:jc w:val="both"/>
      </w:pPr>
      <w:r>
        <w:t>7.2. Стандартизация в сфере обеспечения экологической безопасности осуществляется путем применения международных и региональных стандартов, а также разработкой и совершенствованием на их основе или путем гармонизации с ними и директивными международными документами национальных стандартов Российской Федерации (ГОСТ Р), межгосударственных стандартов (ГОСТ) в четырех основных стратегических областях (рисунок 3).</w:t>
      </w:r>
    </w:p>
    <w:p w:rsidR="00456C17" w:rsidRDefault="00456C17">
      <w:pPr>
        <w:pStyle w:val="EcoNormal"/>
        <w:ind w:firstLine="540"/>
        <w:jc w:val="both"/>
      </w:pPr>
      <w:r>
        <w:t>7.3. В системе экологического менеджмента экологическая безопасность обеспечивается как в результате выполнения требований технических регламентов, стандартов, технологических инструкций, эксплуатационных документов, гарантирующих безопасность продукции на всех стадиях ее жизненного цикла, так и в результате социальных мер по предотвращению:</w:t>
      </w:r>
    </w:p>
    <w:p w:rsidR="00456C17" w:rsidRDefault="00456C17">
      <w:pPr>
        <w:pStyle w:val="EcoNormal"/>
        <w:ind w:firstLine="540"/>
        <w:jc w:val="both"/>
      </w:pPr>
      <w:bookmarkStart w:id="4" w:name="P305"/>
      <w:bookmarkEnd w:id="4"/>
      <w:r>
        <w:t>а) аварийных ситуаций (в пределах производственного участка);</w:t>
      </w:r>
    </w:p>
    <w:p w:rsidR="00456C17" w:rsidRDefault="00456C17">
      <w:pPr>
        <w:pStyle w:val="EcoNormal"/>
        <w:ind w:firstLine="540"/>
        <w:jc w:val="both"/>
      </w:pPr>
      <w:bookmarkStart w:id="5" w:name="P306"/>
      <w:bookmarkEnd w:id="5"/>
      <w:r>
        <w:t>б) предусмотренных аварий или ситуаций (районного масштаба);</w:t>
      </w:r>
    </w:p>
    <w:p w:rsidR="00456C17" w:rsidRDefault="00456C17">
      <w:pPr>
        <w:pStyle w:val="EcoNormal"/>
        <w:ind w:firstLine="540"/>
        <w:jc w:val="both"/>
      </w:pPr>
      <w:bookmarkStart w:id="6" w:name="P307"/>
      <w:bookmarkEnd w:id="6"/>
      <w:r>
        <w:t>в) контролируемых непредусмотренных аварий или ситуаций (регионального масштаба);</w:t>
      </w:r>
    </w:p>
    <w:p w:rsidR="00456C17" w:rsidRDefault="00456C17">
      <w:pPr>
        <w:pStyle w:val="EcoNormal"/>
        <w:ind w:firstLine="540"/>
        <w:jc w:val="both"/>
      </w:pPr>
      <w:bookmarkStart w:id="7" w:name="P308"/>
      <w:bookmarkEnd w:id="7"/>
      <w:r>
        <w:t>г) неуправляемых непредусмотренных аварий или ситуаций (национального масштаба);</w:t>
      </w:r>
    </w:p>
    <w:p w:rsidR="00456C17" w:rsidRDefault="00456C17">
      <w:pPr>
        <w:pStyle w:val="EcoNormal"/>
        <w:ind w:firstLine="540"/>
        <w:jc w:val="both"/>
      </w:pPr>
      <w:bookmarkStart w:id="8" w:name="P309"/>
      <w:bookmarkEnd w:id="8"/>
      <w:r>
        <w:t>д) гипотетических или фактических аварий или ситуаций (глобального масштаба).</w:t>
      </w:r>
    </w:p>
    <w:p w:rsidR="00456C17" w:rsidRDefault="00456C17">
      <w:pPr>
        <w:pStyle w:val="EcoNormal"/>
        <w:ind w:firstLine="540"/>
        <w:jc w:val="both"/>
      </w:pPr>
      <w:r>
        <w:t>7.4. В нормативно-технических документах должно быть установлено, за какой период должна быть проведена ликвидация последствий аварийных ситуаций с учетом оценки рисков:</w:t>
      </w:r>
    </w:p>
    <w:p w:rsidR="00456C17" w:rsidRDefault="00456C17">
      <w:pPr>
        <w:pStyle w:val="EcoNormal"/>
        <w:ind w:firstLine="540"/>
        <w:jc w:val="both"/>
      </w:pPr>
      <w:r>
        <w:t>- для аварийных ситуаций, указанных в 7.3, перечисление а), с кратковременными последствиями время их устранения зависит от времени и степени несоответствия продукции требованиям ее нормальной эксплуатации, что должно быть установлено в соответствующей технологической документации и документах по охране труда;</w:t>
      </w:r>
    </w:p>
    <w:p w:rsidR="00456C17" w:rsidRDefault="00456C17">
      <w:pPr>
        <w:pStyle w:val="EcoNormal"/>
        <w:ind w:firstLine="540"/>
        <w:jc w:val="both"/>
      </w:pPr>
      <w:r>
        <w:t>- для аварийных ситуаций, указанных в 7.3, перечисление б), последствия должны быть ликвидированы в течение нескольких дней или недель;</w:t>
      </w:r>
    </w:p>
    <w:p w:rsidR="00456C17" w:rsidRDefault="00456C17">
      <w:pPr>
        <w:pStyle w:val="EcoNormal"/>
        <w:ind w:firstLine="540"/>
        <w:jc w:val="both"/>
      </w:pPr>
      <w:r>
        <w:t>- для аварийных ситуаций, указанных в 7.3, перечисление в), последствия должны быть ликвидированы в течение исторически незначительного промежутка времени (годы);</w:t>
      </w:r>
    </w:p>
    <w:p w:rsidR="00456C17" w:rsidRDefault="00456C17">
      <w:pPr>
        <w:pStyle w:val="EcoNormal"/>
        <w:ind w:firstLine="540"/>
        <w:jc w:val="both"/>
      </w:pPr>
      <w:r>
        <w:t>- для аварийных ситуаций, указанных в 7.3, перечисление г), последствия имеют долговременный характер (десятки лет);</w:t>
      </w:r>
    </w:p>
    <w:p w:rsidR="00456C17" w:rsidRDefault="00456C17">
      <w:pPr>
        <w:pStyle w:val="EcoNormal"/>
        <w:ind w:firstLine="540"/>
        <w:jc w:val="both"/>
      </w:pPr>
      <w:r>
        <w:t>- для аварийных ситуаций, указанных в 7.3, перечисление д), полная ликвидация последствий практически невозможна.</w:t>
      </w:r>
    </w:p>
    <w:p w:rsidR="00456C17" w:rsidRDefault="00456C17">
      <w:pPr>
        <w:pStyle w:val="EcoNormal"/>
        <w:ind w:firstLine="540"/>
        <w:jc w:val="both"/>
      </w:pPr>
      <w:r>
        <w:t>7.5. Типы аварийных ситуаций классифицируют по следующим группам:</w:t>
      </w:r>
    </w:p>
    <w:p w:rsidR="00456C17" w:rsidRDefault="00456C17">
      <w:pPr>
        <w:pStyle w:val="EcoNormal"/>
        <w:ind w:firstLine="540"/>
        <w:jc w:val="both"/>
      </w:pPr>
      <w:r>
        <w:t>- тяжесть (количественные характеристики) экологических последствий;</w:t>
      </w:r>
    </w:p>
    <w:p w:rsidR="00456C17" w:rsidRDefault="00456C17">
      <w:pPr>
        <w:pStyle w:val="EcoNormal"/>
        <w:ind w:firstLine="540"/>
        <w:jc w:val="both"/>
      </w:pPr>
      <w:r>
        <w:t>- степень защищенности системы (объекта) от возможной аварии при безопасной эксплуатации в соответствии с установленными в документации ограничениями, в том числе эксплуатационными, с оценкой риска и возможных условий обеспечения экологической безопасности;</w:t>
      </w:r>
    </w:p>
    <w:p w:rsidR="00456C17" w:rsidRDefault="00456C17">
      <w:pPr>
        <w:pStyle w:val="EcoNormal"/>
        <w:ind w:firstLine="540"/>
        <w:jc w:val="both"/>
      </w:pPr>
      <w:r>
        <w:t>- защищенность системы (объекта) от всех возможных аварийных ситуаций (предусмотренные или непредусмотренные условия эксплуатации).</w:t>
      </w:r>
    </w:p>
    <w:p w:rsidR="00456C17" w:rsidRDefault="00456C17">
      <w:pPr>
        <w:pStyle w:val="EcoNormal"/>
        <w:ind w:firstLine="540"/>
        <w:jc w:val="both"/>
      </w:pPr>
      <w:r>
        <w:t>7.5.1. Определение типов аварийных ситуаций должно включать в себя:</w:t>
      </w:r>
    </w:p>
    <w:p w:rsidR="00456C17" w:rsidRDefault="00456C17">
      <w:pPr>
        <w:pStyle w:val="EcoNormal"/>
        <w:ind w:firstLine="540"/>
        <w:jc w:val="both"/>
      </w:pPr>
      <w:r>
        <w:t>- рассмотрение перечня всех возможных отказов, несоответствий объекта каким-либо режимам работы и возможных ошибок персонала;</w:t>
      </w:r>
    </w:p>
    <w:p w:rsidR="00456C17" w:rsidRDefault="00456C17">
      <w:pPr>
        <w:pStyle w:val="EcoNormal"/>
        <w:ind w:firstLine="540"/>
        <w:jc w:val="both"/>
      </w:pPr>
      <w:r>
        <w:t>- возможность моментального изменения режима работы или состояния объекта вследствие возникновения ситуации, указанной выше;</w:t>
      </w:r>
    </w:p>
    <w:p w:rsidR="00456C17" w:rsidRDefault="00456C17">
      <w:pPr>
        <w:pStyle w:val="EcoNormal"/>
        <w:ind w:firstLine="540"/>
        <w:jc w:val="both"/>
      </w:pPr>
      <w:r>
        <w:t xml:space="preserve">- возможность быстрого изменения технических показателей, определяющих состояние </w:t>
      </w:r>
      <w:r>
        <w:lastRenderedPageBreak/>
        <w:t>объекта (режим функционирования);</w:t>
      </w:r>
    </w:p>
    <w:p w:rsidR="00456C17" w:rsidRDefault="00456C17">
      <w:pPr>
        <w:pStyle w:val="EcoNormal"/>
        <w:ind w:firstLine="540"/>
        <w:jc w:val="both"/>
      </w:pPr>
      <w:r>
        <w:t>- оценку связей технических показателей с количественными характеристиками соответствующих экологических последствий;</w:t>
      </w:r>
    </w:p>
    <w:p w:rsidR="00456C17" w:rsidRDefault="00456C17">
      <w:pPr>
        <w:pStyle w:val="EcoNormal"/>
        <w:ind w:firstLine="540"/>
        <w:jc w:val="both"/>
      </w:pPr>
      <w:r>
        <w:t>- определение соотношений между значениями ПДВ, ПДС, ПДК и установленными предельными значениями характеристик безопасной эксплуатации объекта.</w:t>
      </w:r>
    </w:p>
    <w:p w:rsidR="00456C17" w:rsidRDefault="00456C17">
      <w:pPr>
        <w:pStyle w:val="EcoNormal"/>
        <w:ind w:firstLine="540"/>
        <w:jc w:val="both"/>
      </w:pPr>
      <w:r>
        <w:t>7.6. На один и тот же объект или субъект в окружающей среде воздействует комбинированная совокупность неблагоприятных факторов, которая может привести к:</w:t>
      </w:r>
    </w:p>
    <w:p w:rsidR="00456C17" w:rsidRDefault="00456C17">
      <w:pPr>
        <w:pStyle w:val="EcoNormal"/>
        <w:ind w:firstLine="540"/>
        <w:jc w:val="both"/>
      </w:pPr>
      <w:r>
        <w:t>- суммации (аддитивности, т.е. влиянию аддитивных эффектов, индуцированных комбинированным воздействием);</w:t>
      </w:r>
    </w:p>
    <w:p w:rsidR="00456C17" w:rsidRDefault="00456C17">
      <w:pPr>
        <w:pStyle w:val="EcoNormal"/>
        <w:ind w:firstLine="540"/>
        <w:jc w:val="both"/>
      </w:pPr>
      <w:r>
        <w:t>- потенцированию (синергизму, т.е. большему эффекту воздействия по сравнению с арифметической суммой эффектов);</w:t>
      </w:r>
    </w:p>
    <w:p w:rsidR="00456C17" w:rsidRDefault="00456C17">
      <w:pPr>
        <w:pStyle w:val="EcoNormal"/>
        <w:ind w:firstLine="540"/>
        <w:jc w:val="both"/>
      </w:pPr>
      <w:r>
        <w:t>- антагонизму (эффект комбинированного воздействия меньше, чем ожидаемый при арифметическом суммировании эффектов).</w:t>
      </w:r>
    </w:p>
    <w:p w:rsidR="00456C17" w:rsidRDefault="00456C17">
      <w:pPr>
        <w:pStyle w:val="EcoNormal"/>
        <w:ind w:firstLine="540"/>
        <w:jc w:val="both"/>
      </w:pPr>
      <w:r>
        <w:t>7.7. В нормативных документах должна быть установлена следующая последовательность этапов определения экологической опасности объектов хозяйственной деятельности:</w:t>
      </w:r>
    </w:p>
    <w:p w:rsidR="00456C17" w:rsidRDefault="00456C17">
      <w:pPr>
        <w:pStyle w:val="EcoNormal"/>
        <w:ind w:firstLine="540"/>
        <w:jc w:val="both"/>
      </w:pPr>
      <w:r>
        <w:t>- определение потенциальной опасности с указанием возможностей возникновения и локализации источника опасности;</w:t>
      </w:r>
    </w:p>
    <w:p w:rsidR="00456C17" w:rsidRDefault="00456C17">
      <w:pPr>
        <w:pStyle w:val="EcoNormal"/>
        <w:ind w:firstLine="540"/>
        <w:jc w:val="both"/>
      </w:pPr>
      <w:r>
        <w:t>- определение категории опасности с установлением ее основных признаков (например, для определения взрывобезопасности помещения устанавливают долю его загазованности взрывоопасной смесью и максимальную допустимую скорость горения образующейся смеси);</w:t>
      </w:r>
    </w:p>
    <w:p w:rsidR="00456C17" w:rsidRDefault="00456C17">
      <w:pPr>
        <w:pStyle w:val="EcoNormal"/>
        <w:ind w:firstLine="540"/>
        <w:jc w:val="both"/>
      </w:pPr>
      <w:r>
        <w:t>- определение максимально допустимых нагрузок на объекты с учетом разрушения наиболее слабых звеньев;</w:t>
      </w:r>
    </w:p>
    <w:p w:rsidR="00456C17" w:rsidRDefault="00456C17">
      <w:pPr>
        <w:pStyle w:val="EcoNormal"/>
        <w:ind w:firstLine="540"/>
        <w:jc w:val="both"/>
      </w:pPr>
      <w:r>
        <w:t>- определение последствий опасного воздействия (с оценкой риска и социальных последствий) с учетом прямого и косвенного ущербов;</w:t>
      </w:r>
    </w:p>
    <w:p w:rsidR="00456C17" w:rsidRDefault="00456C17">
      <w:pPr>
        <w:pStyle w:val="EcoNormal"/>
        <w:ind w:firstLine="540"/>
        <w:jc w:val="both"/>
      </w:pPr>
      <w:r>
        <w:t>- оценка вероятных сценариев развития опасных воздействий и выработка мер по их минимизации;</w:t>
      </w:r>
    </w:p>
    <w:p w:rsidR="00456C17" w:rsidRDefault="00456C17">
      <w:pPr>
        <w:pStyle w:val="EcoNormal"/>
        <w:ind w:firstLine="540"/>
        <w:jc w:val="both"/>
      </w:pPr>
      <w:r>
        <w:t>- оценка риска опасного воздействия на людей и другие элементы защиты окружающей среды с учетом рекомендаций, приведенных в Приложении А.</w:t>
      </w:r>
    </w:p>
    <w:p w:rsidR="00456C17" w:rsidRDefault="00456C17">
      <w:pPr>
        <w:pStyle w:val="EcoNormal"/>
        <w:ind w:firstLine="540"/>
        <w:jc w:val="both"/>
      </w:pPr>
      <w:r>
        <w:t>7.8. В нормативных документах характеристики технологических режимов и состояний объекта должны быть систематизированы по характеру возможных последствий:</w:t>
      </w:r>
    </w:p>
    <w:p w:rsidR="00456C17" w:rsidRDefault="00456C17">
      <w:pPr>
        <w:pStyle w:val="EcoNormal"/>
        <w:ind w:firstLine="540"/>
        <w:jc w:val="both"/>
      </w:pPr>
      <w:r>
        <w:t>- отклонение от эксплуатационных режимов работы оборудования без превышения предельных значений его безопасной эксплуатации;</w:t>
      </w:r>
    </w:p>
    <w:p w:rsidR="00456C17" w:rsidRDefault="00456C17">
      <w:pPr>
        <w:pStyle w:val="EcoNormal"/>
        <w:ind w:firstLine="540"/>
        <w:jc w:val="both"/>
      </w:pPr>
      <w:r>
        <w:t>- отклонение от эксплуатационных режимов работы оборудования с превышением предельных значений его безопасной эксплуатации, но не приводящее к ухудшению экологического состояния окружающей среды;</w:t>
      </w:r>
    </w:p>
    <w:p w:rsidR="00456C17" w:rsidRDefault="00456C17">
      <w:pPr>
        <w:pStyle w:val="EcoNormal"/>
        <w:ind w:firstLine="540"/>
        <w:jc w:val="both"/>
      </w:pPr>
      <w:r>
        <w:t>- превышение предельных значений безопасной эксплуатации оборудования, приводящее к ухудшению экологического состояния окружающей среды.</w:t>
      </w:r>
    </w:p>
    <w:p w:rsidR="00456C17" w:rsidRDefault="00456C17">
      <w:pPr>
        <w:pStyle w:val="EcoNormal"/>
        <w:ind w:firstLine="540"/>
        <w:jc w:val="both"/>
      </w:pPr>
      <w:r>
        <w:t>7.9. В нормативных документах должна быть установлена соответствующая объекту категория опасности, т.е. степень опасности объекта для его целостности и персонала в случае аварийной ситуации:</w:t>
      </w:r>
    </w:p>
    <w:p w:rsidR="00456C17" w:rsidRDefault="00456C17">
      <w:pPr>
        <w:pStyle w:val="EcoNormal"/>
        <w:ind w:firstLine="540"/>
        <w:jc w:val="both"/>
      </w:pPr>
      <w:r>
        <w:t>а) категория I - незначительная (объект не причиняет вреда персоналу и не вызывает повреждение объекта);</w:t>
      </w:r>
    </w:p>
    <w:p w:rsidR="00456C17" w:rsidRDefault="00456C17">
      <w:pPr>
        <w:pStyle w:val="EcoNormal"/>
        <w:ind w:firstLine="540"/>
        <w:jc w:val="both"/>
      </w:pPr>
      <w:r>
        <w:t>б) категория II - граничная (опасность объекта может быть устранена или контролируется без причинения вреда персоналу и без крупных повреждений объекта);</w:t>
      </w:r>
    </w:p>
    <w:p w:rsidR="00456C17" w:rsidRDefault="00456C17">
      <w:pPr>
        <w:pStyle w:val="EcoNormal"/>
        <w:ind w:firstLine="540"/>
        <w:jc w:val="both"/>
      </w:pPr>
      <w:r>
        <w:t>в) категория III - критическая (объект причиняет вред персоналу и вызывает сильные повреждения объекта, что требует принятия немедленных корректирующих мер для сохранения жизни людей и целостности объекта);</w:t>
      </w:r>
    </w:p>
    <w:p w:rsidR="00456C17" w:rsidRDefault="00456C17">
      <w:pPr>
        <w:pStyle w:val="EcoNormal"/>
        <w:ind w:firstLine="540"/>
        <w:jc w:val="both"/>
      </w:pPr>
      <w:r>
        <w:t>г) категория IV - катастрофическая (опасность объекта влечет за собой смерть и/или многочисленные повреждения персонала и утрату объекта);</w:t>
      </w:r>
    </w:p>
    <w:p w:rsidR="00456C17" w:rsidRDefault="00456C17">
      <w:pPr>
        <w:pStyle w:val="EcoNormal"/>
        <w:ind w:firstLine="540"/>
        <w:jc w:val="both"/>
      </w:pPr>
      <w:r>
        <w:t>д) категория V - техногенная (опасность объекта сравнима с Чернобыльской катастрофой, вызывающей обратимые только за длительный период времени или необратимые изменения ландшафта, биосферы в целом в подвергшемся воздействию объекта регионе).</w:t>
      </w:r>
    </w:p>
    <w:p w:rsidR="00456C17" w:rsidRDefault="00456C17">
      <w:pPr>
        <w:pStyle w:val="EcoNormal"/>
        <w:ind w:firstLine="540"/>
        <w:jc w:val="both"/>
      </w:pPr>
      <w:r>
        <w:t xml:space="preserve">7.10. В соответствии со статьей 7 Федерального закона "О техническом регулировании" [15] технические регламенты с учетом степени риска причинения вреда устанавливают минимально </w:t>
      </w:r>
      <w:r>
        <w:lastRenderedPageBreak/>
        <w:t>необходимые требования, обеспечивающие безопасность излучений, биологическую безопасность, взрывобезопасность, механическую, пожарную, промышленную, термическую, химическую, электрическую, ядерную и радиационную безопасность, в комплексе влияющих на экологическую безопасность.</w:t>
      </w:r>
    </w:p>
    <w:p w:rsidR="00456C17" w:rsidRDefault="00456C17">
      <w:pPr>
        <w:pStyle w:val="EcoNormal"/>
        <w:ind w:firstLine="540"/>
        <w:jc w:val="both"/>
      </w:pPr>
      <w:r>
        <w:t>7.11. Устанавливаемые в комплексе СЭМОС требования безопасности должны обеспечивать устранение или ограничение опасных и вредных воздействий объектов хозяйственной или иной деятельности, имеющих внутренние источники опасностей или способные стать такими источниками при воздействии на них внешних факторов.</w:t>
      </w:r>
    </w:p>
    <w:p w:rsidR="00456C17" w:rsidRDefault="00456C17">
      <w:pPr>
        <w:pStyle w:val="EcoNormal"/>
        <w:ind w:firstLine="540"/>
        <w:jc w:val="both"/>
      </w:pPr>
      <w:r>
        <w:t>7.12. Требования, устанавливаемые в комплексе СЭМОС, должны быть взаимосвязаны с обеспечением экологической безопасности на стадиях жизненного цикла объектов и этапах технологического цикла отходов с соблюдением минимально необходимых требований безопасности, установленных в статье 7 Федерального закона "О техническом регулировании" [15].</w:t>
      </w:r>
    </w:p>
    <w:p w:rsidR="00456C17" w:rsidRDefault="00456C17">
      <w:pPr>
        <w:pStyle w:val="EcoNormal"/>
        <w:ind w:firstLine="540"/>
        <w:jc w:val="both"/>
      </w:pPr>
      <w:r>
        <w:t>7.13. Типовая структура стандарта, входящего в комплекс СЭМОС, приведена в Приложении Б.</w:t>
      </w:r>
    </w:p>
    <w:p w:rsidR="00456C17" w:rsidRDefault="00456C17">
      <w:pPr>
        <w:pStyle w:val="EcoNormal"/>
        <w:ind w:firstLine="540"/>
        <w:jc w:val="both"/>
      </w:pPr>
      <w:r>
        <w:t>7.14. При разработке стандартов, входящих в комплекс СЭМОС, необходимо учитывать принципы, установленные в Приложении В.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  <w:outlineLvl w:val="0"/>
      </w:pPr>
      <w:r>
        <w:t>Приложение А</w:t>
      </w:r>
    </w:p>
    <w:p w:rsidR="00456C17" w:rsidRDefault="00456C17">
      <w:pPr>
        <w:pStyle w:val="EcoNormal"/>
        <w:jc w:val="right"/>
      </w:pPr>
      <w:r>
        <w:t>(справочное)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bookmarkStart w:id="9" w:name="P360"/>
      <w:bookmarkEnd w:id="9"/>
      <w:r>
        <w:t>ВЕРБАЛЬНАЯ СТРАТЕГИЧЕСКАЯ КЛАССИФИКАЦИЯ РИСКОВ</w:t>
      </w:r>
    </w:p>
    <w:p w:rsidR="00456C17" w:rsidRDefault="00456C17">
      <w:pPr>
        <w:pStyle w:val="EcoNormal"/>
        <w:jc w:val="center"/>
      </w:pPr>
      <w:r>
        <w:t>ЭКОЛОГИЧЕСКОЙ ОПАСНОСТИ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pict>
          <v:shape id="_x0000_i1031" style="width:360.75pt;height:284.25pt" coordsize="" o:spt="100" adj="0,,0" path="" filled="f" stroked="f">
            <v:stroke joinstyle="miter"/>
            <v:imagedata r:id="R21e08c0379014d6d" o:title="base_44_11107_13"/>
            <v:formulas/>
            <v:path o:connecttype="segments"/>
          </v:shape>
        </w:pic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r>
        <w:t>Рисунок А.1. Стратегическая классификация</w:t>
      </w:r>
    </w:p>
    <w:p w:rsidR="00456C17" w:rsidRDefault="00456C17">
      <w:pPr>
        <w:pStyle w:val="EcoNormal"/>
        <w:jc w:val="center"/>
      </w:pPr>
      <w:r>
        <w:t>экологических рисков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  <w:outlineLvl w:val="0"/>
      </w:pPr>
      <w:r>
        <w:t>Приложение Б</w:t>
      </w:r>
    </w:p>
    <w:p w:rsidR="00456C17" w:rsidRDefault="00456C17">
      <w:pPr>
        <w:pStyle w:val="EcoNormal"/>
        <w:jc w:val="right"/>
      </w:pPr>
      <w:r>
        <w:t>(рекомендуемое)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bookmarkStart w:id="10" w:name="P375"/>
      <w:bookmarkEnd w:id="10"/>
      <w:r>
        <w:t>ТИПОВАЯ СТРУКТУРА СТАНДАРТА, ВХОДЯЩЕГО В КОМПЛЕКС СЭМОС,</w:t>
      </w:r>
    </w:p>
    <w:p w:rsidR="00456C17" w:rsidRDefault="00456C17">
      <w:pPr>
        <w:pStyle w:val="EcoNormal"/>
        <w:jc w:val="center"/>
      </w:pPr>
      <w:r>
        <w:t>УСТАНАВЛИВАЮЩЕГО ТРЕБОВАНИЯ ЭКОЛОГИЧЕСКОЙ БЕЗОПАСНОСТИ</w:t>
      </w:r>
    </w:p>
    <w:p w:rsidR="00456C17" w:rsidRDefault="00456C17">
      <w:pPr>
        <w:pStyle w:val="EcoNormal"/>
        <w:jc w:val="center"/>
      </w:pPr>
      <w:r>
        <w:t>К ОБЪЕКТАМ ХОЗЯЙСТВЕННОЙ И ИНОЙ ДЕЯТЕЛЬНОСТИ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В стандарт рекомендуется включать следующие разделы:</w:t>
      </w:r>
    </w:p>
    <w:p w:rsidR="00456C17" w:rsidRDefault="00456C17">
      <w:pPr>
        <w:pStyle w:val="EcoNormal"/>
        <w:ind w:firstLine="540"/>
        <w:jc w:val="both"/>
      </w:pPr>
      <w:r>
        <w:t>- предисловие;</w:t>
      </w:r>
    </w:p>
    <w:p w:rsidR="00456C17" w:rsidRDefault="00456C17">
      <w:pPr>
        <w:pStyle w:val="EcoNormal"/>
        <w:ind w:firstLine="540"/>
        <w:jc w:val="both"/>
      </w:pPr>
      <w:r>
        <w:t>- содержание;</w:t>
      </w:r>
    </w:p>
    <w:p w:rsidR="00456C17" w:rsidRDefault="00456C17">
      <w:pPr>
        <w:pStyle w:val="EcoNormal"/>
        <w:ind w:firstLine="540"/>
        <w:jc w:val="both"/>
      </w:pPr>
      <w:r>
        <w:t>- введение;</w:t>
      </w:r>
    </w:p>
    <w:p w:rsidR="00456C17" w:rsidRDefault="00456C17">
      <w:pPr>
        <w:pStyle w:val="EcoNormal"/>
        <w:ind w:firstLine="540"/>
        <w:jc w:val="both"/>
      </w:pPr>
      <w:r>
        <w:t>- область применения;</w:t>
      </w:r>
    </w:p>
    <w:p w:rsidR="00456C17" w:rsidRDefault="00456C17">
      <w:pPr>
        <w:pStyle w:val="EcoNormal"/>
        <w:ind w:firstLine="540"/>
        <w:jc w:val="both"/>
      </w:pPr>
      <w:r>
        <w:t>- нормативные ссылки;</w:t>
      </w:r>
    </w:p>
    <w:p w:rsidR="00456C17" w:rsidRDefault="00456C17">
      <w:pPr>
        <w:pStyle w:val="EcoNormal"/>
        <w:ind w:firstLine="540"/>
        <w:jc w:val="both"/>
      </w:pPr>
      <w:r>
        <w:t>- термины и определения (при необходимости);</w:t>
      </w:r>
    </w:p>
    <w:p w:rsidR="00456C17" w:rsidRDefault="00456C17">
      <w:pPr>
        <w:pStyle w:val="EcoNormal"/>
        <w:ind w:firstLine="540"/>
        <w:jc w:val="both"/>
      </w:pPr>
      <w:r>
        <w:t>- раздел, устанавливающий идентификацию показателей экологической безопасности рассматриваемых в стандарте объектов (с учетом особенностей различных видов объектов и природных сред, на которые объект может оказывать негативное воздействие);</w:t>
      </w:r>
    </w:p>
    <w:p w:rsidR="00456C17" w:rsidRDefault="00456C17">
      <w:pPr>
        <w:pStyle w:val="EcoNormal"/>
        <w:ind w:firstLine="540"/>
        <w:jc w:val="both"/>
      </w:pPr>
      <w:r>
        <w:t>- раздел, устанавливающий требования экологической безопасности объекта, группы объектов, что важно как для идентификации видов экологической опасности, так и для дифференцированного установления специфических требований к обеспечению экологической безопасности;</w:t>
      </w:r>
    </w:p>
    <w:p w:rsidR="00456C17" w:rsidRDefault="00456C17">
      <w:pPr>
        <w:pStyle w:val="EcoNormal"/>
        <w:ind w:firstLine="540"/>
        <w:jc w:val="both"/>
      </w:pPr>
      <w:r>
        <w:t>- технические требования к детерминированным характеристикам экологической безопасности объектов (4.5);</w:t>
      </w:r>
    </w:p>
    <w:p w:rsidR="00456C17" w:rsidRDefault="00456C17">
      <w:pPr>
        <w:pStyle w:val="EcoNormal"/>
        <w:ind w:firstLine="540"/>
        <w:jc w:val="both"/>
      </w:pPr>
      <w:r>
        <w:t>- технические требования к обоснованию количественных значений недетерминированных технических и экологических характеристик объектов хозяйственной и иной деятельности (4.5);</w:t>
      </w:r>
    </w:p>
    <w:p w:rsidR="00456C17" w:rsidRDefault="00456C17">
      <w:pPr>
        <w:pStyle w:val="EcoNormal"/>
        <w:ind w:firstLine="540"/>
        <w:jc w:val="both"/>
      </w:pPr>
      <w:r>
        <w:t>- порядок и методы проверки установленных требований к показателям экологической безопасности;</w:t>
      </w:r>
    </w:p>
    <w:p w:rsidR="00456C17" w:rsidRDefault="00456C17">
      <w:pPr>
        <w:pStyle w:val="EcoNormal"/>
        <w:ind w:firstLine="540"/>
        <w:jc w:val="both"/>
      </w:pPr>
      <w:r>
        <w:t>- приложения (при необходимости, дополнения положений стандарта);</w:t>
      </w:r>
    </w:p>
    <w:p w:rsidR="00456C17" w:rsidRDefault="00456C17">
      <w:pPr>
        <w:pStyle w:val="EcoNormal"/>
        <w:ind w:firstLine="540"/>
        <w:jc w:val="both"/>
      </w:pPr>
      <w:r>
        <w:t>- библиография (при наличии) ссылок на другие стандарты.</w:t>
      </w:r>
    </w:p>
    <w:p w:rsidR="00456C17" w:rsidRDefault="00456C17">
      <w:pPr>
        <w:pStyle w:val="EcoNormal"/>
        <w:ind w:firstLine="540"/>
        <w:jc w:val="both"/>
      </w:pPr>
      <w:r>
        <w:t>Примечание. При разработке стандартов, входящих в комплекс СЭМОС, или соответствующих стандартов организаций рекомендуется руководствоваться положениями директивных документов, перечень которых приведен в Приложении Г, а также федеральных и региональных законов, действующих технических регламентов, перечисленных в разделе "Библиография".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  <w:outlineLvl w:val="0"/>
      </w:pPr>
      <w:r>
        <w:t>Приложение В</w:t>
      </w:r>
    </w:p>
    <w:p w:rsidR="00456C17" w:rsidRDefault="00456C17">
      <w:pPr>
        <w:pStyle w:val="EcoNormal"/>
        <w:jc w:val="right"/>
      </w:pPr>
      <w:r>
        <w:t>(обязательное)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bookmarkStart w:id="11" w:name="P402"/>
      <w:bookmarkEnd w:id="11"/>
      <w:r>
        <w:t>РУКОВОДЯЩИЕ ПРИНЦИПЫ ПО РАЗРАБОТКЕ</w:t>
      </w:r>
    </w:p>
    <w:p w:rsidR="00456C17" w:rsidRDefault="00456C17">
      <w:pPr>
        <w:pStyle w:val="EcoNormal"/>
        <w:jc w:val="center"/>
      </w:pPr>
      <w:r>
        <w:t>НАИЛУЧШЕЙ В ЭКОЛОГИЧЕСКОМ ОТНОШЕНИИ ПРАКТИКИ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В.1. При выборе наиболее подходящего сочетания мер, которое может представлять собой наилучшую в экологическом отношении практику, целесообразно предусматривать следующие меры, приведенные в порядке возрастания их значимости:</w:t>
      </w:r>
    </w:p>
    <w:p w:rsidR="00456C17" w:rsidRDefault="00456C17">
      <w:pPr>
        <w:pStyle w:val="EcoNormal"/>
        <w:ind w:firstLine="540"/>
        <w:jc w:val="both"/>
      </w:pPr>
      <w:r>
        <w:t>а) распространение информации и знаний среди общественности или конкретных пользователей об экологических последствиях выбора определенных видов деятельности или продуктов, правил их использования и ликвидации после окончания сроков годности, службы;</w:t>
      </w:r>
    </w:p>
    <w:p w:rsidR="00456C17" w:rsidRDefault="00456C17">
      <w:pPr>
        <w:pStyle w:val="EcoNormal"/>
        <w:ind w:firstLine="540"/>
        <w:jc w:val="both"/>
      </w:pPr>
      <w:r>
        <w:t>б) разработка и применение кодексов надлежащей экологической практики, охватывающих все аспекты жизненного цикла продукта;</w:t>
      </w:r>
    </w:p>
    <w:p w:rsidR="00456C17" w:rsidRDefault="00456C17">
      <w:pPr>
        <w:pStyle w:val="EcoNormal"/>
        <w:ind w:firstLine="540"/>
        <w:jc w:val="both"/>
      </w:pPr>
      <w:r>
        <w:lastRenderedPageBreak/>
        <w:t>в) маркировка, информирующая пользователей об опасности продукта для окружающей среды, связанная с его использованием и ликвидацией после окончания сроков годности, службы;</w:t>
      </w:r>
    </w:p>
    <w:p w:rsidR="00456C17" w:rsidRDefault="00456C17">
      <w:pPr>
        <w:pStyle w:val="EcoNormal"/>
        <w:ind w:firstLine="540"/>
        <w:jc w:val="both"/>
      </w:pPr>
      <w:r>
        <w:t>г) способы сбора и ликвидации отходов, доступные для общественности;</w:t>
      </w:r>
    </w:p>
    <w:p w:rsidR="00456C17" w:rsidRDefault="00456C17">
      <w:pPr>
        <w:pStyle w:val="EcoNormal"/>
        <w:ind w:firstLine="540"/>
        <w:jc w:val="both"/>
      </w:pPr>
      <w:r>
        <w:t>д) рециркуляция, рекуперация и повторное использование отходов;</w:t>
      </w:r>
    </w:p>
    <w:p w:rsidR="00456C17" w:rsidRDefault="00456C17">
      <w:pPr>
        <w:pStyle w:val="EcoNormal"/>
        <w:ind w:firstLine="540"/>
        <w:jc w:val="both"/>
      </w:pPr>
      <w:r>
        <w:t>е) применение экономических рычагов в отношении негативных воздействий на окружающую среду продукта или групп продуктов;</w:t>
      </w:r>
    </w:p>
    <w:p w:rsidR="00456C17" w:rsidRDefault="00456C17">
      <w:pPr>
        <w:pStyle w:val="EcoNormal"/>
        <w:ind w:firstLine="540"/>
        <w:jc w:val="both"/>
      </w:pPr>
      <w:r>
        <w:t>ж) система выдачи лицензий, предусматривающая ряд ограничений или запрещение.</w:t>
      </w:r>
    </w:p>
    <w:p w:rsidR="00456C17" w:rsidRDefault="00456C17">
      <w:pPr>
        <w:pStyle w:val="EcoNormal"/>
        <w:ind w:firstLine="540"/>
        <w:jc w:val="both"/>
      </w:pPr>
      <w:r>
        <w:t>В.2. При определении того, какое сочетание мер представляет собой наилучшую в экологическом отношении практику в целом или в каждом отдельном случае, необходимо учитывать:</w:t>
      </w:r>
    </w:p>
    <w:p w:rsidR="00456C17" w:rsidRDefault="00456C17">
      <w:pPr>
        <w:pStyle w:val="EcoNormal"/>
        <w:ind w:firstLine="540"/>
        <w:jc w:val="both"/>
      </w:pPr>
      <w:r>
        <w:t>а) опасность для окружающей среды:</w:t>
      </w:r>
    </w:p>
    <w:p w:rsidR="00456C17" w:rsidRDefault="00456C17">
      <w:pPr>
        <w:pStyle w:val="EcoNormal"/>
        <w:ind w:firstLine="540"/>
        <w:jc w:val="both"/>
      </w:pPr>
      <w:r>
        <w:t>- продукта,</w:t>
      </w:r>
    </w:p>
    <w:p w:rsidR="00456C17" w:rsidRDefault="00456C17">
      <w:pPr>
        <w:pStyle w:val="EcoNormal"/>
        <w:ind w:firstLine="540"/>
        <w:jc w:val="both"/>
      </w:pPr>
      <w:r>
        <w:t>- процессов производства продукта,</w:t>
      </w:r>
    </w:p>
    <w:p w:rsidR="00456C17" w:rsidRDefault="00456C17">
      <w:pPr>
        <w:pStyle w:val="EcoNormal"/>
        <w:ind w:firstLine="540"/>
        <w:jc w:val="both"/>
      </w:pPr>
      <w:r>
        <w:t>- стадии жизненного цикла продукта,</w:t>
      </w:r>
    </w:p>
    <w:p w:rsidR="00456C17" w:rsidRDefault="00456C17">
      <w:pPr>
        <w:pStyle w:val="EcoNormal"/>
        <w:ind w:firstLine="540"/>
        <w:jc w:val="both"/>
      </w:pPr>
      <w:r>
        <w:t>- этапа технологического цикла ликвидации продукта как отхода;</w:t>
      </w:r>
    </w:p>
    <w:p w:rsidR="00456C17" w:rsidRDefault="00456C17">
      <w:pPr>
        <w:pStyle w:val="EcoNormal"/>
        <w:ind w:firstLine="540"/>
        <w:jc w:val="both"/>
      </w:pPr>
      <w:r>
        <w:t>б) возможность замены веществ или процессов на стадиях жизненного цикла продукта менее загрязняющими веществами или процессами;</w:t>
      </w:r>
    </w:p>
    <w:p w:rsidR="00456C17" w:rsidRDefault="00456C17">
      <w:pPr>
        <w:pStyle w:val="EcoNormal"/>
        <w:ind w:firstLine="540"/>
        <w:jc w:val="both"/>
      </w:pPr>
      <w:r>
        <w:t>в) масштабы использования продукта;</w:t>
      </w:r>
    </w:p>
    <w:p w:rsidR="00456C17" w:rsidRDefault="00456C17">
      <w:pPr>
        <w:pStyle w:val="EcoNormal"/>
        <w:ind w:firstLine="540"/>
        <w:jc w:val="both"/>
      </w:pPr>
      <w:r>
        <w:t>г) потенциальные экологические преимущества или недостатки альтернативных материалов или видов деятельности;</w:t>
      </w:r>
    </w:p>
    <w:p w:rsidR="00456C17" w:rsidRDefault="00456C17">
      <w:pPr>
        <w:pStyle w:val="EcoNormal"/>
        <w:ind w:firstLine="540"/>
        <w:jc w:val="both"/>
      </w:pPr>
      <w:r>
        <w:t>д) прогресс и изменения в научных знаниях и понимании проблем;</w:t>
      </w:r>
    </w:p>
    <w:p w:rsidR="00456C17" w:rsidRDefault="00456C17">
      <w:pPr>
        <w:pStyle w:val="EcoNormal"/>
        <w:ind w:firstLine="540"/>
        <w:jc w:val="both"/>
      </w:pPr>
      <w:r>
        <w:t>ж) временные рамки для осуществления деятельности;</w:t>
      </w:r>
    </w:p>
    <w:p w:rsidR="00456C17" w:rsidRDefault="00456C17">
      <w:pPr>
        <w:pStyle w:val="EcoNormal"/>
        <w:ind w:firstLine="540"/>
        <w:jc w:val="both"/>
      </w:pPr>
      <w:r>
        <w:t>и) социальные и экономические последствия.</w:t>
      </w:r>
    </w:p>
    <w:p w:rsidR="00456C17" w:rsidRDefault="00456C17">
      <w:pPr>
        <w:pStyle w:val="EcoNormal"/>
        <w:ind w:firstLine="540"/>
        <w:jc w:val="both"/>
      </w:pPr>
      <w:r>
        <w:t>В.3. Таким образом, наилучшая в экологическом отношении практика для конкретного вида деятельности будет со временем претерпевать изменения под воздействием технического прогресса, экономических и социальных факторов, а также в результате изменения научных знаний и понимания проблем.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right"/>
        <w:outlineLvl w:val="0"/>
      </w:pPr>
      <w:r>
        <w:t>Приложение Г</w:t>
      </w:r>
    </w:p>
    <w:p w:rsidR="00456C17" w:rsidRDefault="00456C17">
      <w:pPr>
        <w:pStyle w:val="EcoNormal"/>
        <w:jc w:val="right"/>
      </w:pPr>
      <w:r>
        <w:t>(справочное)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</w:pPr>
      <w:bookmarkStart w:id="12" w:name="P434"/>
      <w:bookmarkEnd w:id="12"/>
      <w:r>
        <w:t>ПЕРЕЧЕНЬ МЕЖДУНАРОДНЫХ ДИРЕКТИВНЫХ ДОКУМЕНТОВ</w:t>
      </w:r>
    </w:p>
    <w:p w:rsidR="00456C17" w:rsidRDefault="00456C17">
      <w:pPr>
        <w:pStyle w:val="EcoNormal"/>
        <w:jc w:val="center"/>
      </w:pPr>
      <w:r>
        <w:t>ПО ЭКОЛОГИЧЕСКОЙ БЕЗОПАСНОСТИ И ОТХОДАМ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85/337/ЕЕС от 27 июня 1985 г. "Об оценке воздействий некоторых государственных и частных проектов на окружающую среду"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2001/42/ЕС от 27 июня 2001 г. "Об оценке воздействий некоторых планов и программ на окружающую среду"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2003/4/ЕС от 28 января 2003 г. "Об открытом доступе к экологической информации" (аннулирует Директиву Совета 90/313/ЕЕС)</w:t>
      </w: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96/61/ЕС от 24 сентября 1996 г. "О комплексном предотвращении и контроле загрязнений"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94/62/ЕС от 20 декабря 1994 г. "Об упаковке и упаковочных отходах"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2004/12/ЕС от 11 февраля 2004 г. "Об изменениях и дополнениях к Директиве 94/62/ЕС "Об упаковке и упаковочных отходах"</w:t>
      </w:r>
    </w:p>
    <w:p w:rsidR="00456C17" w:rsidRDefault="00456C17">
      <w:pPr>
        <w:pStyle w:val="EcoNormal"/>
        <w:ind w:firstLine="540"/>
        <w:jc w:val="both"/>
      </w:pPr>
      <w:r>
        <w:t>Рамочная Директива Европейского Парламента и Совета 2006/12/ЕС от 5 апреля 2006 г. "Об отходах"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2000/76/ЕС от 4 декабря 2000 г. "О сжигании отходов"</w:t>
      </w:r>
    </w:p>
    <w:p w:rsidR="00456C17" w:rsidRDefault="00456C17">
      <w:pPr>
        <w:pStyle w:val="EcoNormal"/>
        <w:ind w:firstLine="540"/>
        <w:jc w:val="both"/>
      </w:pPr>
      <w:r>
        <w:lastRenderedPageBreak/>
        <w:t>Директива Совета Европейского Союза 1999/31/ЕС от 26 апреля 1999 г. "О захоронении отходов на полигонах"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2006/21/ЕС от 15 марта 2006 г. "О менеджменте отходов горно-рудного комплекса"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2000/59/ЕС от 27 ноября 2000 г. "О мощностях (оборудовании) для приема в портах отходов, образующихся на судах, и отходов грузов (карго)"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2005/64/ЕС от 26 октября 2005 г. "Об одобрении типов транспортных средств относительно возможности их повторного использования, способности к вторичной переработке и утилизации", изменяющая Директиву Совета 70/156/ЕЕС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2000/53/ЕС от 18 сентября 2000 г. "Об отработавших транспортных средствах"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2006/66/ЕС от 6 сентября 2006 г. "Об отработавших аккумуляторах, батареях и других химических источниках тока", аннулирующая Директиву 91/157/ЕЕС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2002/96/ЕС от 27 января 2003 г. "Об отработавшем электрическом и электронном оборудовании"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2002/95/ЕС от 27 января 2003 г. "Об ограничении использования некоторых опасных веществ в электрическом и электронном оборудовании"</w:t>
      </w: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75/439/ЕЭС от 16 июня 1975 г. "Об отработавших маслах и нефтепродуктах"</w:t>
      </w: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78/176/ЕЕС от 20 февраля 1978 г. "Об отходах, образующихся в промышленности по производству диоксида титана"</w:t>
      </w:r>
    </w:p>
    <w:p w:rsidR="00456C17" w:rsidRDefault="00456C17">
      <w:pPr>
        <w:pStyle w:val="EcoNormal"/>
        <w:ind w:firstLine="540"/>
        <w:jc w:val="both"/>
      </w:pPr>
      <w:r>
        <w:t>Директива Европейского Парламента и Совета 92/112/ЕЕС от 15 декабря 1992 г. "О процедурах по гармонизации программ по сокращению и возможному устранению загрязнений, вызванных отходами, образующимися в промышленности по производству диоксида титана"</w:t>
      </w: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82/883/ЕЕС от 3 декабря 1982 г. "О процедурах наблюдения и контроля окружающей среды, затрагиваемой отходами промышленности по производству диоксида титана"</w:t>
      </w: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96/59/ЕС от 16 сентября 1996 г. "О размещении отходов, содержащих полихлорированные бифенилы и полихлорированные трифенилы (ПХБ/ПХТ)"</w:t>
      </w:r>
    </w:p>
    <w:p w:rsidR="00456C17" w:rsidRDefault="00456C17">
      <w:pPr>
        <w:pStyle w:val="EcoNormal"/>
        <w:ind w:firstLine="540"/>
        <w:jc w:val="both"/>
      </w:pPr>
      <w:r>
        <w:t>Директива Совета Европейского Союза 86/278/ЕЕС от 12 июня 1986 г. "О защите окружающей среды и, в особенности почв, при использовании в сельском хозяйстве осадков сточных вод"</w:t>
      </w:r>
    </w:p>
    <w:p w:rsidR="00456C17" w:rsidRDefault="00456C17">
      <w:pPr>
        <w:pStyle w:val="EcoNormal"/>
        <w:ind w:firstLine="540"/>
        <w:jc w:val="both"/>
      </w:pPr>
      <w:r>
        <w:t>Регламент REACH (ЕС) Европейского Парламента и Совета 1907/2006 от 18 декабря 2006 г. "О регистрации, оценке, разрешении и ограничении использования химикатов"</w:t>
      </w:r>
    </w:p>
    <w:p w:rsidR="00456C17" w:rsidRDefault="00456C17">
      <w:pPr>
        <w:pStyle w:val="EcoNormal"/>
        <w:ind w:firstLine="540"/>
        <w:jc w:val="both"/>
      </w:pPr>
      <w:r>
        <w:t>Регламент Европейского Парламента и Совета 1980/2000 от 17 июля 2000 г. "Об утверждении схем экомаркировки в измененном Сообществе"</w:t>
      </w:r>
    </w:p>
    <w:p w:rsidR="00456C17" w:rsidRDefault="00456C17">
      <w:pPr>
        <w:pStyle w:val="EcoNormal"/>
        <w:ind w:firstLine="540"/>
        <w:jc w:val="both"/>
      </w:pPr>
      <w:r>
        <w:t>Регламент Европейского Парламента и Совета 259/93 от 1 февраля 1993 г. "О наблюдениях и контроле перевозок отходов на территории Европейского Союза и за его пределами"</w:t>
      </w:r>
    </w:p>
    <w:p w:rsidR="00456C17" w:rsidRDefault="00456C17">
      <w:pPr>
        <w:pStyle w:val="EcoNormal"/>
        <w:ind w:firstLine="540"/>
        <w:jc w:val="both"/>
      </w:pPr>
      <w:r>
        <w:t>Регламент Европейского парламента и Совета N 2150/2002 от 25 ноября 2002 г. "О статистике отходов".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jc w:val="center"/>
        <w:outlineLvl w:val="0"/>
      </w:pPr>
      <w:bookmarkStart w:id="13" w:name="P468"/>
      <w:bookmarkEnd w:id="13"/>
      <w:r>
        <w:t>БИБЛИОГРАФИЯ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  <w:bookmarkStart w:id="14" w:name="P470"/>
      <w:bookmarkEnd w:id="14"/>
      <w:r>
        <w:t>[1] Конституция Российской Федерации, принятая всенародным голосованием 12 декабря 1993 г.</w:t>
      </w:r>
    </w:p>
    <w:p w:rsidR="00456C17" w:rsidRDefault="00456C17">
      <w:pPr>
        <w:pStyle w:val="EcoNormal"/>
        <w:ind w:firstLine="540"/>
        <w:jc w:val="both"/>
      </w:pPr>
      <w:r>
        <w:t>[2] Закон Российской Федерации "О безопасности" от 5 марта 1992 г. N 2446-1 (в ред. Закона РФ от 25.12.1992 N 4235-1, Указа Президента РФ от 24.12.1993 N 2288, Федерального закона от 25.07.2002 N 116-ФЗ)</w:t>
      </w:r>
    </w:p>
    <w:p w:rsidR="00456C17" w:rsidRDefault="00456C17">
      <w:pPr>
        <w:pStyle w:val="EcoNormal"/>
        <w:ind w:firstLine="540"/>
        <w:jc w:val="both"/>
      </w:pPr>
      <w:r>
        <w:lastRenderedPageBreak/>
        <w:t>[3] Федеральный закон "О ратификации Базельской конвенции о контроле за трансграничной перевозкой опасных отходов и их удалением" от 25 ноября 1994 г. N 49-ФЗ</w:t>
      </w:r>
    </w:p>
    <w:p w:rsidR="00456C17" w:rsidRDefault="00456C17">
      <w:pPr>
        <w:pStyle w:val="EcoNormal"/>
        <w:ind w:firstLine="540"/>
        <w:jc w:val="both"/>
      </w:pPr>
      <w:r>
        <w:t>[4] Федеральный закон "Об экологической экспертизе" от 23 ноября 1995 г. N 174-ФЗ (в ред. Федерального закона от 15.04.1998 N 65-ФЗ)</w:t>
      </w:r>
    </w:p>
    <w:p w:rsidR="00456C17" w:rsidRDefault="00456C17">
      <w:pPr>
        <w:pStyle w:val="EcoNormal"/>
        <w:ind w:firstLine="540"/>
        <w:jc w:val="both"/>
      </w:pPr>
      <w:r>
        <w:t>[5] Федеральный закон "О радиационной безопасности населения" от 9 января 1996 г. N 3-ФЗ</w:t>
      </w:r>
    </w:p>
    <w:p w:rsidR="00456C17" w:rsidRDefault="00456C17">
      <w:pPr>
        <w:pStyle w:val="EcoNormal"/>
        <w:ind w:firstLine="540"/>
        <w:jc w:val="both"/>
      </w:pPr>
      <w:r>
        <w:t>[6] Федеральный закон "О промышленной безопасности опасных производственных объектов" от 21 июля 1997 г. N 116-ФЗ (в ред. Федерального закона от 07.08.2000 N 122-ФЗ)</w:t>
      </w:r>
    </w:p>
    <w:p w:rsidR="00456C17" w:rsidRDefault="00456C17">
      <w:pPr>
        <w:pStyle w:val="EcoNormal"/>
        <w:ind w:firstLine="540"/>
        <w:jc w:val="both"/>
      </w:pPr>
      <w:bookmarkStart w:id="15" w:name="P476"/>
      <w:bookmarkEnd w:id="15"/>
      <w:r>
        <w:t>[7] Федеральный закон "О безопасности гидротехнических сооружений" от 21 июля 1997 г. N 117-ФЗ (с изменениями, внесенными Федеральными законами от 27 декабря 2000 г. N 150-ФЗ, от 30 декабря 2001 г. N 194-ФЗ, от 24 декабря 2002 г. N 176-ФЗ)</w:t>
      </w:r>
    </w:p>
    <w:p w:rsidR="00456C17" w:rsidRDefault="00456C17">
      <w:pPr>
        <w:pStyle w:val="EcoNormal"/>
        <w:ind w:firstLine="540"/>
        <w:jc w:val="both"/>
      </w:pPr>
      <w:r>
        <w:t>[8] Федеральный закон "Об отходах производства и потребления" от 24 июня 1998 г. N 89-ФЗ (в ред. Федерального закона от 29 декабря 2000 г. N 169-ФЗ)</w:t>
      </w:r>
    </w:p>
    <w:p w:rsidR="00456C17" w:rsidRDefault="00456C17">
      <w:pPr>
        <w:pStyle w:val="EcoNormal"/>
        <w:ind w:firstLine="540"/>
        <w:jc w:val="both"/>
      </w:pPr>
      <w:r>
        <w:t>[9] Федеральный закон "Об исключительной экономической зоне Российской Федерации" от 17 декабря 1998 г. N 191-ФЗ (в ред. Федеральных законов от 8 августа 2001 г. N 126-ФЗ, от 21 марта 2002 г. N 31-ФЗ)</w:t>
      </w:r>
    </w:p>
    <w:p w:rsidR="00456C17" w:rsidRDefault="00456C17">
      <w:pPr>
        <w:pStyle w:val="EcoNormal"/>
        <w:ind w:firstLine="540"/>
        <w:jc w:val="both"/>
      </w:pPr>
      <w:r>
        <w:t>[10] Федеральный закон "О санитарно-эпидемиологическом благополучии населения" от 30 марта 1999 г. N 52-ФЗ (в ред. Федерального закона от 30.12.2001 N 196-ФЗ)</w:t>
      </w:r>
    </w:p>
    <w:p w:rsidR="00456C17" w:rsidRDefault="00456C17">
      <w:pPr>
        <w:pStyle w:val="EcoNormal"/>
        <w:ind w:firstLine="540"/>
        <w:jc w:val="both"/>
      </w:pPr>
      <w:r>
        <w:t>[11] Федеральный закон "Об охране атмосферного воздуха" от 4 мая 1999 г. N 96-ФЗ</w:t>
      </w:r>
    </w:p>
    <w:p w:rsidR="00456C17" w:rsidRDefault="00456C17">
      <w:pPr>
        <w:pStyle w:val="EcoNormal"/>
        <w:ind w:firstLine="540"/>
        <w:jc w:val="both"/>
      </w:pPr>
      <w:r>
        <w:t>[12] Федеральный закон "Об охране окружающей среды" от 10 января 2002 г. N 7-ФЗ</w:t>
      </w:r>
    </w:p>
    <w:p w:rsidR="00456C17" w:rsidRDefault="00456C17">
      <w:pPr>
        <w:pStyle w:val="EcoNormal"/>
        <w:ind w:firstLine="540"/>
        <w:jc w:val="both"/>
      </w:pPr>
      <w:r>
        <w:t>[13] Распоряжение Правительства Российской Федерации от 31 августа 2002 г. N 1225-р "Об экологической доктрине Российской Федерации"</w:t>
      </w:r>
    </w:p>
    <w:p w:rsidR="00456C17" w:rsidRDefault="00456C17">
      <w:pPr>
        <w:pStyle w:val="EcoNormal"/>
        <w:ind w:firstLine="540"/>
        <w:jc w:val="both"/>
      </w:pPr>
      <w:r>
        <w:t>[14] Модельный закон "Об экологической безопасности", принят на 22-м пленарном заседании МПА СНГ (Постановление N 22-18 от 15 ноября 2003 г.)</w:t>
      </w:r>
    </w:p>
    <w:p w:rsidR="00456C17" w:rsidRDefault="00456C17">
      <w:pPr>
        <w:pStyle w:val="EcoNormal"/>
        <w:ind w:firstLine="540"/>
        <w:jc w:val="both"/>
      </w:pPr>
      <w:bookmarkStart w:id="16" w:name="P484"/>
      <w:bookmarkEnd w:id="16"/>
      <w:r>
        <w:t>[15] Федеральный закон "О техническом регулировании" от 27 декабря 2002 г. N 184-ФЗ (в редакции Федеральных законов от 9 мая 2005 г. N 45-ФЗ, от 1 мая 2007 г. N 65-ФЗ)</w:t>
      </w:r>
    </w:p>
    <w:p w:rsidR="00456C17" w:rsidRDefault="00456C17">
      <w:pPr>
        <w:pStyle w:val="EcoNormal"/>
        <w:ind w:firstLine="540"/>
        <w:jc w:val="both"/>
      </w:pPr>
      <w:r>
        <w:t>[16] Закон Республики Адыгея "Об экологической безопасности на территории Республики Адыгея" от 14 ноября 1998 г. N 97</w:t>
      </w:r>
    </w:p>
    <w:p w:rsidR="00456C17" w:rsidRDefault="00456C17">
      <w:pPr>
        <w:pStyle w:val="EcoNormal"/>
        <w:ind w:firstLine="540"/>
        <w:jc w:val="both"/>
      </w:pPr>
      <w:r>
        <w:t>[17] Закон Ульяновской области "Об экологической безопасности на территории Ульяновской области" от 3 октября 1996 г. (в ред. Закона Ульяновской области от 21.10.2000 N 049-ЗО)</w:t>
      </w:r>
    </w:p>
    <w:p w:rsidR="00456C17" w:rsidRDefault="00456C17">
      <w:pPr>
        <w:pStyle w:val="EcoNormal"/>
        <w:ind w:firstLine="540"/>
        <w:jc w:val="both"/>
      </w:pPr>
      <w:r>
        <w:t>[18] Закон Курской области "Об экологической безопасности" от 5 июля 1997 г. N 16-ЗКО</w:t>
      </w:r>
    </w:p>
    <w:p w:rsidR="00456C17" w:rsidRDefault="00456C17">
      <w:pPr>
        <w:pStyle w:val="EcoNormal"/>
        <w:ind w:firstLine="540"/>
        <w:jc w:val="both"/>
      </w:pPr>
      <w:r>
        <w:t>[19] Закон Нижегородской области "Об экологической безопасности" от 10 сентября 1996 г. N 45-З</w:t>
      </w:r>
    </w:p>
    <w:p w:rsidR="00456C17" w:rsidRDefault="00456C17">
      <w:pPr>
        <w:pStyle w:val="EcoNormal"/>
        <w:ind w:firstLine="540"/>
        <w:jc w:val="both"/>
      </w:pPr>
      <w:r>
        <w:t>[20] Закон Оренбургской области "Об экологической безопасности" от 7 декабря 1999 г. N 395/83-ОЗ</w:t>
      </w:r>
    </w:p>
    <w:p w:rsidR="00456C17" w:rsidRDefault="00456C17">
      <w:pPr>
        <w:pStyle w:val="EcoNormal"/>
        <w:ind w:firstLine="540"/>
        <w:jc w:val="both"/>
      </w:pPr>
      <w:r>
        <w:t>[21] Закон Волгоградской области "Об экологической безопасности на территории Волгоградской области" от 3 апреля 1998 г. N 163-ОД</w:t>
      </w:r>
    </w:p>
    <w:p w:rsidR="00456C17" w:rsidRDefault="00456C17">
      <w:pPr>
        <w:pStyle w:val="EcoNormal"/>
        <w:ind w:firstLine="540"/>
        <w:jc w:val="both"/>
      </w:pPr>
      <w:r>
        <w:t>[22] Закон Ненецкого автономного округа "Об экологической безопасности на территории Ненецкого автономного округа" от 11 января 2000 г. N 12-ОЗ</w:t>
      </w:r>
    </w:p>
    <w:p w:rsidR="00456C17" w:rsidRDefault="00456C17">
      <w:pPr>
        <w:pStyle w:val="EcoNormal"/>
        <w:ind w:firstLine="540"/>
        <w:jc w:val="both"/>
      </w:pPr>
      <w:bookmarkStart w:id="17" w:name="P492"/>
      <w:bookmarkEnd w:id="17"/>
      <w:r>
        <w:t>[23] Закон Брянской области "Об обеспечении безопасности и защиты населения, охраны окружающей среды при решении проблем химического разоружения на территории Брянской области и запрете на ввоз на территорию области химического оружия и экологически опасных отходов производственно-бытовой деятельности человека" от 5 апреля 1999 г. N 18-З</w:t>
      </w:r>
    </w:p>
    <w:p w:rsidR="00456C17" w:rsidRDefault="00456C17">
      <w:pPr>
        <w:pStyle w:val="EcoNormal"/>
        <w:ind w:firstLine="540"/>
        <w:jc w:val="both"/>
      </w:pPr>
      <w:r>
        <w:t>[24] Технический регламент "О требованиях к автомобильному и авиационному бензину, дизельному и судовому топливу, топливу для реактивных двигателей и топочному мазуту", утвержденный Постановлением Правительства Российской Федерации от 27 февраля 2008 г. N 118</w:t>
      </w:r>
    </w:p>
    <w:p w:rsidR="00456C17" w:rsidRDefault="00456C17">
      <w:pPr>
        <w:pStyle w:val="EcoNormal"/>
        <w:ind w:firstLine="540"/>
        <w:jc w:val="both"/>
      </w:pPr>
      <w:r>
        <w:t>[25] Федеральный закон от 22 июля 2008 г. N 123-ФЗ "Технический регламент о требованиях пожарной безопасности".</w:t>
      </w: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ind w:firstLine="540"/>
        <w:jc w:val="both"/>
      </w:pPr>
    </w:p>
    <w:p w:rsidR="00456C17" w:rsidRDefault="00456C1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2551E" w:rsidRDefault="00F2551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56C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456C1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456C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56C1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1e08c0379014d6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