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91B39" w:rsidRDefault="00491B39">
      <w:pPr>
        <w:pStyle w:val="EcoNormal"/>
        <w:jc w:val="both"/>
        <w:outlineLvl w:val="0"/>
      </w:pPr>
      <w:bookmarkStart w:id="1" w:name="_GoBack"/>
      <w:bookmarkEnd w:id="1"/>
    </w:p>
    <w:p w:rsidR="00491B39" w:rsidRDefault="00491B39">
      <w:pPr>
        <w:pStyle w:val="EcoTitle"/>
        <w:jc w:val="center"/>
        <w:outlineLvl w:val="0"/>
      </w:pPr>
      <w:r>
        <w:t>МИНИСТЕРСТВО ОХРАНЫ ОКРУЖАЮЩЕЙ СРЕДЫ И ПРИРОДНЫХ РЕСУРСОВ</w:t>
      </w:r>
    </w:p>
    <w:p w:rsidR="00491B39" w:rsidRDefault="00491B39">
      <w:pPr>
        <w:pStyle w:val="EcoTitle"/>
        <w:jc w:val="center"/>
      </w:pPr>
      <w:r>
        <w:t>РОССИЙСКОЙ ФЕДЕРАЦИИ</w:t>
      </w:r>
    </w:p>
    <w:p w:rsidR="00491B39" w:rsidRDefault="00491B39">
      <w:pPr>
        <w:pStyle w:val="EcoTitle"/>
        <w:jc w:val="center"/>
      </w:pPr>
    </w:p>
    <w:p w:rsidR="00491B39" w:rsidRDefault="00491B39">
      <w:pPr>
        <w:pStyle w:val="EcoTitle"/>
        <w:jc w:val="center"/>
      </w:pPr>
      <w:r>
        <w:t>ПИСЬМО</w:t>
      </w:r>
    </w:p>
    <w:p w:rsidR="00491B39" w:rsidRDefault="00491B39">
      <w:pPr>
        <w:pStyle w:val="EcoTitle"/>
        <w:jc w:val="center"/>
      </w:pPr>
      <w:r>
        <w:t>от 11 июля 1995 г. N 01-11/29-2002</w:t>
      </w:r>
    </w:p>
    <w:p w:rsidR="00491B39" w:rsidRDefault="00491B39">
      <w:pPr>
        <w:pStyle w:val="EcoTitle"/>
        <w:jc w:val="center"/>
      </w:pPr>
    </w:p>
    <w:p w:rsidR="00491B39" w:rsidRDefault="00491B39">
      <w:pPr>
        <w:pStyle w:val="EcoTitle"/>
        <w:jc w:val="center"/>
      </w:pPr>
      <w:r>
        <w:t>О "ВРЕМЕННЫХ МЕТОДИЧЕСКИХ РЕКОМЕНДАЦИЯХ</w:t>
      </w:r>
    </w:p>
    <w:p w:rsidR="00491B39" w:rsidRDefault="00491B39">
      <w:pPr>
        <w:pStyle w:val="EcoTitle"/>
        <w:jc w:val="center"/>
      </w:pPr>
      <w:r>
        <w:t>ПО ПРОВЕДЕНИЮ ИНВЕНТАРИЗАЦИИ МЕСТ ЗАХОРОНЕНИЯ</w:t>
      </w:r>
    </w:p>
    <w:p w:rsidR="00491B39" w:rsidRDefault="00491B39">
      <w:pPr>
        <w:pStyle w:val="EcoTitle"/>
        <w:jc w:val="center"/>
      </w:pPr>
      <w:r>
        <w:t>И ХРАНЕНИЯ ОТХОДОВ В РОССИЙСКОЙ ФЕДЕРАЦИИ"</w:t>
      </w:r>
    </w:p>
    <w:p w:rsidR="00491B39" w:rsidRDefault="00491B39">
      <w:pPr>
        <w:pStyle w:val="EcoNormal"/>
        <w:jc w:val="center"/>
      </w:pPr>
    </w:p>
    <w:p w:rsidR="00491B39" w:rsidRDefault="00491B39">
      <w:pPr>
        <w:pStyle w:val="EcoNormal"/>
        <w:ind w:firstLine="540"/>
        <w:jc w:val="both"/>
      </w:pPr>
      <w:r>
        <w:t>В соответствии с Законом Российской Федерации "Об охране окружающей природной среды" Департамент государственного экологического контроля Минприроды России разработал "Временные методические рекомендации по проведению инвентаризации мест захоронения и хранения отходов в Российской Федерации" и просит обеспечить применение рекомендаций на подведомственной территории со II полугодия 1995 г.</w:t>
      </w:r>
    </w:p>
    <w:p w:rsidR="00491B39" w:rsidRDefault="00491B39">
      <w:pPr>
        <w:pStyle w:val="EcoNormal"/>
        <w:ind w:firstLine="540"/>
        <w:jc w:val="both"/>
      </w:pPr>
      <w:r>
        <w:t>Замечания и предложения по совершенствованию Временных рекомендаций направлять до 1 декабря 1995 г. в Департамент государственного экологического контроля.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right"/>
      </w:pPr>
      <w:r>
        <w:t>Министр</w:t>
      </w:r>
    </w:p>
    <w:p w:rsidR="00491B39" w:rsidRDefault="00491B39">
      <w:pPr>
        <w:pStyle w:val="EcoNormal"/>
        <w:jc w:val="right"/>
      </w:pPr>
      <w:r>
        <w:t>В.И.ДАНИЛОВ - ДАНИЛЬЯН</w:t>
      </w: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  <w:jc w:val="right"/>
        <w:outlineLvl w:val="0"/>
      </w:pPr>
      <w:r>
        <w:t>Утверждаю</w:t>
      </w:r>
    </w:p>
    <w:p w:rsidR="00491B39" w:rsidRDefault="00491B39">
      <w:pPr>
        <w:pStyle w:val="EcoNormal"/>
        <w:jc w:val="right"/>
      </w:pPr>
      <w:r>
        <w:t>Начальник Департамента</w:t>
      </w:r>
    </w:p>
    <w:p w:rsidR="00491B39" w:rsidRDefault="00491B39">
      <w:pPr>
        <w:pStyle w:val="EcoNormal"/>
        <w:jc w:val="right"/>
      </w:pPr>
      <w:r>
        <w:t>государственного экологического</w:t>
      </w:r>
    </w:p>
    <w:p w:rsidR="00491B39" w:rsidRDefault="00491B39">
      <w:pPr>
        <w:pStyle w:val="EcoNormal"/>
        <w:jc w:val="right"/>
      </w:pPr>
      <w:r>
        <w:t>контроля Минприроды России</w:t>
      </w:r>
    </w:p>
    <w:p w:rsidR="00491B39" w:rsidRDefault="00491B39">
      <w:pPr>
        <w:pStyle w:val="EcoNormal"/>
        <w:jc w:val="right"/>
      </w:pPr>
      <w:r>
        <w:t>Р.Г.МАМИН</w:t>
      </w:r>
    </w:p>
    <w:p w:rsidR="00491B39" w:rsidRDefault="00491B39">
      <w:pPr>
        <w:pStyle w:val="EcoNormal"/>
        <w:jc w:val="right"/>
      </w:pPr>
      <w:r>
        <w:t>6 июля 1995 года</w:t>
      </w:r>
    </w:p>
    <w:p w:rsidR="00491B39" w:rsidRDefault="00491B39">
      <w:pPr>
        <w:pStyle w:val="EcoNormal"/>
      </w:pPr>
    </w:p>
    <w:p w:rsidR="00491B39" w:rsidRDefault="00491B39">
      <w:pPr>
        <w:pStyle w:val="EcoTitle"/>
        <w:jc w:val="center"/>
      </w:pPr>
      <w:bookmarkStart w:id="2" w:name="P29"/>
      <w:bookmarkEnd w:id="2"/>
      <w:r>
        <w:t>ВРЕМЕННЫЕ МЕТОДИЧЕСКИЕ РЕКОМЕНДАЦИИ</w:t>
      </w:r>
    </w:p>
    <w:p w:rsidR="00491B39" w:rsidRDefault="00491B39">
      <w:pPr>
        <w:pStyle w:val="EcoTitle"/>
        <w:jc w:val="center"/>
      </w:pPr>
      <w:r>
        <w:t>ПО ПРОВЕДЕНИЮ ИНВЕНТАРИЗАЦИИ МЕСТ ЗАХОРОНЕНИЯ</w:t>
      </w:r>
    </w:p>
    <w:p w:rsidR="00491B39" w:rsidRDefault="00491B39">
      <w:pPr>
        <w:pStyle w:val="EcoTitle"/>
        <w:jc w:val="center"/>
      </w:pPr>
      <w:r>
        <w:t>И ХРАНЕНИЯ ОТХОДОВ В РОССИЙСКОЙ ФЕДЕРАЦИИ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Методические рекомендации по проведению инвентаризации мест захоронения и хранения отходов в Российской Федерации разработаны в соответствии с Законом Российской Федерации "Об охране окружающей природной среды".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1. Общие положения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Инвентаризации подлежат все места захоронения и хранения отходов производства и потребления, образующихся на предприятиях и в организациях (далее - "</w:t>
      </w:r>
      <w:proofErr w:type="spellStart"/>
      <w:r>
        <w:t>природопользователи</w:t>
      </w:r>
      <w:proofErr w:type="spellEnd"/>
      <w:r>
        <w:t>"), включая твердые бытовые отходы.</w:t>
      </w:r>
    </w:p>
    <w:p w:rsidR="00491B39" w:rsidRDefault="00491B39">
      <w:pPr>
        <w:pStyle w:val="EcoNormal"/>
        <w:ind w:firstLine="540"/>
        <w:jc w:val="both"/>
      </w:pPr>
      <w:r>
        <w:t>Инвентаризация представляет собой систематизацию сведений о местах складирования, хранения и захоронения отходов производства и потребления и имеет целью:</w:t>
      </w:r>
    </w:p>
    <w:p w:rsidR="00491B39" w:rsidRDefault="00491B39">
      <w:pPr>
        <w:pStyle w:val="EcoNormal"/>
        <w:ind w:firstLine="540"/>
        <w:jc w:val="both"/>
      </w:pPr>
      <w:r>
        <w:t>- определение площадей, занятых под места складирования, хранения и захоронения отходов;</w:t>
      </w:r>
    </w:p>
    <w:p w:rsidR="00491B39" w:rsidRDefault="00491B39">
      <w:pPr>
        <w:pStyle w:val="EcoNormal"/>
        <w:ind w:firstLine="540"/>
        <w:jc w:val="both"/>
      </w:pPr>
      <w:r>
        <w:t>- оценку заполнения и наличия свободных объемов в местах складирования, хранения и захоронения отходов;</w:t>
      </w:r>
    </w:p>
    <w:p w:rsidR="00491B39" w:rsidRDefault="00491B39">
      <w:pPr>
        <w:pStyle w:val="EcoNormal"/>
        <w:ind w:firstLine="540"/>
        <w:jc w:val="both"/>
      </w:pPr>
      <w:r>
        <w:t xml:space="preserve">- определение основного вида отходов в местах складирования, хранения и захоронения </w:t>
      </w:r>
      <w:r>
        <w:lastRenderedPageBreak/>
        <w:t>отходов;</w:t>
      </w:r>
    </w:p>
    <w:p w:rsidR="00491B39" w:rsidRDefault="00491B39">
      <w:pPr>
        <w:pStyle w:val="EcoNormal"/>
        <w:ind w:firstLine="540"/>
        <w:jc w:val="both"/>
      </w:pPr>
      <w:r>
        <w:t>- определение наличия в местах складирования, хранения и захоронения отходов 1-го - 4-го классов опасности;</w:t>
      </w:r>
    </w:p>
    <w:p w:rsidR="00491B39" w:rsidRDefault="00491B39">
      <w:pPr>
        <w:pStyle w:val="EcoNormal"/>
        <w:ind w:firstLine="540"/>
        <w:jc w:val="both"/>
      </w:pPr>
      <w:r>
        <w:t>- оценку условий и состояния мест складирования, хранения и захоронения отходов;</w:t>
      </w:r>
    </w:p>
    <w:p w:rsidR="00491B39" w:rsidRDefault="00491B39">
      <w:pPr>
        <w:pStyle w:val="EcoNormal"/>
        <w:ind w:firstLine="540"/>
        <w:jc w:val="both"/>
      </w:pPr>
      <w:r>
        <w:t>- оценку степени влияния мест складирования, хранения и захоронения отходов на окружающую среду;</w:t>
      </w:r>
    </w:p>
    <w:p w:rsidR="00491B39" w:rsidRDefault="00491B39">
      <w:pPr>
        <w:pStyle w:val="EcoNormal"/>
        <w:ind w:firstLine="540"/>
        <w:jc w:val="both"/>
      </w:pPr>
      <w:r>
        <w:t xml:space="preserve">- выявление, регистрацию и ведение учета мест организованного и неорганизованного хранения, а также отвалов, </w:t>
      </w:r>
      <w:proofErr w:type="spellStart"/>
      <w:r>
        <w:t>шламо</w:t>
      </w:r>
      <w:proofErr w:type="spellEnd"/>
      <w:r>
        <w:t xml:space="preserve">-, </w:t>
      </w:r>
      <w:proofErr w:type="spellStart"/>
      <w:r>
        <w:t>золо</w:t>
      </w:r>
      <w:proofErr w:type="spellEnd"/>
      <w:r>
        <w:t xml:space="preserve">- и </w:t>
      </w:r>
      <w:proofErr w:type="spellStart"/>
      <w:r>
        <w:t>хвостохранилищ</w:t>
      </w:r>
      <w:proofErr w:type="spellEnd"/>
      <w:r>
        <w:t>;</w:t>
      </w:r>
    </w:p>
    <w:p w:rsidR="00491B39" w:rsidRDefault="00491B39">
      <w:pPr>
        <w:pStyle w:val="EcoNormal"/>
        <w:ind w:firstLine="540"/>
        <w:jc w:val="both"/>
      </w:pPr>
      <w:r>
        <w:t xml:space="preserve">- определение наличия у </w:t>
      </w:r>
      <w:proofErr w:type="spellStart"/>
      <w:r>
        <w:t>природопользователей</w:t>
      </w:r>
      <w:proofErr w:type="spellEnd"/>
      <w:r>
        <w:t xml:space="preserve"> проекта по обустройству и эксплуатации объекта размещения отходов, прошедшего государственную экологическую и геологическую экспертизу;</w:t>
      </w:r>
    </w:p>
    <w:p w:rsidR="00491B39" w:rsidRDefault="00491B39">
      <w:pPr>
        <w:pStyle w:val="EcoNormal"/>
        <w:ind w:firstLine="540"/>
        <w:jc w:val="both"/>
      </w:pPr>
      <w:r>
        <w:t>- определение соответствия объекта размещения отходов экологическим, строительным и санитарным нормам и правилам;</w:t>
      </w:r>
    </w:p>
    <w:p w:rsidR="00491B39" w:rsidRDefault="00491B39">
      <w:pPr>
        <w:pStyle w:val="EcoNormal"/>
        <w:ind w:firstLine="540"/>
        <w:jc w:val="both"/>
      </w:pPr>
      <w:r>
        <w:t xml:space="preserve">- определение наличия у </w:t>
      </w:r>
      <w:proofErr w:type="spellStart"/>
      <w:r>
        <w:t>природопользователей</w:t>
      </w:r>
      <w:proofErr w:type="spellEnd"/>
      <w:r>
        <w:t xml:space="preserve"> лицензии для подземных сооружений, выдаваемой территориальным органом </w:t>
      </w:r>
      <w:proofErr w:type="spellStart"/>
      <w:r>
        <w:t>Роскомнедр</w:t>
      </w:r>
      <w:proofErr w:type="spellEnd"/>
      <w:r>
        <w:t xml:space="preserve"> по согласованию с территориальными органами Минприроды России, Госкомсанэпиднадзора России, Госгортехнадзора России, </w:t>
      </w:r>
      <w:proofErr w:type="spellStart"/>
      <w:r>
        <w:t>Роскомвода</w:t>
      </w:r>
      <w:proofErr w:type="spellEnd"/>
      <w:r>
        <w:t>;</w:t>
      </w:r>
    </w:p>
    <w:p w:rsidR="00491B39" w:rsidRDefault="00491B39">
      <w:pPr>
        <w:pStyle w:val="EcoNormal"/>
        <w:ind w:firstLine="540"/>
        <w:jc w:val="both"/>
      </w:pPr>
      <w:r>
        <w:t>- организацию режимной наблюдательной сети на полигонах;</w:t>
      </w:r>
    </w:p>
    <w:p w:rsidR="00491B39" w:rsidRDefault="00491B39">
      <w:pPr>
        <w:pStyle w:val="EcoNormal"/>
        <w:ind w:firstLine="540"/>
        <w:jc w:val="both"/>
      </w:pPr>
      <w:r>
        <w:t>- составление территориальных схем размещения отходов с указанием удаленности объекта размещения отходов от границ городов и населенных пунктов, в лесопарковых, курортных, оздоровительных, рекреационных зонах и зонах санитарной охраны источников питьевого водоснабжения, а также в районах развития геотектонических структур, образований и процессов.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2. Термины и определения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"Отходы" - отходы производства и потребления, образующиеся в народном хозяйстве.</w:t>
      </w:r>
    </w:p>
    <w:p w:rsidR="00491B39" w:rsidRDefault="00491B39">
      <w:pPr>
        <w:pStyle w:val="EcoNormal"/>
        <w:ind w:firstLine="540"/>
        <w:jc w:val="both"/>
      </w:pPr>
      <w:r>
        <w:t>"Отходы производства" - остатки сырья, материалов, полуфабрикатов, образовавшиеся при производстве продукции или выполнении работ и утратившие полностью или частично исходные потребительские свойства; вновь образующиеся в процессе производства попутные вещества, не находящие применения. В отходы производства включаются вмещающие и вскрышные породы, образующиеся при добыче полезных ископаемых, побочные и попутные продукты, отходы сельского хозяйства.</w:t>
      </w:r>
    </w:p>
    <w:p w:rsidR="00491B39" w:rsidRDefault="00491B39">
      <w:pPr>
        <w:pStyle w:val="EcoNormal"/>
        <w:ind w:firstLine="540"/>
        <w:jc w:val="both"/>
      </w:pPr>
      <w:r>
        <w:t>"Отходы потребления"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</w:p>
    <w:p w:rsidR="00491B39" w:rsidRDefault="00491B39">
      <w:pPr>
        <w:pStyle w:val="EcoNormal"/>
        <w:ind w:firstLine="540"/>
        <w:jc w:val="both"/>
      </w:pPr>
      <w:r>
        <w:t>"Опасные отходы" - отходы, которые в силу их реакционной способности или токсичности представляют непосредственную или потенциальную опасность для здоровья человека или состояния окружающей среды самостоятельно или при вступлении в контакт с другими отходами и окружающей среды.</w:t>
      </w:r>
    </w:p>
    <w:p w:rsidR="00491B39" w:rsidRDefault="00491B39">
      <w:pPr>
        <w:pStyle w:val="EcoNormal"/>
        <w:ind w:firstLine="540"/>
        <w:jc w:val="both"/>
      </w:pPr>
      <w:r>
        <w:t>"Размещение отходов" - любая операция по хранению и захоронению отходов.</w:t>
      </w:r>
    </w:p>
    <w:p w:rsidR="00491B39" w:rsidRDefault="00491B39">
      <w:pPr>
        <w:pStyle w:val="EcoNormal"/>
        <w:ind w:firstLine="540"/>
        <w:jc w:val="both"/>
      </w:pPr>
      <w:r>
        <w:t>"Хранение (складирование) отходов" - изоляция с учетом временной нейтрализации отходов, направленная на снижение опасности для окружающей среды. Для хранения устанавливается срок его нахождения в местах складирования.</w:t>
      </w:r>
    </w:p>
    <w:p w:rsidR="00491B39" w:rsidRDefault="00491B39">
      <w:pPr>
        <w:pStyle w:val="EcoNormal"/>
        <w:ind w:firstLine="540"/>
        <w:jc w:val="both"/>
      </w:pPr>
      <w:r>
        <w:t>"Захоронение отходов" - изоляция отходов, направленная на исключение попадания загрязняющих веществ в окружающую среду и исключающая возможность дальнейшего использования этих отходов.</w:t>
      </w:r>
    </w:p>
    <w:p w:rsidR="00491B39" w:rsidRDefault="00491B39">
      <w:pPr>
        <w:pStyle w:val="EcoNormal"/>
        <w:ind w:firstLine="540"/>
        <w:jc w:val="both"/>
      </w:pPr>
      <w:r>
        <w:t xml:space="preserve">"Объекты для размещения отходов" - полигоны по обезвреживанию и захоронению промышленных и бытовых отходов, </w:t>
      </w:r>
      <w:proofErr w:type="spellStart"/>
      <w:r>
        <w:t>шламонакопители</w:t>
      </w:r>
      <w:proofErr w:type="spellEnd"/>
      <w:r>
        <w:t xml:space="preserve">, </w:t>
      </w:r>
      <w:proofErr w:type="spellStart"/>
      <w:r>
        <w:t>хвостохранилища</w:t>
      </w:r>
      <w:proofErr w:type="spellEnd"/>
      <w:r>
        <w:t xml:space="preserve"> и другие сооружения, обустроенные и эксплуатируемые в соответствии с проектами;</w:t>
      </w:r>
    </w:p>
    <w:p w:rsidR="00491B39" w:rsidRDefault="00491B39">
      <w:pPr>
        <w:pStyle w:val="EcoNormal"/>
        <w:ind w:firstLine="540"/>
        <w:jc w:val="both"/>
      </w:pPr>
      <w:r>
        <w:t>санкционированные свалки, т.е. разрешенные органами исполнительной власти территории (существующие площадки) для размещения промышленных и бытовых отходов, но не обустроенные в соответствии с СНиП. Являются временными, подлежат обустройству в соответствии с указанными требованиями или закрытию в сроки, необходимые для проектирования и строительства полигонов, отвечающих требованиям СНиП.</w:t>
      </w:r>
    </w:p>
    <w:p w:rsidR="00491B39" w:rsidRDefault="00491B39">
      <w:pPr>
        <w:pStyle w:val="EcoNormal"/>
        <w:ind w:firstLine="540"/>
        <w:jc w:val="both"/>
      </w:pPr>
      <w:r>
        <w:lastRenderedPageBreak/>
        <w:t>"Полигон по обезвреживанию и захоронению промышленных и бытовых отходов" - сооружения для размещения промышленных и бытовых отходов, обустроенные и эксплуатируемые в соответствии с проектами.</w:t>
      </w:r>
    </w:p>
    <w:p w:rsidR="00491B39" w:rsidRDefault="00491B39">
      <w:pPr>
        <w:pStyle w:val="EcoNormal"/>
        <w:ind w:firstLine="540"/>
        <w:jc w:val="both"/>
      </w:pPr>
      <w:r>
        <w:t>"</w:t>
      </w:r>
      <w:proofErr w:type="spellStart"/>
      <w:r>
        <w:t>Шламонакопители</w:t>
      </w:r>
      <w:proofErr w:type="spellEnd"/>
      <w:r>
        <w:t xml:space="preserve">, </w:t>
      </w:r>
      <w:proofErr w:type="spellStart"/>
      <w:r>
        <w:t>хвостохранилища</w:t>
      </w:r>
      <w:proofErr w:type="spellEnd"/>
      <w:r>
        <w:t>" - сооружения для размещения хвостов обогащения полезных ископаемых, осадков сточных вод, шламов, шлаков, зол, илов и т.п., жидких, пастообразных или твердых отходов, обустроенные и эксплуатируемые в соответствии с проектами.</w:t>
      </w:r>
    </w:p>
    <w:p w:rsidR="00491B39" w:rsidRDefault="00491B39">
      <w:pPr>
        <w:pStyle w:val="EcoNormal"/>
        <w:ind w:firstLine="540"/>
        <w:jc w:val="both"/>
      </w:pPr>
      <w:r>
        <w:t xml:space="preserve">"Отвалы, терриконы, </w:t>
      </w:r>
      <w:proofErr w:type="spellStart"/>
      <w:r>
        <w:t>шлакозолоотвалы</w:t>
      </w:r>
      <w:proofErr w:type="spellEnd"/>
      <w:r>
        <w:t>" - искусственная насыпь из отвальных грунтов или некондиционных полезных ископаемых, промышленных, бытовых отходов.</w:t>
      </w:r>
    </w:p>
    <w:p w:rsidR="00491B39" w:rsidRDefault="00491B39">
      <w:pPr>
        <w:pStyle w:val="EcoNormal"/>
        <w:ind w:firstLine="540"/>
        <w:jc w:val="both"/>
      </w:pPr>
      <w:r>
        <w:t>"Котлованы, карьеры, выработанные шахты, штольни, подземные полости, поглощающие колодцы, скважины" - полости на поверхности или в толще земли, возникшие в результате хозяйственной деятельности или естественным путем.</w:t>
      </w:r>
    </w:p>
    <w:p w:rsidR="00491B39" w:rsidRDefault="00491B39">
      <w:pPr>
        <w:pStyle w:val="EcoNormal"/>
        <w:ind w:firstLine="540"/>
        <w:jc w:val="both"/>
      </w:pPr>
      <w:r>
        <w:t>"Могильник отходов" - сооружение для бессрочного захоронения отходов.</w:t>
      </w:r>
    </w:p>
    <w:p w:rsidR="00491B39" w:rsidRDefault="00491B39">
      <w:pPr>
        <w:pStyle w:val="EcoNormal"/>
        <w:ind w:firstLine="540"/>
        <w:jc w:val="both"/>
      </w:pPr>
      <w:r>
        <w:t xml:space="preserve">"Временное накопление отходов на </w:t>
      </w:r>
      <w:proofErr w:type="spellStart"/>
      <w:r>
        <w:t>промплощадке</w:t>
      </w:r>
      <w:proofErr w:type="spellEnd"/>
      <w:r>
        <w:t>" - хранение отходов на территории предприятия в специально обустроенных для этих целей местах до момента их использования в последующем технологическом цикле или отправки на переработку на другое предприятие или на объект для размещения отходов. Является временной мерой, предельные количества единовременного накопления отходов, сроки и способы их накопления утверждаются территориальными органами Минприроды России.</w:t>
      </w:r>
    </w:p>
    <w:p w:rsidR="00491B39" w:rsidRDefault="00491B39">
      <w:pPr>
        <w:pStyle w:val="EcoNormal"/>
        <w:ind w:firstLine="540"/>
        <w:jc w:val="both"/>
      </w:pPr>
      <w:r>
        <w:t>"Несанкционированные места размещения отходов" - территории, не предназначенные для размещения отходов.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3. Объекты, подлежащие инвентаризации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Объектами инвентаризации являются санкционированные и несанкционированные места размещения отходов производства и потребления:</w:t>
      </w:r>
    </w:p>
    <w:p w:rsidR="00491B39" w:rsidRDefault="00491B39">
      <w:pPr>
        <w:pStyle w:val="EcoNormal"/>
        <w:ind w:firstLine="540"/>
        <w:jc w:val="both"/>
      </w:pPr>
      <w:r>
        <w:t>- полигоны по обезвреживанию и захоронению промышленных и бытовых отходов;</w:t>
      </w:r>
    </w:p>
    <w:p w:rsidR="00491B39" w:rsidRDefault="00491B39">
      <w:pPr>
        <w:pStyle w:val="EcoNormal"/>
        <w:ind w:firstLine="540"/>
        <w:jc w:val="both"/>
      </w:pPr>
      <w:r>
        <w:t>- санкционированные свалки;</w:t>
      </w:r>
    </w:p>
    <w:p w:rsidR="00491B39" w:rsidRDefault="00491B39">
      <w:pPr>
        <w:pStyle w:val="EcoNormal"/>
        <w:ind w:firstLine="540"/>
        <w:jc w:val="both"/>
      </w:pPr>
      <w:r>
        <w:t xml:space="preserve">- </w:t>
      </w:r>
      <w:proofErr w:type="spellStart"/>
      <w:r>
        <w:t>шламонакопители</w:t>
      </w:r>
      <w:proofErr w:type="spellEnd"/>
      <w:r>
        <w:t xml:space="preserve">, </w:t>
      </w:r>
      <w:proofErr w:type="spellStart"/>
      <w:r>
        <w:t>хвостохранилища</w:t>
      </w:r>
      <w:proofErr w:type="spellEnd"/>
      <w:r>
        <w:t>;</w:t>
      </w:r>
    </w:p>
    <w:p w:rsidR="00491B39" w:rsidRDefault="00491B39">
      <w:pPr>
        <w:pStyle w:val="EcoNormal"/>
        <w:ind w:firstLine="540"/>
        <w:jc w:val="both"/>
      </w:pPr>
      <w:r>
        <w:t xml:space="preserve">- отвалы, терриконы, </w:t>
      </w:r>
      <w:proofErr w:type="spellStart"/>
      <w:r>
        <w:t>шлакозолоотвалы</w:t>
      </w:r>
      <w:proofErr w:type="spellEnd"/>
      <w:r>
        <w:t xml:space="preserve"> и т.п.;</w:t>
      </w:r>
    </w:p>
    <w:p w:rsidR="00491B39" w:rsidRDefault="00491B39">
      <w:pPr>
        <w:pStyle w:val="EcoNormal"/>
        <w:ind w:firstLine="540"/>
        <w:jc w:val="both"/>
      </w:pPr>
      <w:r>
        <w:t>- котлованы, карьеры, выработанные шахты, штольни, подземные полости;</w:t>
      </w:r>
    </w:p>
    <w:p w:rsidR="00491B39" w:rsidRDefault="00491B39">
      <w:pPr>
        <w:pStyle w:val="EcoNormal"/>
        <w:ind w:firstLine="540"/>
        <w:jc w:val="both"/>
      </w:pPr>
      <w:r>
        <w:t>- поглощающие колодцы, скважины для захоронения жидких отходов;</w:t>
      </w:r>
    </w:p>
    <w:p w:rsidR="00491B39" w:rsidRDefault="00491B39">
      <w:pPr>
        <w:pStyle w:val="EcoNormal"/>
        <w:ind w:firstLine="540"/>
        <w:jc w:val="both"/>
      </w:pPr>
      <w:r>
        <w:t>- могильники отходов;</w:t>
      </w:r>
    </w:p>
    <w:p w:rsidR="00491B39" w:rsidRDefault="00491B39">
      <w:pPr>
        <w:pStyle w:val="EcoNormal"/>
        <w:ind w:firstLine="540"/>
        <w:jc w:val="both"/>
      </w:pPr>
      <w:r>
        <w:t>- размещение на длительный срок на объектах, расположенных на территориях предприятий;</w:t>
      </w:r>
    </w:p>
    <w:p w:rsidR="00491B39" w:rsidRDefault="00491B39">
      <w:pPr>
        <w:pStyle w:val="EcoNormal"/>
        <w:ind w:firstLine="540"/>
        <w:jc w:val="both"/>
      </w:pPr>
      <w:r>
        <w:t xml:space="preserve">- временное накопление на </w:t>
      </w:r>
      <w:proofErr w:type="spellStart"/>
      <w:r>
        <w:t>промплощадках</w:t>
      </w:r>
      <w:proofErr w:type="spellEnd"/>
      <w:r>
        <w:t>;</w:t>
      </w:r>
    </w:p>
    <w:p w:rsidR="00491B39" w:rsidRDefault="00491B39">
      <w:pPr>
        <w:pStyle w:val="EcoNormal"/>
        <w:ind w:firstLine="540"/>
        <w:jc w:val="both"/>
      </w:pPr>
      <w:r>
        <w:t>- несанкционированные места размещения отходов;</w:t>
      </w:r>
    </w:p>
    <w:p w:rsidR="00491B39" w:rsidRDefault="00491B39">
      <w:pPr>
        <w:pStyle w:val="EcoNormal"/>
        <w:ind w:firstLine="540"/>
        <w:jc w:val="both"/>
      </w:pPr>
      <w:r>
        <w:t>- искусственные сборники, бункеры, контейнеры и другие места хранения и захоронения отходов.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4. Объекты, не подлежащие инвентаризации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Не подлежат инвентаризации:</w:t>
      </w:r>
    </w:p>
    <w:p w:rsidR="00491B39" w:rsidRDefault="00491B39">
      <w:pPr>
        <w:pStyle w:val="EcoNormal"/>
        <w:ind w:firstLine="540"/>
        <w:jc w:val="both"/>
      </w:pPr>
      <w:r>
        <w:t>специальные места размещения радиоактивных отходов, относящиеся к ведению атомного надзора;</w:t>
      </w:r>
    </w:p>
    <w:p w:rsidR="00491B39" w:rsidRDefault="00491B39">
      <w:pPr>
        <w:pStyle w:val="EcoNormal"/>
        <w:ind w:firstLine="540"/>
        <w:jc w:val="both"/>
      </w:pPr>
      <w:r>
        <w:t>кладбища и скотомогильники, относящиеся к ведению санитарного и ветеринарного надзора;</w:t>
      </w:r>
    </w:p>
    <w:p w:rsidR="00491B39" w:rsidRDefault="00491B39">
      <w:pPr>
        <w:pStyle w:val="EcoNormal"/>
        <w:ind w:firstLine="540"/>
        <w:jc w:val="both"/>
      </w:pPr>
      <w:r>
        <w:t xml:space="preserve">места размещения отходов, </w:t>
      </w:r>
      <w:proofErr w:type="spellStart"/>
      <w:r>
        <w:t>рекультивированные</w:t>
      </w:r>
      <w:proofErr w:type="spellEnd"/>
      <w:r>
        <w:t xml:space="preserve"> или надлежащим образом законсервированные по окончании эксплуатации.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5. Оценка экологической опасности мест</w:t>
      </w:r>
    </w:p>
    <w:p w:rsidR="00491B39" w:rsidRDefault="00491B39">
      <w:pPr>
        <w:pStyle w:val="EcoNormal"/>
        <w:jc w:val="center"/>
      </w:pPr>
      <w:r>
        <w:t>захоронения и хранения отходов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 xml:space="preserve">Особое внимание должно быть обращено на потенциально опасные в экологическом отношении места захоронения и хранения отходов в затопляемых поймах, на размываемых берегах, в оползневых, селевых, лавиноопасных и паводковых зонах; близкие к границам </w:t>
      </w:r>
      <w:proofErr w:type="spellStart"/>
      <w:r>
        <w:lastRenderedPageBreak/>
        <w:t>водоохранных</w:t>
      </w:r>
      <w:proofErr w:type="spellEnd"/>
      <w:r>
        <w:t xml:space="preserve"> зон, находящиеся в переполненном или аварийном состоянии, с </w:t>
      </w:r>
      <w:proofErr w:type="spellStart"/>
      <w:r>
        <w:t>прорывоопасными</w:t>
      </w:r>
      <w:proofErr w:type="spellEnd"/>
      <w:r>
        <w:t xml:space="preserve"> дамбами и т.п. Следует учитывать также возможность вторичного загрязнения вод через атмосферу, например, от пылящих отвалов, горящих </w:t>
      </w:r>
      <w:proofErr w:type="spellStart"/>
      <w:r>
        <w:t>терриконников</w:t>
      </w:r>
      <w:proofErr w:type="spellEnd"/>
      <w:r>
        <w:t>.</w:t>
      </w:r>
    </w:p>
    <w:p w:rsidR="00491B39" w:rsidRDefault="00491B39">
      <w:pPr>
        <w:pStyle w:val="EcoNormal"/>
        <w:ind w:firstLine="540"/>
        <w:jc w:val="both"/>
      </w:pPr>
      <w:r>
        <w:t xml:space="preserve">Инвентаризацию и оценку экологической опасности объектов размещения отходов целесообразно проводить в сотрудничестве с местными органами Госкомсанэпиднадзора России, Госгортехнадзора России, Госкомстата России, </w:t>
      </w:r>
      <w:proofErr w:type="spellStart"/>
      <w:r>
        <w:t>Роскомнедр</w:t>
      </w:r>
      <w:proofErr w:type="spellEnd"/>
      <w:r>
        <w:t xml:space="preserve">, </w:t>
      </w:r>
      <w:proofErr w:type="spellStart"/>
      <w:r>
        <w:t>Роскомвода</w:t>
      </w:r>
      <w:proofErr w:type="spellEnd"/>
      <w:r>
        <w:t xml:space="preserve"> и других ведомств, причастных к охране окружающей среды.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6. Порядок проведения инвентаризации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 xml:space="preserve">Инвентаризация проводится в соответствии с решением органов исполнительной власти субъектов Российской Федерации по согласованию с территориальными Минприроды России. Инвентаризация осуществляется силами </w:t>
      </w:r>
      <w:proofErr w:type="spellStart"/>
      <w:r>
        <w:t>природопользователей</w:t>
      </w:r>
      <w:proofErr w:type="spellEnd"/>
      <w:r>
        <w:t xml:space="preserve"> или специализированных организаций.</w:t>
      </w:r>
    </w:p>
    <w:p w:rsidR="00491B39" w:rsidRDefault="00491B39">
      <w:pPr>
        <w:pStyle w:val="EcoNormal"/>
        <w:ind w:firstLine="540"/>
        <w:jc w:val="both"/>
      </w:pPr>
      <w:r>
        <w:t>Территориальный орган Минприроды России осуществляет контроль за полнотой и достоверностью данных инвентаризации и обобщает полученные материалы.</w:t>
      </w:r>
    </w:p>
    <w:p w:rsidR="00491B39" w:rsidRDefault="00491B39">
      <w:pPr>
        <w:pStyle w:val="EcoNormal"/>
        <w:ind w:firstLine="540"/>
        <w:jc w:val="both"/>
      </w:pPr>
      <w:r>
        <w:t>Инвентаризация проводится один раз в три года.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7. Оформление результатов инвентаризации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Результаты инвентаризации сводятся в таблицу по типовой форме (Приложение 1).</w:t>
      </w:r>
    </w:p>
    <w:p w:rsidR="00491B39" w:rsidRDefault="00491B39">
      <w:pPr>
        <w:pStyle w:val="EcoNormal"/>
        <w:ind w:firstLine="540"/>
        <w:jc w:val="both"/>
      </w:pPr>
      <w:r>
        <w:t>Во 2-й графе - приводится наименование объекта размещения отходов.</w:t>
      </w:r>
    </w:p>
    <w:p w:rsidR="00491B39" w:rsidRDefault="00491B39">
      <w:pPr>
        <w:pStyle w:val="EcoNormal"/>
        <w:ind w:firstLine="540"/>
        <w:jc w:val="both"/>
      </w:pPr>
      <w:r>
        <w:t>В 3-й графе - приводится код объекта:</w:t>
      </w:r>
    </w:p>
    <w:p w:rsidR="00491B39" w:rsidRDefault="00491B39">
      <w:pPr>
        <w:pStyle w:val="EcoNormal"/>
        <w:ind w:firstLine="540"/>
        <w:jc w:val="both"/>
      </w:pPr>
      <w:r>
        <w:t>- полигоны по обезвреживанию и захоронению промышленных и бытовых отходов - 01;</w:t>
      </w:r>
    </w:p>
    <w:p w:rsidR="00491B39" w:rsidRDefault="00491B39">
      <w:pPr>
        <w:pStyle w:val="EcoNormal"/>
        <w:ind w:firstLine="540"/>
        <w:jc w:val="both"/>
      </w:pPr>
      <w:r>
        <w:t>- санкционированные свалки - 02;</w:t>
      </w:r>
    </w:p>
    <w:p w:rsidR="00491B39" w:rsidRDefault="00491B39">
      <w:pPr>
        <w:pStyle w:val="EcoNormal"/>
        <w:ind w:firstLine="540"/>
        <w:jc w:val="both"/>
      </w:pPr>
      <w:r>
        <w:t xml:space="preserve">- </w:t>
      </w:r>
      <w:proofErr w:type="spellStart"/>
      <w:r>
        <w:t>шламонакопители</w:t>
      </w:r>
      <w:proofErr w:type="spellEnd"/>
      <w:r>
        <w:t xml:space="preserve">, </w:t>
      </w:r>
      <w:proofErr w:type="spellStart"/>
      <w:r>
        <w:t>хвостохранилища</w:t>
      </w:r>
      <w:proofErr w:type="spellEnd"/>
      <w:r>
        <w:t xml:space="preserve"> - 03;</w:t>
      </w:r>
    </w:p>
    <w:p w:rsidR="00491B39" w:rsidRDefault="00491B39">
      <w:pPr>
        <w:pStyle w:val="EcoNormal"/>
        <w:ind w:firstLine="540"/>
        <w:jc w:val="both"/>
      </w:pPr>
      <w:r>
        <w:t xml:space="preserve">- отвалы, терриконы, </w:t>
      </w:r>
      <w:proofErr w:type="spellStart"/>
      <w:r>
        <w:t>шлакозолоотвалы</w:t>
      </w:r>
      <w:proofErr w:type="spellEnd"/>
      <w:r>
        <w:t xml:space="preserve"> и т.п. - 04;</w:t>
      </w:r>
    </w:p>
    <w:p w:rsidR="00491B39" w:rsidRDefault="00491B39">
      <w:pPr>
        <w:pStyle w:val="EcoNormal"/>
        <w:ind w:firstLine="540"/>
        <w:jc w:val="both"/>
      </w:pPr>
      <w:r>
        <w:t>- котлованы, карьеры, выработанные шахты, штольни, подземные полости - 05;</w:t>
      </w:r>
    </w:p>
    <w:p w:rsidR="00491B39" w:rsidRDefault="00491B39">
      <w:pPr>
        <w:pStyle w:val="EcoNormal"/>
        <w:ind w:firstLine="540"/>
        <w:jc w:val="both"/>
      </w:pPr>
      <w:r>
        <w:t>- поглощающие колодцы, скважины для захоронения жидких отходов - 06;</w:t>
      </w:r>
    </w:p>
    <w:p w:rsidR="00491B39" w:rsidRDefault="00491B39">
      <w:pPr>
        <w:pStyle w:val="EcoNormal"/>
        <w:ind w:firstLine="540"/>
        <w:jc w:val="both"/>
      </w:pPr>
      <w:r>
        <w:t>- могильники отходов - 07;</w:t>
      </w:r>
    </w:p>
    <w:p w:rsidR="00491B39" w:rsidRDefault="00491B39">
      <w:pPr>
        <w:pStyle w:val="EcoNormal"/>
        <w:ind w:firstLine="540"/>
        <w:jc w:val="both"/>
      </w:pPr>
      <w:r>
        <w:t>- размещение на длительный срок на объектах, расположенных на территориях предприятий - 08;</w:t>
      </w:r>
    </w:p>
    <w:p w:rsidR="00491B39" w:rsidRDefault="00491B39">
      <w:pPr>
        <w:pStyle w:val="EcoNormal"/>
        <w:ind w:firstLine="540"/>
        <w:jc w:val="both"/>
      </w:pPr>
      <w:r>
        <w:t xml:space="preserve">- временное накопление на </w:t>
      </w:r>
      <w:proofErr w:type="spellStart"/>
      <w:r>
        <w:t>промплощадках</w:t>
      </w:r>
      <w:proofErr w:type="spellEnd"/>
      <w:r>
        <w:t xml:space="preserve"> - 09;</w:t>
      </w:r>
    </w:p>
    <w:p w:rsidR="00491B39" w:rsidRDefault="00491B39">
      <w:pPr>
        <w:pStyle w:val="EcoNormal"/>
        <w:ind w:firstLine="540"/>
        <w:jc w:val="both"/>
      </w:pPr>
      <w:r>
        <w:t>- несанкционированные места размещения отходов - 10;</w:t>
      </w:r>
    </w:p>
    <w:p w:rsidR="00491B39" w:rsidRDefault="00491B39">
      <w:pPr>
        <w:pStyle w:val="EcoNormal"/>
        <w:ind w:firstLine="540"/>
        <w:jc w:val="both"/>
      </w:pPr>
      <w:r>
        <w:t>- искусственные сборники, бункеры, контейнеры и другие места хранения и захоронения отходов - 11.</w:t>
      </w:r>
    </w:p>
    <w:p w:rsidR="00491B39" w:rsidRDefault="00491B39">
      <w:pPr>
        <w:pStyle w:val="EcoNormal"/>
        <w:ind w:firstLine="540"/>
        <w:jc w:val="both"/>
      </w:pPr>
      <w:r>
        <w:t>В 4-й графе - указывается расстояние от объекта инвентаризации до ближайшего населенного пункта и водотока в километрах.</w:t>
      </w:r>
    </w:p>
    <w:p w:rsidR="00491B39" w:rsidRDefault="00491B39">
      <w:pPr>
        <w:pStyle w:val="EcoNormal"/>
        <w:ind w:firstLine="540"/>
        <w:jc w:val="both"/>
      </w:pPr>
      <w:r>
        <w:t>В 5-й графе - указывается площадь, занимаемая объектом в гектарах.</w:t>
      </w:r>
    </w:p>
    <w:p w:rsidR="00491B39" w:rsidRDefault="00491B39">
      <w:pPr>
        <w:pStyle w:val="EcoNormal"/>
        <w:ind w:firstLine="540"/>
        <w:jc w:val="both"/>
      </w:pPr>
      <w:r>
        <w:t xml:space="preserve">В 6-й графе - указывается размер </w:t>
      </w:r>
      <w:proofErr w:type="spellStart"/>
      <w:r>
        <w:t>санитарно</w:t>
      </w:r>
      <w:proofErr w:type="spellEnd"/>
      <w:r>
        <w:t xml:space="preserve"> - защитной зоны для объекта, находящегося вне территории предприятия, в метрах.</w:t>
      </w:r>
    </w:p>
    <w:p w:rsidR="00491B39" w:rsidRDefault="00491B39">
      <w:pPr>
        <w:pStyle w:val="EcoNormal"/>
        <w:ind w:firstLine="540"/>
        <w:jc w:val="both"/>
      </w:pPr>
      <w:r>
        <w:t>В 7-й графе - приводится объем отходов, находящихся в объекте размещения отходов, в тысячах кубических метров. Графа заполняется обязательно для всех отходов.</w:t>
      </w:r>
    </w:p>
    <w:p w:rsidR="00491B39" w:rsidRDefault="00491B39">
      <w:pPr>
        <w:pStyle w:val="EcoNormal"/>
        <w:ind w:firstLine="540"/>
        <w:jc w:val="both"/>
      </w:pPr>
      <w:r>
        <w:t>В 8-й графе - приводится месса отходов, находящихся в объекте размещения отходов, в тысячах тонн. Графа заполняется только для отходов 1-го, 2-го и 3-го классов опасности.</w:t>
      </w:r>
    </w:p>
    <w:p w:rsidR="00491B39" w:rsidRDefault="00491B39">
      <w:pPr>
        <w:pStyle w:val="EcoNormal"/>
        <w:ind w:firstLine="540"/>
        <w:jc w:val="both"/>
      </w:pPr>
      <w:r>
        <w:t xml:space="preserve">Фактическая масса отходов определяется инструментальными замерами или </w:t>
      </w:r>
      <w:proofErr w:type="spellStart"/>
      <w:r>
        <w:t>расчетно</w:t>
      </w:r>
      <w:proofErr w:type="spellEnd"/>
      <w:r>
        <w:t>.</w:t>
      </w:r>
    </w:p>
    <w:p w:rsidR="00491B39" w:rsidRDefault="00491B39">
      <w:pPr>
        <w:pStyle w:val="EcoNormal"/>
        <w:ind w:firstLine="540"/>
        <w:jc w:val="both"/>
      </w:pPr>
      <w:r>
        <w:t>При необходимости пересчета объемных показателей количества отходов в весовые следует учитывать плотность конкретного отхода.</w:t>
      </w:r>
    </w:p>
    <w:p w:rsidR="00491B39" w:rsidRDefault="00491B39">
      <w:pPr>
        <w:pStyle w:val="EcoNormal"/>
        <w:ind w:firstLine="540"/>
        <w:jc w:val="both"/>
      </w:pPr>
      <w:r>
        <w:t>В 9-й графе - приводится оценка заполнения объекта размещения отходов в процентах к общей проектной мощности объекта.</w:t>
      </w:r>
    </w:p>
    <w:p w:rsidR="00491B39" w:rsidRDefault="00491B39">
      <w:pPr>
        <w:pStyle w:val="EcoNormal"/>
        <w:ind w:firstLine="540"/>
        <w:jc w:val="both"/>
      </w:pPr>
      <w:r>
        <w:t>В 10-й графе - указывается мощность объекта (по проекту), определяемая количеством отходов, которое может быть принято объектом в течение одного года.</w:t>
      </w:r>
    </w:p>
    <w:p w:rsidR="00491B39" w:rsidRDefault="00491B39">
      <w:pPr>
        <w:pStyle w:val="EcoNormal"/>
        <w:ind w:firstLine="540"/>
        <w:jc w:val="both"/>
      </w:pPr>
      <w:r>
        <w:t>В 11-й графе - указывается вид отходов:</w:t>
      </w:r>
    </w:p>
    <w:p w:rsidR="00491B39" w:rsidRDefault="00491B39">
      <w:pPr>
        <w:pStyle w:val="EcoNormal"/>
        <w:ind w:firstLine="540"/>
        <w:jc w:val="both"/>
      </w:pPr>
      <w:r>
        <w:t>- промышленные отходы (ПО);</w:t>
      </w:r>
    </w:p>
    <w:p w:rsidR="00491B39" w:rsidRDefault="00491B39">
      <w:pPr>
        <w:pStyle w:val="EcoNormal"/>
        <w:ind w:firstLine="540"/>
        <w:jc w:val="both"/>
      </w:pPr>
      <w:r>
        <w:lastRenderedPageBreak/>
        <w:t>- твердые бытовые отходы (ТБО);</w:t>
      </w:r>
    </w:p>
    <w:p w:rsidR="00491B39" w:rsidRDefault="00491B39">
      <w:pPr>
        <w:pStyle w:val="EcoNormal"/>
        <w:ind w:firstLine="540"/>
        <w:jc w:val="both"/>
      </w:pPr>
      <w:r>
        <w:t>- жидкие отходы (ЖО);</w:t>
      </w:r>
    </w:p>
    <w:p w:rsidR="00491B39" w:rsidRDefault="00491B39">
      <w:pPr>
        <w:pStyle w:val="EcoNormal"/>
        <w:ind w:firstLine="540"/>
        <w:jc w:val="both"/>
      </w:pPr>
      <w:r>
        <w:t>- медицинские отходы (МО);</w:t>
      </w:r>
    </w:p>
    <w:p w:rsidR="00491B39" w:rsidRDefault="00491B39">
      <w:pPr>
        <w:pStyle w:val="EcoNormal"/>
        <w:ind w:firstLine="540"/>
        <w:jc w:val="both"/>
      </w:pPr>
      <w:r>
        <w:t>- сельскохозяйственные отходы (СХО);</w:t>
      </w:r>
    </w:p>
    <w:p w:rsidR="00491B39" w:rsidRDefault="00491B39">
      <w:pPr>
        <w:pStyle w:val="EcoNormal"/>
        <w:ind w:firstLine="540"/>
        <w:jc w:val="both"/>
      </w:pPr>
      <w:r>
        <w:t>- непригодные для использования удобрения (с просроченным сроком применения и т.д.) (НУ).</w:t>
      </w:r>
    </w:p>
    <w:p w:rsidR="00491B39" w:rsidRDefault="00491B39">
      <w:pPr>
        <w:pStyle w:val="EcoNormal"/>
        <w:ind w:firstLine="540"/>
        <w:jc w:val="both"/>
      </w:pPr>
      <w:r>
        <w:t>В 12-й графе - указывается год начала эксплуатации объекта.</w:t>
      </w:r>
    </w:p>
    <w:p w:rsidR="00491B39" w:rsidRDefault="00491B39">
      <w:pPr>
        <w:pStyle w:val="EcoNormal"/>
        <w:ind w:firstLine="540"/>
        <w:jc w:val="both"/>
      </w:pPr>
      <w:r>
        <w:t>В 13-й графе - указывается в каком году планируется (по проекту) закрытие объекта.</w:t>
      </w:r>
    </w:p>
    <w:p w:rsidR="00491B39" w:rsidRDefault="00491B39">
      <w:pPr>
        <w:pStyle w:val="EcoNormal"/>
        <w:ind w:firstLine="540"/>
        <w:jc w:val="both"/>
      </w:pPr>
      <w:r>
        <w:t>В 14-й графе - приводятся основные токсичные компоненты 1-го и 2-го класса опасности, находящиеся в отходах, размещаемых в объекте инвентаризации.</w:t>
      </w:r>
    </w:p>
    <w:p w:rsidR="00491B39" w:rsidRDefault="00491B39">
      <w:pPr>
        <w:pStyle w:val="EcoNormal"/>
        <w:ind w:firstLine="540"/>
        <w:jc w:val="both"/>
      </w:pPr>
      <w:r>
        <w:t>В графах 15, 16 и 17 дается характеристика системы контроля состояния окружающей среды в зоне нахождения объекта размещения отходов.</w:t>
      </w:r>
    </w:p>
    <w:p w:rsidR="00491B39" w:rsidRDefault="00491B39">
      <w:pPr>
        <w:pStyle w:val="EcoNormal"/>
        <w:ind w:firstLine="540"/>
        <w:jc w:val="both"/>
      </w:pPr>
      <w:r>
        <w:t>В 15-й графе - указываются коды противофильтрационных экранов, определяющие тип его конструкции в соответствии со СНиП 2.01.28-85:</w:t>
      </w:r>
    </w:p>
    <w:p w:rsidR="00491B39" w:rsidRDefault="00491B39">
      <w:pPr>
        <w:pStyle w:val="EcoNonformat"/>
      </w:pPr>
      <w:r>
        <w:t xml:space="preserve">    Грунтовые                                        - А</w:t>
      </w:r>
    </w:p>
    <w:p w:rsidR="00491B39" w:rsidRDefault="00491B39">
      <w:pPr>
        <w:pStyle w:val="EcoNonformat"/>
      </w:pPr>
      <w:r>
        <w:t xml:space="preserve">    - глиняный однослойный                           - А-1</w:t>
      </w:r>
    </w:p>
    <w:p w:rsidR="00491B39" w:rsidRDefault="00491B39">
      <w:pPr>
        <w:pStyle w:val="EcoNonformat"/>
      </w:pPr>
      <w:r>
        <w:t xml:space="preserve">    - глиняный двухслойный                           - А-2</w:t>
      </w:r>
    </w:p>
    <w:p w:rsidR="00491B39" w:rsidRDefault="00491B39">
      <w:pPr>
        <w:pStyle w:val="EcoNonformat"/>
      </w:pPr>
      <w:r>
        <w:t xml:space="preserve">    - </w:t>
      </w:r>
      <w:proofErr w:type="spellStart"/>
      <w:r>
        <w:t>грунто</w:t>
      </w:r>
      <w:proofErr w:type="spellEnd"/>
      <w:r>
        <w:t xml:space="preserve"> - битумно - бетонный                    - А-3</w:t>
      </w:r>
    </w:p>
    <w:p w:rsidR="00491B39" w:rsidRDefault="00491B39">
      <w:pPr>
        <w:pStyle w:val="EcoNonformat"/>
      </w:pPr>
      <w:r>
        <w:t xml:space="preserve">    Бетонные и железобетонные                        - Б</w:t>
      </w:r>
    </w:p>
    <w:p w:rsidR="00491B39" w:rsidRDefault="00491B39">
      <w:pPr>
        <w:pStyle w:val="EcoNonformat"/>
      </w:pPr>
      <w:r>
        <w:t xml:space="preserve">    - из железобетонных плит                         - Б-4</w:t>
      </w:r>
    </w:p>
    <w:p w:rsidR="00491B39" w:rsidRDefault="00491B39">
      <w:pPr>
        <w:pStyle w:val="EcoNonformat"/>
      </w:pPr>
      <w:r>
        <w:t xml:space="preserve">    - из </w:t>
      </w:r>
      <w:proofErr w:type="spellStart"/>
      <w:r>
        <w:t>плимербетона</w:t>
      </w:r>
      <w:proofErr w:type="spellEnd"/>
      <w:r>
        <w:t xml:space="preserve">                                - Б-5</w:t>
      </w:r>
    </w:p>
    <w:p w:rsidR="00491B39" w:rsidRDefault="00491B39">
      <w:pPr>
        <w:pStyle w:val="EcoNonformat"/>
      </w:pPr>
      <w:r>
        <w:t xml:space="preserve">    - </w:t>
      </w:r>
      <w:proofErr w:type="spellStart"/>
      <w:r>
        <w:t>бетонопленочный</w:t>
      </w:r>
      <w:proofErr w:type="spellEnd"/>
      <w:r>
        <w:t xml:space="preserve">                                - Б-6</w:t>
      </w:r>
    </w:p>
    <w:p w:rsidR="00491B39" w:rsidRDefault="00491B39">
      <w:pPr>
        <w:pStyle w:val="EcoNonformat"/>
      </w:pPr>
      <w:r>
        <w:t xml:space="preserve">    Асфальтобетонные                                 - В</w:t>
      </w:r>
    </w:p>
    <w:p w:rsidR="00491B39" w:rsidRDefault="00491B39">
      <w:pPr>
        <w:pStyle w:val="EcoNonformat"/>
      </w:pPr>
      <w:r>
        <w:t xml:space="preserve">    - однослойный с битумным покрытием               - В-7</w:t>
      </w:r>
    </w:p>
    <w:p w:rsidR="00491B39" w:rsidRDefault="00491B39">
      <w:pPr>
        <w:pStyle w:val="EcoNonformat"/>
      </w:pPr>
      <w:r>
        <w:t xml:space="preserve">    - двухслойный с дренажной прослойкой             - В-8</w:t>
      </w:r>
    </w:p>
    <w:p w:rsidR="00491B39" w:rsidRDefault="00491B39">
      <w:pPr>
        <w:pStyle w:val="EcoNonformat"/>
      </w:pPr>
      <w:r>
        <w:t xml:space="preserve">    - с покрытием битумно - латексной эмульсией      - В-9</w:t>
      </w:r>
    </w:p>
    <w:p w:rsidR="00491B39" w:rsidRDefault="00491B39">
      <w:pPr>
        <w:pStyle w:val="EcoNonformat"/>
      </w:pPr>
      <w:r>
        <w:t xml:space="preserve">    </w:t>
      </w:r>
      <w:proofErr w:type="spellStart"/>
      <w:r>
        <w:t>Асфальтополимербетонные</w:t>
      </w:r>
      <w:proofErr w:type="spellEnd"/>
      <w:r>
        <w:t xml:space="preserve">                          - Г</w:t>
      </w:r>
    </w:p>
    <w:p w:rsidR="00491B39" w:rsidRDefault="00491B39">
      <w:pPr>
        <w:pStyle w:val="EcoNonformat"/>
      </w:pPr>
      <w:r>
        <w:t xml:space="preserve">    Пленочные                                        - Д</w:t>
      </w:r>
    </w:p>
    <w:p w:rsidR="00491B39" w:rsidRDefault="00491B39">
      <w:pPr>
        <w:pStyle w:val="EcoNonformat"/>
      </w:pPr>
      <w:r>
        <w:t xml:space="preserve">    - из полиэтиленовой пленки, стабилизированной</w:t>
      </w:r>
    </w:p>
    <w:p w:rsidR="00491B39" w:rsidRDefault="00491B39">
      <w:pPr>
        <w:pStyle w:val="EcoNonformat"/>
      </w:pPr>
      <w:r>
        <w:t xml:space="preserve">    сажей, однослойный                               - Д-10</w:t>
      </w:r>
    </w:p>
    <w:p w:rsidR="00491B39" w:rsidRDefault="00491B39">
      <w:pPr>
        <w:pStyle w:val="EcoNonformat"/>
      </w:pPr>
      <w:r>
        <w:t xml:space="preserve">    - из полиэтиленовой пленки, стабилизированной</w:t>
      </w:r>
    </w:p>
    <w:p w:rsidR="00491B39" w:rsidRDefault="00491B39">
      <w:pPr>
        <w:pStyle w:val="EcoNonformat"/>
      </w:pPr>
      <w:r>
        <w:t xml:space="preserve">    сажей, двухслойный с дренажной прослойкой        - Д-11</w:t>
      </w:r>
    </w:p>
    <w:p w:rsidR="00491B39" w:rsidRDefault="00491B39">
      <w:pPr>
        <w:pStyle w:val="EcoNormal"/>
        <w:ind w:firstLine="540"/>
        <w:jc w:val="both"/>
      </w:pPr>
      <w:r>
        <w:t>В 16-й графе - указывается наличие и краткое описание системы сбора и очистки дождевых, талых и дренажных вод.</w:t>
      </w:r>
    </w:p>
    <w:p w:rsidR="00491B39" w:rsidRDefault="00491B39">
      <w:pPr>
        <w:pStyle w:val="EcoNormal"/>
        <w:ind w:firstLine="540"/>
        <w:jc w:val="both"/>
      </w:pPr>
      <w:r>
        <w:t>В 17-й графе - указывается наличие системы контрольных скважин.</w:t>
      </w:r>
    </w:p>
    <w:p w:rsidR="00491B39" w:rsidRDefault="00491B39">
      <w:pPr>
        <w:pStyle w:val="EcoNormal"/>
        <w:ind w:firstLine="540"/>
        <w:jc w:val="both"/>
      </w:pPr>
      <w:r>
        <w:t>В 18-й графе - указываются годовые эксплуатационные затраты, связанные со складированием, хранением или захоронением отходов на объекте, руб./т (куб. м).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8. Пояснительная записка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К типовой форме инвентаризации должна быть приложена пояснительная записка с оценкой экологической опасности мест захоронения и хранения отходов и дополнительными сведениями, не укладывающимися в типовую форму.</w:t>
      </w:r>
    </w:p>
    <w:p w:rsidR="00491B39" w:rsidRDefault="00491B39">
      <w:pPr>
        <w:pStyle w:val="EcoNormal"/>
        <w:ind w:firstLine="540"/>
        <w:jc w:val="both"/>
      </w:pPr>
      <w:r>
        <w:t>Пояснительная записка должна содержать карту - схему мест захоронения и складирования отходов.</w:t>
      </w:r>
    </w:p>
    <w:p w:rsidR="00491B39" w:rsidRDefault="00491B39">
      <w:pPr>
        <w:pStyle w:val="EcoNormal"/>
        <w:ind w:firstLine="540"/>
        <w:jc w:val="both"/>
      </w:pPr>
      <w:r>
        <w:t>На карте - схеме масштаба 1:500000 должны быть нанесены основные водотоки и места складирования, хранения и захоронения отходов посредством следующих условных знаков:</w:t>
      </w:r>
    </w:p>
    <w:p w:rsidR="00491B39" w:rsidRDefault="00491B39">
      <w:pPr>
        <w:pStyle w:val="EcoNormal"/>
      </w:pPr>
    </w:p>
    <w:p w:rsidR="00491B39" w:rsidRDefault="00491B39">
      <w:pPr>
        <w:pStyle w:val="EcoNonformat"/>
      </w:pPr>
      <w:r>
        <w:t xml:space="preserve">    Отходы производства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 ┌───┴──┐      ┌───┬──┐       Цифра - порядковый номер места</w:t>
      </w:r>
    </w:p>
    <w:p w:rsidR="00491B39" w:rsidRDefault="00491B39">
      <w:pPr>
        <w:pStyle w:val="EcoNonformat"/>
      </w:pPr>
      <w:r>
        <w:t xml:space="preserve">   ─</w:t>
      </w:r>
      <w:proofErr w:type="gramStart"/>
      <w:r>
        <w:t>┤  17</w:t>
      </w:r>
      <w:proofErr w:type="gramEnd"/>
      <w:r>
        <w:t xml:space="preserve">  ├─     ├─ 21 ─┤               захоронения и хранения</w:t>
      </w:r>
    </w:p>
    <w:p w:rsidR="00491B39" w:rsidRDefault="00491B39">
      <w:pPr>
        <w:pStyle w:val="EcoNonformat"/>
      </w:pPr>
      <w:r>
        <w:t xml:space="preserve">    └───┬──┘      └───┴──┘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</w:t>
      </w:r>
      <w:proofErr w:type="gramStart"/>
      <w:r>
        <w:t xml:space="preserve">Насыпь,   </w:t>
      </w:r>
      <w:proofErr w:type="gramEnd"/>
      <w:r>
        <w:t xml:space="preserve">     Котлован,</w:t>
      </w:r>
    </w:p>
    <w:p w:rsidR="00491B39" w:rsidRDefault="00491B39">
      <w:pPr>
        <w:pStyle w:val="EcoNonformat"/>
      </w:pPr>
      <w:r>
        <w:t xml:space="preserve">   повышение      понижение</w:t>
      </w:r>
    </w:p>
    <w:p w:rsidR="00491B39" w:rsidRDefault="00491B39">
      <w:pPr>
        <w:pStyle w:val="EcoNonformat"/>
      </w:pPr>
      <w:r>
        <w:t xml:space="preserve">   рельефа        </w:t>
      </w:r>
      <w:proofErr w:type="spellStart"/>
      <w:r>
        <w:t>рельефа</w:t>
      </w:r>
      <w:proofErr w:type="spellEnd"/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lastRenderedPageBreak/>
        <w:t xml:space="preserve">    Отходы потребления          Смешанные отходы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    │           │              ┌───┴──┐      ┌───┬──┐</w:t>
      </w:r>
    </w:p>
    <w:p w:rsidR="00491B39" w:rsidRDefault="00491B39">
      <w:pPr>
        <w:pStyle w:val="EcoNonformat"/>
      </w:pPr>
      <w:r>
        <w:t xml:space="preserve">   ── 27 ──     ── 9 ──          ─</w:t>
      </w:r>
      <w:proofErr w:type="gramStart"/>
      <w:r>
        <w:t>┤  12</w:t>
      </w:r>
      <w:proofErr w:type="gramEnd"/>
      <w:r>
        <w:t xml:space="preserve">  ├─     ├── 8 ─┤</w:t>
      </w:r>
    </w:p>
    <w:p w:rsidR="00491B39" w:rsidRDefault="00491B39">
      <w:pPr>
        <w:pStyle w:val="EcoNonformat"/>
      </w:pPr>
      <w:r>
        <w:t xml:space="preserve">       │           │              └───┬──┘      └───┴──┘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</w:t>
      </w:r>
      <w:proofErr w:type="gramStart"/>
      <w:r>
        <w:t xml:space="preserve">Насыпь,   </w:t>
      </w:r>
      <w:proofErr w:type="gramEnd"/>
      <w:r>
        <w:t xml:space="preserve">     Котлован,    С преобладанием  С преобладанием</w:t>
      </w:r>
    </w:p>
    <w:p w:rsidR="00491B39" w:rsidRDefault="00491B39">
      <w:pPr>
        <w:pStyle w:val="EcoNonformat"/>
      </w:pPr>
      <w:r>
        <w:t xml:space="preserve">   повышение      понижение        отходов          </w:t>
      </w:r>
      <w:proofErr w:type="spellStart"/>
      <w:r>
        <w:t>отходов</w:t>
      </w:r>
      <w:proofErr w:type="spellEnd"/>
    </w:p>
    <w:p w:rsidR="00491B39" w:rsidRDefault="00491B39">
      <w:pPr>
        <w:pStyle w:val="EcoNonformat"/>
      </w:pPr>
      <w:r>
        <w:t xml:space="preserve">   рельефа        </w:t>
      </w:r>
      <w:proofErr w:type="spellStart"/>
      <w:r>
        <w:t>рельефа</w:t>
      </w:r>
      <w:proofErr w:type="spellEnd"/>
      <w:r>
        <w:t xml:space="preserve">        производства     потребления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 /</w:t>
      </w:r>
      <w:proofErr w:type="gramStart"/>
      <w:r>
        <w:t>\  Закачка</w:t>
      </w:r>
      <w:proofErr w:type="gramEnd"/>
      <w:r>
        <w:t xml:space="preserve"> отходов в подземные горизонты</w:t>
      </w:r>
    </w:p>
    <w:p w:rsidR="00491B39" w:rsidRDefault="00491B39">
      <w:pPr>
        <w:pStyle w:val="EcoNonformat"/>
      </w:pPr>
      <w:r>
        <w:t xml:space="preserve">    ──</w:t>
      </w:r>
    </w:p>
    <w:p w:rsidR="00491B39" w:rsidRDefault="00491B39">
      <w:pPr>
        <w:pStyle w:val="EcoNonformat"/>
      </w:pPr>
    </w:p>
    <w:p w:rsidR="00491B39" w:rsidRDefault="00491B39">
      <w:pPr>
        <w:pStyle w:val="EcoNonformat"/>
      </w:pPr>
      <w:r>
        <w:t xml:space="preserve">    /</w:t>
      </w:r>
      <w:proofErr w:type="gramStart"/>
      <w:r>
        <w:t>\  Накопители</w:t>
      </w:r>
      <w:proofErr w:type="gramEnd"/>
      <w:r>
        <w:t xml:space="preserve"> жидких отходов</w:t>
      </w:r>
    </w:p>
    <w:p w:rsidR="00491B39" w:rsidRDefault="00491B39">
      <w:pPr>
        <w:pStyle w:val="EcoNonformat"/>
      </w:pPr>
      <w:r>
        <w:t xml:space="preserve">    \/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Знаки наиболее опасных в экологическом отношении мест захоронения отходов следует дать красным цветом.</w:t>
      </w:r>
    </w:p>
    <w:p w:rsidR="00491B39" w:rsidRDefault="00491B39">
      <w:pPr>
        <w:pStyle w:val="EcoNormal"/>
        <w:ind w:firstLine="540"/>
        <w:jc w:val="both"/>
      </w:pPr>
      <w:r>
        <w:t>Типовая форма и пояснительная записка к ней должны быть подписаны руководителем территориального органа охраны природы.</w:t>
      </w:r>
    </w:p>
    <w:p w:rsidR="00491B39" w:rsidRDefault="00491B39">
      <w:pPr>
        <w:pStyle w:val="EcoNormal"/>
        <w:ind w:firstLine="540"/>
        <w:jc w:val="both"/>
      </w:pPr>
      <w:r>
        <w:t>Сводные данные инвентаризации территориальные органы Минприроды России представляют для обобщения в Департамент государственного экологического контроля Минприроды России (Приложение 2).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  <w:outlineLvl w:val="1"/>
      </w:pPr>
      <w:r>
        <w:t>9. Вспомогательные методические материалы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При инвентаризации в качестве вспомогательных методических материалов следует использовать:</w:t>
      </w:r>
    </w:p>
    <w:p w:rsidR="00491B39" w:rsidRDefault="00491B39">
      <w:pPr>
        <w:pStyle w:val="EcoNormal"/>
        <w:ind w:firstLine="540"/>
        <w:jc w:val="both"/>
      </w:pPr>
      <w:r>
        <w:t>1. Временные правила охраны окружающей среды от отходов производства и потребления в Российской Федерации (утверждены Минприроды России 15.07.94, действие продлено письмом Минприроды России от 19.12.94 N 01-15/29-3603).</w:t>
      </w:r>
    </w:p>
    <w:p w:rsidR="00491B39" w:rsidRDefault="00491B39">
      <w:pPr>
        <w:pStyle w:val="EcoNormal"/>
        <w:ind w:firstLine="540"/>
        <w:jc w:val="both"/>
      </w:pPr>
      <w:r>
        <w:t>2. Инструкцию о порядке единовременного учета наличия твердых отходов (утверждена ЦСУ СССР и Госснабом СССР 04.01.80 N 42-082-018/2-6).</w:t>
      </w:r>
    </w:p>
    <w:p w:rsidR="00491B39" w:rsidRDefault="00491B39">
      <w:pPr>
        <w:pStyle w:val="EcoNormal"/>
        <w:ind w:firstLine="540"/>
        <w:jc w:val="both"/>
      </w:pPr>
      <w:r>
        <w:t xml:space="preserve">3. Инструкцию по составлению </w:t>
      </w:r>
      <w:proofErr w:type="spellStart"/>
      <w:r>
        <w:t>статотчетности</w:t>
      </w:r>
      <w:proofErr w:type="spellEnd"/>
      <w:r>
        <w:t xml:space="preserve"> об образовании и удалении токсичных отходов (форма 2тп - токсичные отходы), утвержденную Постановлением Госкомстата России от 14.09.93 N 180.</w:t>
      </w:r>
    </w:p>
    <w:p w:rsidR="00491B39" w:rsidRDefault="00491B39">
      <w:pPr>
        <w:pStyle w:val="EcoNormal"/>
        <w:ind w:firstLine="540"/>
        <w:jc w:val="both"/>
      </w:pPr>
      <w:r>
        <w:t>4. Годовой отчет территориального органа охраны природы в части отходов производства и потребления.</w:t>
      </w:r>
    </w:p>
    <w:p w:rsidR="00491B39" w:rsidRDefault="00491B39">
      <w:pPr>
        <w:pStyle w:val="EcoNormal"/>
        <w:ind w:firstLine="540"/>
        <w:jc w:val="both"/>
      </w:pPr>
      <w:r>
        <w:t>5. СНиП 2.01.85. Полигоны по обезвреживанию и захоронению токсичных промышленных отходов. Основные положения по проектированию (Утверждены Постановлением Госстроя СССР от 26.06.85 N 98).</w:t>
      </w:r>
    </w:p>
    <w:p w:rsidR="00491B39" w:rsidRDefault="00491B39">
      <w:pPr>
        <w:pStyle w:val="EcoNormal"/>
        <w:ind w:firstLine="540"/>
        <w:jc w:val="both"/>
      </w:pPr>
      <w:r>
        <w:t>6. "Временный классификатор токсичных промышленных отходов и методические рекомендации по определению класса токсичности промышленных отходов", Москва, 1987 г.</w:t>
      </w: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  <w:jc w:val="right"/>
        <w:outlineLvl w:val="1"/>
      </w:pPr>
      <w:bookmarkStart w:id="3" w:name="P215"/>
      <w:bookmarkEnd w:id="3"/>
      <w:r>
        <w:t>Приложение 1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</w:pPr>
      <w:r>
        <w:t>ТИПОВАЯ ФОРМА</w:t>
      </w:r>
    </w:p>
    <w:p w:rsidR="00491B39" w:rsidRDefault="00491B39">
      <w:pPr>
        <w:pStyle w:val="EcoNormal"/>
        <w:jc w:val="center"/>
      </w:pPr>
      <w:r>
        <w:t>ИНВЕНТАРИЗАЦИИ ОБЪЕКТА РАЗМЕЩЕНИЯ ОТХОДОВ</w:t>
      </w:r>
    </w:p>
    <w:p w:rsidR="00491B39" w:rsidRDefault="00491B39">
      <w:pPr>
        <w:pStyle w:val="EcoNormal"/>
        <w:jc w:val="center"/>
      </w:pPr>
      <w:r>
        <w:t>(РЕСПУБЛИКИ, КРАЯ, ОБЛАСТИ)</w:t>
      </w:r>
    </w:p>
    <w:p w:rsidR="00491B39" w:rsidRDefault="00491B39">
      <w:pPr>
        <w:pStyle w:val="EcoNormal"/>
      </w:pPr>
    </w:p>
    <w:p w:rsidR="00491B39" w:rsidRDefault="00491B39">
      <w:pPr>
        <w:pStyle w:val="EcoCell"/>
      </w:pPr>
      <w:r>
        <w:t>┌───┬───────┬────┬──────────┬─────────┬────────┬─────┬─────┬──────┬────────┐</w:t>
      </w:r>
    </w:p>
    <w:p w:rsidR="00491B39" w:rsidRDefault="00491B39">
      <w:pPr>
        <w:pStyle w:val="EcoCell"/>
      </w:pPr>
      <w:r>
        <w:lastRenderedPageBreak/>
        <w:t>│ N │</w:t>
      </w:r>
      <w:proofErr w:type="spellStart"/>
      <w:r>
        <w:t>Наиме</w:t>
      </w:r>
      <w:proofErr w:type="spellEnd"/>
      <w:r>
        <w:t>- │Код │Ближайший │ Площадь │Санитар-│</w:t>
      </w:r>
      <w:proofErr w:type="spellStart"/>
      <w:r>
        <w:t>Объем│Масса│Оценка│Мощность</w:t>
      </w:r>
      <w:proofErr w:type="spellEnd"/>
      <w:r>
        <w:t>│</w:t>
      </w:r>
    </w:p>
    <w:p w:rsidR="00491B39" w:rsidRDefault="00491B39">
      <w:pPr>
        <w:pStyle w:val="EcoCell"/>
      </w:pPr>
      <w:r>
        <w:t>│п/</w:t>
      </w:r>
      <w:proofErr w:type="spellStart"/>
      <w:r>
        <w:t>п│нование│объ</w:t>
      </w:r>
      <w:proofErr w:type="spellEnd"/>
      <w:r>
        <w:t>-│населенный│ объекта │но - за-│</w:t>
      </w:r>
      <w:proofErr w:type="spellStart"/>
      <w:r>
        <w:t>отхо</w:t>
      </w:r>
      <w:proofErr w:type="spellEnd"/>
      <w:r>
        <w:t>-│</w:t>
      </w:r>
      <w:proofErr w:type="spellStart"/>
      <w:r>
        <w:t>отхо</w:t>
      </w:r>
      <w:proofErr w:type="spellEnd"/>
      <w:r>
        <w:t>-│</w:t>
      </w:r>
      <w:proofErr w:type="spellStart"/>
      <w:r>
        <w:t>запол</w:t>
      </w:r>
      <w:proofErr w:type="spellEnd"/>
      <w:r>
        <w:t>-│объекта │</w:t>
      </w:r>
    </w:p>
    <w:p w:rsidR="00491B39" w:rsidRDefault="00491B39">
      <w:pPr>
        <w:pStyle w:val="EcoCell"/>
      </w:pPr>
      <w:r>
        <w:t>│   │</w:t>
      </w:r>
      <w:proofErr w:type="spellStart"/>
      <w:r>
        <w:t>объекта│екта</w:t>
      </w:r>
      <w:proofErr w:type="spellEnd"/>
      <w:r>
        <w:t xml:space="preserve">│ пункт </w:t>
      </w:r>
      <w:proofErr w:type="gramStart"/>
      <w:r>
        <w:t>и  │</w:t>
      </w:r>
      <w:proofErr w:type="gramEnd"/>
      <w:r>
        <w:t>размещен.│</w:t>
      </w:r>
      <w:proofErr w:type="spellStart"/>
      <w:r>
        <w:t>щитная</w:t>
      </w:r>
      <w:proofErr w:type="spellEnd"/>
      <w:r>
        <w:t xml:space="preserve">  │</w:t>
      </w:r>
      <w:proofErr w:type="spellStart"/>
      <w:r>
        <w:t>дов</w:t>
      </w:r>
      <w:proofErr w:type="spellEnd"/>
      <w:r>
        <w:t xml:space="preserve">  │</w:t>
      </w:r>
      <w:proofErr w:type="spellStart"/>
      <w:r>
        <w:t>дов</w:t>
      </w:r>
      <w:proofErr w:type="spellEnd"/>
      <w:r>
        <w:t xml:space="preserve">  │нения │(тыс. т/│</w:t>
      </w:r>
    </w:p>
    <w:p w:rsidR="00491B39" w:rsidRDefault="00491B39">
      <w:pPr>
        <w:pStyle w:val="EcoCell"/>
      </w:pPr>
      <w:r>
        <w:t>│   │</w:t>
      </w:r>
      <w:proofErr w:type="spellStart"/>
      <w:r>
        <w:t>разме</w:t>
      </w:r>
      <w:proofErr w:type="spellEnd"/>
      <w:r>
        <w:t xml:space="preserve">- │    │ </w:t>
      </w:r>
      <w:proofErr w:type="gramStart"/>
      <w:r>
        <w:t>водоток  │</w:t>
      </w:r>
      <w:proofErr w:type="gramEnd"/>
      <w:r>
        <w:t xml:space="preserve"> отходов │зона    │(тыс.│(</w:t>
      </w:r>
      <w:proofErr w:type="spellStart"/>
      <w:r>
        <w:t>тыс</w:t>
      </w:r>
      <w:proofErr w:type="spellEnd"/>
      <w:r>
        <w:t>.│</w:t>
      </w:r>
      <w:proofErr w:type="spellStart"/>
      <w:r>
        <w:t>объек</w:t>
      </w:r>
      <w:proofErr w:type="spellEnd"/>
      <w:r>
        <w:t>-│  год)  │</w:t>
      </w:r>
    </w:p>
    <w:p w:rsidR="00491B39" w:rsidRDefault="00491B39">
      <w:pPr>
        <w:pStyle w:val="EcoCell"/>
      </w:pPr>
      <w:r>
        <w:t>│   │</w:t>
      </w:r>
      <w:proofErr w:type="spellStart"/>
      <w:proofErr w:type="gramStart"/>
      <w:r>
        <w:t>щения</w:t>
      </w:r>
      <w:proofErr w:type="spellEnd"/>
      <w:r>
        <w:t xml:space="preserve">  │</w:t>
      </w:r>
      <w:proofErr w:type="gramEnd"/>
      <w:r>
        <w:t xml:space="preserve">    │ (км/км)  │  (га)   │(м)     │куб. │т)   │та    │        │</w:t>
      </w:r>
    </w:p>
    <w:p w:rsidR="00491B39" w:rsidRDefault="00491B39">
      <w:pPr>
        <w:pStyle w:val="EcoCell"/>
      </w:pPr>
      <w:r>
        <w:t>│   │отходов│    │          │         │        │</w:t>
      </w:r>
      <w:proofErr w:type="gramStart"/>
      <w:r>
        <w:t xml:space="preserve">м)   </w:t>
      </w:r>
      <w:proofErr w:type="gramEnd"/>
      <w:r>
        <w:t>│     │%     │        │</w:t>
      </w:r>
    </w:p>
    <w:p w:rsidR="00491B39" w:rsidRDefault="00491B39">
      <w:pPr>
        <w:pStyle w:val="EcoCell"/>
      </w:pPr>
      <w:r>
        <w:t>├───┼───────┼────┼──────────┼─────────┼────────┼─────┼─────┼──────┼────────┤</w:t>
      </w:r>
    </w:p>
    <w:p w:rsidR="00491B39" w:rsidRDefault="00491B39">
      <w:pPr>
        <w:pStyle w:val="EcoCell"/>
      </w:pPr>
      <w:bookmarkStart w:id="4" w:name="P229"/>
      <w:bookmarkEnd w:id="4"/>
      <w:r>
        <w:t xml:space="preserve">│ 1 │   2   │ </w:t>
      </w:r>
      <w:proofErr w:type="gramStart"/>
      <w:r>
        <w:t>3  │</w:t>
      </w:r>
      <w:proofErr w:type="gramEnd"/>
      <w:r>
        <w:t xml:space="preserve">    4     │    5    │   6    │  7  │  8  │  9   │   10   │</w:t>
      </w:r>
    </w:p>
    <w:p w:rsidR="00491B39" w:rsidRDefault="00491B39">
      <w:pPr>
        <w:pStyle w:val="EcoCell"/>
      </w:pPr>
      <w:r>
        <w:t>├───┼───────┼────┼──────────┼─────────┼────────┼─────┼─────┼──────┼────────┤</w:t>
      </w:r>
    </w:p>
    <w:p w:rsidR="00491B39" w:rsidRDefault="00491B39">
      <w:pPr>
        <w:pStyle w:val="EcoCell"/>
      </w:pPr>
      <w:r>
        <w:t>│           │    │          │         │        │     │     │      │        │</w:t>
      </w:r>
    </w:p>
    <w:p w:rsidR="00491B39" w:rsidRDefault="00491B39">
      <w:pPr>
        <w:pStyle w:val="EcoCell"/>
      </w:pPr>
      <w:r>
        <w:t>│Всего по   │    │          │         │        │     │     │      │        │</w:t>
      </w:r>
    </w:p>
    <w:p w:rsidR="00491B39" w:rsidRDefault="00491B39">
      <w:pPr>
        <w:pStyle w:val="EcoCell"/>
      </w:pPr>
      <w:r>
        <w:t>│</w:t>
      </w:r>
      <w:proofErr w:type="gramStart"/>
      <w:r>
        <w:t>территории:│</w:t>
      </w:r>
      <w:proofErr w:type="gramEnd"/>
      <w:r>
        <w:t xml:space="preserve">    │          │         │        │     │     │      │        │</w:t>
      </w:r>
    </w:p>
    <w:p w:rsidR="00491B39" w:rsidRDefault="00491B39">
      <w:pPr>
        <w:pStyle w:val="EcoCell"/>
      </w:pPr>
      <w:r>
        <w:t>│           │    │          │         │        │     │     │      │        │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right"/>
      </w:pPr>
      <w:r>
        <w:t>Продолжение таблицы</w:t>
      </w: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36"/>
        <w:gridCol w:w="936"/>
        <w:gridCol w:w="819"/>
        <w:gridCol w:w="1170"/>
        <w:gridCol w:w="1287"/>
        <w:gridCol w:w="1170"/>
        <w:gridCol w:w="1053"/>
        <w:gridCol w:w="1170"/>
      </w:tblGrid>
      <w:tr w:rsidR="00491B39">
        <w:trPr>
          <w:trHeight w:val="244"/>
        </w:trPr>
        <w:tc>
          <w:tcPr>
            <w:tcW w:w="936" w:type="dxa"/>
            <w:vMerge w:val="restart"/>
          </w:tcPr>
          <w:p w:rsidR="00491B39" w:rsidRDefault="00491B39">
            <w:pPr>
              <w:pStyle w:val="EcoNonformat"/>
            </w:pPr>
            <w:r>
              <w:t xml:space="preserve"> Вид  </w:t>
            </w:r>
          </w:p>
          <w:p w:rsidR="00491B39" w:rsidRDefault="00491B39">
            <w:pPr>
              <w:pStyle w:val="EcoNonformat"/>
            </w:pPr>
            <w:r>
              <w:t>отхода</w:t>
            </w:r>
          </w:p>
          <w:p w:rsidR="00491B39" w:rsidRDefault="00491B39">
            <w:pPr>
              <w:pStyle w:val="EcoNonformat"/>
            </w:pPr>
            <w:r>
              <w:t xml:space="preserve"> (ПО, </w:t>
            </w:r>
          </w:p>
          <w:p w:rsidR="00491B39" w:rsidRDefault="00491B39">
            <w:pPr>
              <w:pStyle w:val="EcoNonformat"/>
            </w:pPr>
            <w:r>
              <w:t xml:space="preserve"> ТБО, </w:t>
            </w:r>
          </w:p>
          <w:p w:rsidR="00491B39" w:rsidRDefault="00491B39">
            <w:pPr>
              <w:pStyle w:val="EcoNonformat"/>
            </w:pPr>
            <w:r>
              <w:t xml:space="preserve"> ЖО и </w:t>
            </w:r>
          </w:p>
          <w:p w:rsidR="00491B39" w:rsidRDefault="00491B39">
            <w:pPr>
              <w:pStyle w:val="EcoNonformat"/>
            </w:pPr>
            <w:r>
              <w:t xml:space="preserve">т.п.) </w:t>
            </w:r>
          </w:p>
        </w:tc>
        <w:tc>
          <w:tcPr>
            <w:tcW w:w="1755" w:type="dxa"/>
            <w:gridSpan w:val="2"/>
            <w:vMerge w:val="restart"/>
          </w:tcPr>
          <w:p w:rsidR="00491B39" w:rsidRDefault="00491B39">
            <w:pPr>
              <w:pStyle w:val="EcoNonformat"/>
            </w:pPr>
            <w:r>
              <w:t xml:space="preserve">Срок </w:t>
            </w:r>
            <w:proofErr w:type="spellStart"/>
            <w:r>
              <w:t>эксплу</w:t>
            </w:r>
            <w:proofErr w:type="spellEnd"/>
            <w:r>
              <w:t>-</w:t>
            </w:r>
          </w:p>
          <w:p w:rsidR="00491B39" w:rsidRDefault="00491B39">
            <w:pPr>
              <w:pStyle w:val="EcoNonformat"/>
            </w:pPr>
            <w:proofErr w:type="spellStart"/>
            <w:r>
              <w:t>атации</w:t>
            </w:r>
            <w:proofErr w:type="spellEnd"/>
            <w:r>
              <w:t xml:space="preserve"> </w:t>
            </w:r>
            <w:proofErr w:type="spellStart"/>
            <w:r>
              <w:t>объ</w:t>
            </w:r>
            <w:proofErr w:type="spellEnd"/>
            <w:r>
              <w:t xml:space="preserve">- </w:t>
            </w:r>
          </w:p>
          <w:p w:rsidR="00491B39" w:rsidRDefault="00491B39">
            <w:pPr>
              <w:pStyle w:val="EcoNonformat"/>
            </w:pPr>
            <w:proofErr w:type="spellStart"/>
            <w:r>
              <w:t>екта</w:t>
            </w:r>
            <w:proofErr w:type="spellEnd"/>
            <w:r>
              <w:t xml:space="preserve"> </w:t>
            </w:r>
            <w:proofErr w:type="spellStart"/>
            <w:r>
              <w:t>разме</w:t>
            </w:r>
            <w:proofErr w:type="spellEnd"/>
            <w:r>
              <w:t xml:space="preserve">- </w:t>
            </w:r>
          </w:p>
          <w:p w:rsidR="00491B39" w:rsidRDefault="00491B39">
            <w:pPr>
              <w:pStyle w:val="EcoNonformat"/>
            </w:pPr>
            <w:proofErr w:type="spellStart"/>
            <w:r>
              <w:t>щения</w:t>
            </w:r>
            <w:proofErr w:type="spellEnd"/>
            <w:r>
              <w:t xml:space="preserve">       </w:t>
            </w:r>
          </w:p>
        </w:tc>
        <w:tc>
          <w:tcPr>
            <w:tcW w:w="1170" w:type="dxa"/>
            <w:vMerge w:val="restart"/>
          </w:tcPr>
          <w:p w:rsidR="00491B39" w:rsidRDefault="00491B39">
            <w:pPr>
              <w:pStyle w:val="EcoNonformat"/>
            </w:pPr>
            <w:r>
              <w:t>Основные</w:t>
            </w:r>
          </w:p>
          <w:p w:rsidR="00491B39" w:rsidRDefault="00491B39">
            <w:pPr>
              <w:pStyle w:val="EcoNonformat"/>
            </w:pPr>
            <w:proofErr w:type="spellStart"/>
            <w:r>
              <w:t>токсич</w:t>
            </w:r>
            <w:proofErr w:type="spellEnd"/>
            <w:r>
              <w:t xml:space="preserve">- </w:t>
            </w:r>
          </w:p>
          <w:p w:rsidR="00491B39" w:rsidRDefault="00491B39">
            <w:pPr>
              <w:pStyle w:val="EcoNonformat"/>
            </w:pPr>
            <w:proofErr w:type="spellStart"/>
            <w:r>
              <w:t>ные</w:t>
            </w:r>
            <w:proofErr w:type="spellEnd"/>
            <w:r>
              <w:t xml:space="preserve"> ком-</w:t>
            </w:r>
          </w:p>
          <w:p w:rsidR="00491B39" w:rsidRDefault="00491B39">
            <w:pPr>
              <w:pStyle w:val="EcoNonformat"/>
            </w:pPr>
            <w:proofErr w:type="spellStart"/>
            <w:r>
              <w:t>понен</w:t>
            </w:r>
            <w:proofErr w:type="spellEnd"/>
            <w:r>
              <w:t>. 1</w:t>
            </w:r>
          </w:p>
          <w:p w:rsidR="00491B39" w:rsidRDefault="00491B39">
            <w:pPr>
              <w:pStyle w:val="EcoNonformat"/>
            </w:pPr>
            <w:r>
              <w:t xml:space="preserve">и 2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  <w:p w:rsidR="00491B39" w:rsidRDefault="00491B39">
            <w:pPr>
              <w:pStyle w:val="EcoNonformat"/>
            </w:pPr>
            <w:proofErr w:type="spellStart"/>
            <w:r>
              <w:t>опаснос</w:t>
            </w:r>
            <w:proofErr w:type="spellEnd"/>
            <w:r>
              <w:t>-</w:t>
            </w:r>
          </w:p>
          <w:p w:rsidR="00491B39" w:rsidRDefault="00491B39">
            <w:pPr>
              <w:pStyle w:val="EcoNonformat"/>
            </w:pPr>
            <w:proofErr w:type="spellStart"/>
            <w:r>
              <w:t>ти</w:t>
            </w:r>
            <w:proofErr w:type="spellEnd"/>
            <w:r>
              <w:t xml:space="preserve">      </w:t>
            </w:r>
          </w:p>
        </w:tc>
        <w:tc>
          <w:tcPr>
            <w:tcW w:w="3510" w:type="dxa"/>
            <w:gridSpan w:val="3"/>
          </w:tcPr>
          <w:p w:rsidR="00491B39" w:rsidRDefault="00491B39">
            <w:pPr>
              <w:pStyle w:val="EcoNonformat"/>
            </w:pPr>
            <w:r>
              <w:t>Система контроля состояния</w:t>
            </w:r>
          </w:p>
          <w:p w:rsidR="00491B39" w:rsidRDefault="00491B39">
            <w:pPr>
              <w:pStyle w:val="EcoNonformat"/>
            </w:pPr>
            <w:r>
              <w:t xml:space="preserve">           ОС             </w:t>
            </w:r>
          </w:p>
        </w:tc>
        <w:tc>
          <w:tcPr>
            <w:tcW w:w="1170" w:type="dxa"/>
            <w:vMerge w:val="restart"/>
          </w:tcPr>
          <w:p w:rsidR="00491B39" w:rsidRDefault="00491B39">
            <w:pPr>
              <w:pStyle w:val="EcoNonformat"/>
            </w:pPr>
            <w:r>
              <w:t xml:space="preserve">Затраты </w:t>
            </w:r>
          </w:p>
          <w:p w:rsidR="00491B39" w:rsidRDefault="00491B39">
            <w:pPr>
              <w:pStyle w:val="EcoNonformat"/>
            </w:pPr>
            <w:r>
              <w:t xml:space="preserve">на </w:t>
            </w:r>
            <w:proofErr w:type="spellStart"/>
            <w:r>
              <w:t>хра</w:t>
            </w:r>
            <w:proofErr w:type="spellEnd"/>
            <w:r>
              <w:t xml:space="preserve">- </w:t>
            </w:r>
          </w:p>
          <w:p w:rsidR="00491B39" w:rsidRDefault="00491B39">
            <w:pPr>
              <w:pStyle w:val="EcoNonformat"/>
            </w:pPr>
            <w:proofErr w:type="spellStart"/>
            <w:r>
              <w:t>нение</w:t>
            </w:r>
            <w:proofErr w:type="spellEnd"/>
            <w:r>
              <w:t xml:space="preserve"> и </w:t>
            </w:r>
          </w:p>
          <w:p w:rsidR="00491B39" w:rsidRDefault="00491B39">
            <w:pPr>
              <w:pStyle w:val="EcoNonformat"/>
            </w:pPr>
            <w:proofErr w:type="spellStart"/>
            <w:r>
              <w:t>захорон</w:t>
            </w:r>
            <w:proofErr w:type="spellEnd"/>
            <w:r>
              <w:t>.</w:t>
            </w:r>
          </w:p>
          <w:p w:rsidR="00491B39" w:rsidRDefault="00491B39">
            <w:pPr>
              <w:pStyle w:val="EcoNonformat"/>
            </w:pPr>
            <w:r>
              <w:t xml:space="preserve">отходов </w:t>
            </w:r>
          </w:p>
          <w:p w:rsidR="00491B39" w:rsidRDefault="00491B39">
            <w:pPr>
              <w:pStyle w:val="EcoNonformat"/>
            </w:pPr>
            <w:r>
              <w:t xml:space="preserve">руб./т  </w:t>
            </w:r>
          </w:p>
        </w:tc>
      </w:tr>
      <w:tr w:rsidR="00491B39">
        <w:trPr>
          <w:trHeight w:val="450"/>
        </w:trPr>
        <w:tc>
          <w:tcPr>
            <w:tcW w:w="819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1521" w:type="dxa"/>
            <w:gridSpan w:val="2"/>
            <w:vMerge/>
            <w:tcBorders>
              <w:top w:val="nil"/>
            </w:tcBorders>
          </w:tcPr>
          <w:p w:rsidR="00491B39" w:rsidRDefault="00491B39"/>
        </w:tc>
        <w:tc>
          <w:tcPr>
            <w:tcW w:w="1053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1287" w:type="dxa"/>
            <w:vMerge w:val="restart"/>
            <w:tcBorders>
              <w:top w:val="nil"/>
            </w:tcBorders>
          </w:tcPr>
          <w:p w:rsidR="00491B39" w:rsidRDefault="00491B39">
            <w:pPr>
              <w:pStyle w:val="EcoNonformat"/>
            </w:pPr>
            <w:proofErr w:type="spellStart"/>
            <w:r>
              <w:t>хар</w:t>
            </w:r>
            <w:proofErr w:type="spellEnd"/>
            <w:r>
              <w:t xml:space="preserve">-ка   </w:t>
            </w:r>
          </w:p>
          <w:p w:rsidR="00491B39" w:rsidRDefault="00491B39">
            <w:pPr>
              <w:pStyle w:val="EcoNonformat"/>
            </w:pPr>
            <w:proofErr w:type="spellStart"/>
            <w:r>
              <w:t>противо</w:t>
            </w:r>
            <w:proofErr w:type="spellEnd"/>
            <w:r>
              <w:t xml:space="preserve">- </w:t>
            </w:r>
          </w:p>
          <w:p w:rsidR="00491B39" w:rsidRDefault="00491B39">
            <w:pPr>
              <w:pStyle w:val="EcoNonformat"/>
            </w:pPr>
            <w:proofErr w:type="spellStart"/>
            <w:r>
              <w:t>фильтрац</w:t>
            </w:r>
            <w:proofErr w:type="spellEnd"/>
            <w:r>
              <w:t>.</w:t>
            </w:r>
          </w:p>
          <w:p w:rsidR="00491B39" w:rsidRDefault="00491B39">
            <w:pPr>
              <w:pStyle w:val="EcoNonformat"/>
            </w:pPr>
            <w:r>
              <w:t xml:space="preserve">экранов  </w:t>
            </w:r>
          </w:p>
          <w:p w:rsidR="00491B39" w:rsidRDefault="00491B39">
            <w:pPr>
              <w:pStyle w:val="EcoNonformat"/>
            </w:pPr>
            <w:r>
              <w:t xml:space="preserve">(тип     </w:t>
            </w:r>
          </w:p>
          <w:p w:rsidR="00491B39" w:rsidRDefault="00491B39">
            <w:pPr>
              <w:pStyle w:val="EcoNonformat"/>
            </w:pPr>
            <w:proofErr w:type="spellStart"/>
            <w:r>
              <w:t>констр</w:t>
            </w:r>
            <w:proofErr w:type="spellEnd"/>
            <w:r>
              <w:t xml:space="preserve">.  </w:t>
            </w:r>
          </w:p>
          <w:p w:rsidR="00491B39" w:rsidRDefault="00491B39">
            <w:pPr>
              <w:pStyle w:val="EcoNonformat"/>
            </w:pPr>
            <w:r>
              <w:t xml:space="preserve">код)     </w:t>
            </w:r>
          </w:p>
        </w:tc>
        <w:tc>
          <w:tcPr>
            <w:tcW w:w="1170" w:type="dxa"/>
            <w:vMerge w:val="restart"/>
            <w:tcBorders>
              <w:top w:val="nil"/>
            </w:tcBorders>
          </w:tcPr>
          <w:p w:rsidR="00491B39" w:rsidRDefault="00491B39">
            <w:pPr>
              <w:pStyle w:val="EcoNonformat"/>
            </w:pPr>
            <w:proofErr w:type="spellStart"/>
            <w:r>
              <w:t>характе</w:t>
            </w:r>
            <w:proofErr w:type="spellEnd"/>
            <w:r>
              <w:t>-</w:t>
            </w:r>
          </w:p>
          <w:p w:rsidR="00491B39" w:rsidRDefault="00491B39">
            <w:pPr>
              <w:pStyle w:val="EcoNonformat"/>
            </w:pPr>
            <w:proofErr w:type="spellStart"/>
            <w:r>
              <w:t>рист</w:t>
            </w:r>
            <w:proofErr w:type="spellEnd"/>
            <w:r>
              <w:t xml:space="preserve">.   </w:t>
            </w:r>
          </w:p>
          <w:p w:rsidR="00491B39" w:rsidRDefault="00491B39">
            <w:pPr>
              <w:pStyle w:val="EcoNonformat"/>
            </w:pPr>
            <w:r>
              <w:t xml:space="preserve">систем  </w:t>
            </w:r>
          </w:p>
          <w:p w:rsidR="00491B39" w:rsidRDefault="00491B39">
            <w:pPr>
              <w:pStyle w:val="EcoNonformat"/>
            </w:pPr>
            <w:r>
              <w:t xml:space="preserve">сбора   </w:t>
            </w:r>
          </w:p>
          <w:p w:rsidR="00491B39" w:rsidRDefault="00491B39">
            <w:pPr>
              <w:pStyle w:val="EcoNonformat"/>
            </w:pPr>
            <w:r>
              <w:t xml:space="preserve">очистки </w:t>
            </w:r>
          </w:p>
          <w:p w:rsidR="00491B39" w:rsidRDefault="00491B39">
            <w:pPr>
              <w:pStyle w:val="EcoNonformat"/>
            </w:pPr>
            <w:r>
              <w:t xml:space="preserve">вод     </w:t>
            </w:r>
          </w:p>
        </w:tc>
        <w:tc>
          <w:tcPr>
            <w:tcW w:w="1053" w:type="dxa"/>
            <w:vMerge w:val="restart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>наличие</w:t>
            </w:r>
          </w:p>
          <w:p w:rsidR="00491B39" w:rsidRDefault="00491B39">
            <w:pPr>
              <w:pStyle w:val="EcoNonformat"/>
            </w:pPr>
            <w:r>
              <w:t>системы</w:t>
            </w:r>
          </w:p>
          <w:p w:rsidR="00491B39" w:rsidRDefault="00491B39">
            <w:pPr>
              <w:pStyle w:val="EcoNonformat"/>
            </w:pPr>
            <w:proofErr w:type="spellStart"/>
            <w:r>
              <w:t>конт</w:t>
            </w:r>
            <w:proofErr w:type="spellEnd"/>
            <w:r>
              <w:t xml:space="preserve">-  </w:t>
            </w:r>
          </w:p>
          <w:p w:rsidR="00491B39" w:rsidRDefault="00491B39">
            <w:pPr>
              <w:pStyle w:val="EcoNonformat"/>
            </w:pPr>
            <w:r>
              <w:t>рольных</w:t>
            </w:r>
          </w:p>
          <w:p w:rsidR="00491B39" w:rsidRDefault="00491B39">
            <w:pPr>
              <w:pStyle w:val="EcoNonformat"/>
            </w:pPr>
            <w:proofErr w:type="spellStart"/>
            <w:r>
              <w:t>скваж</w:t>
            </w:r>
            <w:proofErr w:type="spellEnd"/>
            <w:r>
              <w:t xml:space="preserve">. </w:t>
            </w:r>
          </w:p>
        </w:tc>
        <w:tc>
          <w:tcPr>
            <w:tcW w:w="1053" w:type="dxa"/>
            <w:vMerge/>
            <w:tcBorders>
              <w:top w:val="nil"/>
            </w:tcBorders>
          </w:tcPr>
          <w:p w:rsidR="00491B39" w:rsidRDefault="00491B39"/>
        </w:tc>
      </w:tr>
      <w:tr w:rsidR="00491B39">
        <w:tc>
          <w:tcPr>
            <w:tcW w:w="819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936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>начало</w:t>
            </w:r>
          </w:p>
        </w:tc>
        <w:tc>
          <w:tcPr>
            <w:tcW w:w="819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>конец</w:t>
            </w:r>
          </w:p>
        </w:tc>
        <w:tc>
          <w:tcPr>
            <w:tcW w:w="1053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1170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1053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936" w:type="dxa"/>
            <w:vMerge/>
            <w:tcBorders>
              <w:top w:val="nil"/>
            </w:tcBorders>
          </w:tcPr>
          <w:p w:rsidR="00491B39" w:rsidRDefault="00491B39"/>
        </w:tc>
        <w:tc>
          <w:tcPr>
            <w:tcW w:w="1053" w:type="dxa"/>
            <w:vMerge/>
            <w:tcBorders>
              <w:top w:val="nil"/>
            </w:tcBorders>
          </w:tcPr>
          <w:p w:rsidR="00491B39" w:rsidRDefault="00491B39"/>
        </w:tc>
      </w:tr>
      <w:tr w:rsidR="00491B39">
        <w:trPr>
          <w:trHeight w:val="244"/>
        </w:trPr>
        <w:tc>
          <w:tcPr>
            <w:tcW w:w="936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11  </w:t>
            </w:r>
          </w:p>
        </w:tc>
        <w:tc>
          <w:tcPr>
            <w:tcW w:w="936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12  </w:t>
            </w:r>
          </w:p>
        </w:tc>
        <w:tc>
          <w:tcPr>
            <w:tcW w:w="819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13  </w:t>
            </w:r>
          </w:p>
        </w:tc>
        <w:tc>
          <w:tcPr>
            <w:tcW w:w="1170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 14   </w:t>
            </w:r>
          </w:p>
        </w:tc>
        <w:tc>
          <w:tcPr>
            <w:tcW w:w="1287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 15    </w:t>
            </w:r>
          </w:p>
        </w:tc>
        <w:tc>
          <w:tcPr>
            <w:tcW w:w="1170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 16   </w:t>
            </w:r>
          </w:p>
        </w:tc>
        <w:tc>
          <w:tcPr>
            <w:tcW w:w="1053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r>
              <w:t xml:space="preserve">  17   </w:t>
            </w:r>
          </w:p>
        </w:tc>
        <w:tc>
          <w:tcPr>
            <w:tcW w:w="1170" w:type="dxa"/>
            <w:tcBorders>
              <w:top w:val="nil"/>
            </w:tcBorders>
          </w:tcPr>
          <w:p w:rsidR="00491B39" w:rsidRDefault="00491B39">
            <w:pPr>
              <w:pStyle w:val="EcoNonformat"/>
            </w:pPr>
            <w:bookmarkStart w:id="5" w:name="P249"/>
            <w:bookmarkEnd w:id="5"/>
            <w:r>
              <w:t xml:space="preserve">   18   </w:t>
            </w:r>
          </w:p>
        </w:tc>
      </w:tr>
    </w:tbl>
    <w:p w:rsidR="00491B39" w:rsidRDefault="00491B39">
      <w:pPr>
        <w:pStyle w:val="EcoNormal"/>
      </w:pPr>
    </w:p>
    <w:p w:rsidR="00491B39" w:rsidRDefault="00491B39">
      <w:pPr>
        <w:pStyle w:val="EcoNormal"/>
        <w:ind w:firstLine="540"/>
        <w:jc w:val="both"/>
      </w:pPr>
      <w:r>
        <w:t>Обозначения: - нет данных, ТБО - твердые бытовые отходы, ПО - производственные отходы, ЖО - жидкие отходы.</w:t>
      </w: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  <w:jc w:val="right"/>
        <w:outlineLvl w:val="1"/>
      </w:pPr>
      <w:bookmarkStart w:id="6" w:name="P259"/>
      <w:bookmarkEnd w:id="6"/>
      <w:r>
        <w:t>Приложение 2</w:t>
      </w:r>
    </w:p>
    <w:p w:rsidR="00491B39" w:rsidRDefault="00491B39">
      <w:pPr>
        <w:pStyle w:val="EcoNormal"/>
      </w:pPr>
    </w:p>
    <w:p w:rsidR="00491B39" w:rsidRDefault="00491B39">
      <w:pPr>
        <w:pStyle w:val="EcoNormal"/>
        <w:jc w:val="center"/>
      </w:pPr>
      <w:r>
        <w:t>СВОДНЫЕ ДАННЫЕ</w:t>
      </w:r>
    </w:p>
    <w:p w:rsidR="00491B39" w:rsidRDefault="00491B39">
      <w:pPr>
        <w:pStyle w:val="EcoNormal"/>
        <w:jc w:val="center"/>
      </w:pPr>
      <w:r>
        <w:t>ПО ИНВЕНТАРИЗАЦИИ МЕСТ ЗАХОРОНЕНИЯ И ХРАНЕНИЯ ОТХОДОВ</w:t>
      </w:r>
    </w:p>
    <w:p w:rsidR="00491B39" w:rsidRDefault="00491B39">
      <w:pPr>
        <w:pStyle w:val="EcoNormal"/>
      </w:pPr>
    </w:p>
    <w:p w:rsidR="00491B39" w:rsidRDefault="00491B39">
      <w:pPr>
        <w:pStyle w:val="EcoCell"/>
      </w:pPr>
      <w:r>
        <w:t>┌───┬──────────────────────┬────┬────┬─────┬────┬─────┬────┬──────┬─────────┐</w:t>
      </w:r>
    </w:p>
    <w:p w:rsidR="00491B39" w:rsidRDefault="00491B39">
      <w:pPr>
        <w:pStyle w:val="EcoCell"/>
      </w:pPr>
      <w:r>
        <w:t>│ N │Наименование объектов │Код │Ко- │</w:t>
      </w:r>
      <w:proofErr w:type="spellStart"/>
      <w:r>
        <w:t>Пло</w:t>
      </w:r>
      <w:proofErr w:type="spellEnd"/>
      <w:r>
        <w:t>- │</w:t>
      </w:r>
      <w:proofErr w:type="spellStart"/>
      <w:r>
        <w:t>Объ</w:t>
      </w:r>
      <w:proofErr w:type="spellEnd"/>
      <w:r>
        <w:t>-│</w:t>
      </w:r>
      <w:proofErr w:type="spellStart"/>
      <w:r>
        <w:t>Масса│Вид</w:t>
      </w:r>
      <w:proofErr w:type="spellEnd"/>
      <w:r>
        <w:t xml:space="preserve"> │Основ-│Нарушение│</w:t>
      </w:r>
    </w:p>
    <w:p w:rsidR="00491B39" w:rsidRDefault="00491B39">
      <w:pPr>
        <w:pStyle w:val="EcoCell"/>
      </w:pPr>
      <w:r>
        <w:t>│п/</w:t>
      </w:r>
      <w:proofErr w:type="spellStart"/>
      <w:r>
        <w:t>п│по</w:t>
      </w:r>
      <w:proofErr w:type="spellEnd"/>
      <w:r>
        <w:t xml:space="preserve"> способам </w:t>
      </w:r>
      <w:proofErr w:type="spellStart"/>
      <w:r>
        <w:t>размещения│объ</w:t>
      </w:r>
      <w:proofErr w:type="spellEnd"/>
      <w:r>
        <w:t>-│ли- │</w:t>
      </w:r>
      <w:proofErr w:type="spellStart"/>
      <w:proofErr w:type="gramStart"/>
      <w:r>
        <w:t>щадь</w:t>
      </w:r>
      <w:proofErr w:type="spellEnd"/>
      <w:r>
        <w:t>,│</w:t>
      </w:r>
      <w:proofErr w:type="gramEnd"/>
      <w:r>
        <w:t>ем  │</w:t>
      </w:r>
      <w:proofErr w:type="spellStart"/>
      <w:r>
        <w:t>отхо</w:t>
      </w:r>
      <w:proofErr w:type="spellEnd"/>
      <w:r>
        <w:t>-│от- │</w:t>
      </w:r>
      <w:proofErr w:type="spellStart"/>
      <w:r>
        <w:t>ные</w:t>
      </w:r>
      <w:proofErr w:type="spellEnd"/>
      <w:r>
        <w:t xml:space="preserve">   │</w:t>
      </w:r>
      <w:proofErr w:type="spellStart"/>
      <w:r>
        <w:t>природо</w:t>
      </w:r>
      <w:proofErr w:type="spellEnd"/>
      <w:r>
        <w:t>- │</w:t>
      </w:r>
    </w:p>
    <w:p w:rsidR="00491B39" w:rsidRDefault="00491B39">
      <w:pPr>
        <w:pStyle w:val="EcoCell"/>
      </w:pPr>
      <w:r>
        <w:t>│   │отходов               │</w:t>
      </w:r>
      <w:proofErr w:type="spellStart"/>
      <w:r>
        <w:t>екта│чес</w:t>
      </w:r>
      <w:proofErr w:type="spellEnd"/>
      <w:r>
        <w:t>-│га   │от- │</w:t>
      </w:r>
      <w:proofErr w:type="spellStart"/>
      <w:r>
        <w:t>дов</w:t>
      </w:r>
      <w:proofErr w:type="spellEnd"/>
      <w:r>
        <w:t>, │хо- │ток-  │охрани-  │</w:t>
      </w:r>
    </w:p>
    <w:p w:rsidR="00491B39" w:rsidRDefault="00491B39">
      <w:pPr>
        <w:pStyle w:val="EcoCell"/>
      </w:pPr>
      <w:r>
        <w:t>│   │                      │    │</w:t>
      </w:r>
      <w:proofErr w:type="spellStart"/>
      <w:r>
        <w:t>тво</w:t>
      </w:r>
      <w:proofErr w:type="spellEnd"/>
      <w:r>
        <w:t xml:space="preserve"> │     │хо- │тыс. │</w:t>
      </w:r>
      <w:proofErr w:type="spellStart"/>
      <w:r>
        <w:t>дов</w:t>
      </w:r>
      <w:proofErr w:type="spellEnd"/>
      <w:r>
        <w:t xml:space="preserve"> │</w:t>
      </w:r>
      <w:proofErr w:type="spellStart"/>
      <w:r>
        <w:t>сич</w:t>
      </w:r>
      <w:proofErr w:type="spellEnd"/>
      <w:r>
        <w:t>-  │тельного │</w:t>
      </w:r>
    </w:p>
    <w:p w:rsidR="00491B39" w:rsidRDefault="00491B39">
      <w:pPr>
        <w:pStyle w:val="EcoCell"/>
      </w:pPr>
      <w:r>
        <w:t>│   │                      │    │</w:t>
      </w:r>
      <w:proofErr w:type="spellStart"/>
      <w:r>
        <w:t>объ</w:t>
      </w:r>
      <w:proofErr w:type="spellEnd"/>
      <w:r>
        <w:t>-│     │</w:t>
      </w:r>
      <w:proofErr w:type="spellStart"/>
      <w:proofErr w:type="gramStart"/>
      <w:r>
        <w:t>дов</w:t>
      </w:r>
      <w:proofErr w:type="spellEnd"/>
      <w:r>
        <w:t>,│</w:t>
      </w:r>
      <w:proofErr w:type="gramEnd"/>
      <w:r>
        <w:t>т    │ПО, │</w:t>
      </w:r>
      <w:proofErr w:type="spellStart"/>
      <w:r>
        <w:t>ные</w:t>
      </w:r>
      <w:proofErr w:type="spellEnd"/>
      <w:r>
        <w:t xml:space="preserve">   │</w:t>
      </w:r>
      <w:proofErr w:type="spellStart"/>
      <w:r>
        <w:t>законо</w:t>
      </w:r>
      <w:proofErr w:type="spellEnd"/>
      <w:r>
        <w:t>-  │</w:t>
      </w:r>
    </w:p>
    <w:p w:rsidR="00491B39" w:rsidRDefault="00491B39">
      <w:pPr>
        <w:pStyle w:val="EcoCell"/>
      </w:pPr>
      <w:r>
        <w:t>│   │                      │    │</w:t>
      </w:r>
      <w:proofErr w:type="spellStart"/>
      <w:r>
        <w:t>ек</w:t>
      </w:r>
      <w:proofErr w:type="spellEnd"/>
      <w:r>
        <w:t>- │     │тыс.│     │</w:t>
      </w:r>
      <w:proofErr w:type="spellStart"/>
      <w:proofErr w:type="gramStart"/>
      <w:r>
        <w:t>ТБО,│</w:t>
      </w:r>
      <w:proofErr w:type="gramEnd"/>
      <w:r>
        <w:t>ком</w:t>
      </w:r>
      <w:proofErr w:type="spellEnd"/>
      <w:r>
        <w:t>-  │</w:t>
      </w:r>
      <w:proofErr w:type="spellStart"/>
      <w:r>
        <w:t>датель</w:t>
      </w:r>
      <w:proofErr w:type="spellEnd"/>
      <w:r>
        <w:t>-  │</w:t>
      </w:r>
    </w:p>
    <w:p w:rsidR="00491B39" w:rsidRDefault="00491B39">
      <w:pPr>
        <w:pStyle w:val="EcoCell"/>
      </w:pPr>
      <w:r>
        <w:t>│   │                      │    │</w:t>
      </w:r>
      <w:proofErr w:type="spellStart"/>
      <w:r>
        <w:t>тов</w:t>
      </w:r>
      <w:proofErr w:type="spellEnd"/>
      <w:r>
        <w:t xml:space="preserve"> │     │куб.│     │ЖО </w:t>
      </w:r>
      <w:proofErr w:type="spellStart"/>
      <w:r>
        <w:t>и│понен</w:t>
      </w:r>
      <w:proofErr w:type="spellEnd"/>
      <w:r>
        <w:t>-│</w:t>
      </w:r>
      <w:proofErr w:type="spellStart"/>
      <w:r>
        <w:t>ства</w:t>
      </w:r>
      <w:proofErr w:type="spellEnd"/>
      <w:r>
        <w:t xml:space="preserve"> </w:t>
      </w:r>
      <w:proofErr w:type="gramStart"/>
      <w:r>
        <w:t>на  │</w:t>
      </w:r>
      <w:proofErr w:type="gramEnd"/>
    </w:p>
    <w:p w:rsidR="00491B39" w:rsidRDefault="00491B39">
      <w:pPr>
        <w:pStyle w:val="EcoCell"/>
      </w:pPr>
      <w:r>
        <w:t>│   │                      │    │    │     │м   │     │</w:t>
      </w:r>
      <w:proofErr w:type="spellStart"/>
      <w:r>
        <w:t>т.п.│ты</w:t>
      </w:r>
      <w:proofErr w:type="spellEnd"/>
      <w:r>
        <w:t xml:space="preserve">    │</w:t>
      </w:r>
      <w:proofErr w:type="spellStart"/>
      <w:r>
        <w:t>объек</w:t>
      </w:r>
      <w:proofErr w:type="spellEnd"/>
      <w:r>
        <w:t>-   │</w:t>
      </w:r>
    </w:p>
    <w:p w:rsidR="00491B39" w:rsidRDefault="00491B39">
      <w:pPr>
        <w:pStyle w:val="EcoCell"/>
      </w:pPr>
      <w:r>
        <w:t>│   │                      │    │    │     │    │     │    │1 и   │</w:t>
      </w:r>
      <w:proofErr w:type="spellStart"/>
      <w:proofErr w:type="gramStart"/>
      <w:r>
        <w:t>тах</w:t>
      </w:r>
      <w:proofErr w:type="spellEnd"/>
      <w:r>
        <w:t xml:space="preserve">,   </w:t>
      </w:r>
      <w:proofErr w:type="gramEnd"/>
      <w:r>
        <w:t xml:space="preserve">  │</w:t>
      </w:r>
    </w:p>
    <w:p w:rsidR="00491B39" w:rsidRDefault="00491B39">
      <w:pPr>
        <w:pStyle w:val="EcoCell"/>
      </w:pPr>
      <w:r>
        <w:t xml:space="preserve">│   │                      │    │    │     │    │     │    │2 </w:t>
      </w:r>
      <w:proofErr w:type="spellStart"/>
      <w:r>
        <w:t>кл</w:t>
      </w:r>
      <w:proofErr w:type="spellEnd"/>
      <w:r>
        <w:t>. │да / нет │</w:t>
      </w:r>
    </w:p>
    <w:p w:rsidR="00491B39" w:rsidRDefault="00491B39">
      <w:pPr>
        <w:pStyle w:val="EcoCell"/>
      </w:pPr>
      <w:r>
        <w:t>├───┼──────────────────────┼────┼────┼─────┼────┼─────┼────┼──────┼─────────┤</w:t>
      </w:r>
    </w:p>
    <w:p w:rsidR="00491B39" w:rsidRDefault="00491B39">
      <w:pPr>
        <w:pStyle w:val="EcoCell"/>
      </w:pPr>
      <w:r>
        <w:t xml:space="preserve">│ 1 │          2           │ </w:t>
      </w:r>
      <w:proofErr w:type="gramStart"/>
      <w:r>
        <w:t>3  │</w:t>
      </w:r>
      <w:proofErr w:type="gramEnd"/>
      <w:r>
        <w:t xml:space="preserve"> 4  │  5  │ 6  │  7  │ 8  │  9   │   10    │</w:t>
      </w:r>
    </w:p>
    <w:p w:rsidR="00491B39" w:rsidRDefault="00491B39">
      <w:pPr>
        <w:pStyle w:val="EcoCell"/>
      </w:pPr>
      <w:r>
        <w:t>├───┼──────────────────────┼────┼────┼─────┼────┼─────┼────┼──────┼─────────┤</w:t>
      </w:r>
    </w:p>
    <w:p w:rsidR="00491B39" w:rsidRDefault="00491B39">
      <w:pPr>
        <w:pStyle w:val="EcoCell"/>
      </w:pPr>
      <w:r>
        <w:t xml:space="preserve">│1. │Полигоны по </w:t>
      </w:r>
      <w:proofErr w:type="spellStart"/>
      <w:r>
        <w:t>обезврежи</w:t>
      </w:r>
      <w:proofErr w:type="spellEnd"/>
      <w:r>
        <w:t>-│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ванию</w:t>
      </w:r>
      <w:proofErr w:type="spellEnd"/>
      <w:r>
        <w:t xml:space="preserve"> и захоронению   │    │    │     │    │     │    │      │         │</w:t>
      </w:r>
    </w:p>
    <w:p w:rsidR="00491B39" w:rsidRDefault="00491B39">
      <w:pPr>
        <w:pStyle w:val="EcoCell"/>
      </w:pPr>
      <w:r>
        <w:t>│   │промышленных и бытовых│    │    │     │    │     │    │      │         │</w:t>
      </w:r>
    </w:p>
    <w:p w:rsidR="00491B39" w:rsidRDefault="00491B39">
      <w:pPr>
        <w:pStyle w:val="EcoCell"/>
      </w:pPr>
      <w:r>
        <w:t>│   │отходов               │</w:t>
      </w:r>
      <w:proofErr w:type="gramStart"/>
      <w:r>
        <w:t>01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>│2. │Санкционированные     │    │    │     │    │     │    │      │         │</w:t>
      </w:r>
    </w:p>
    <w:p w:rsidR="00491B39" w:rsidRDefault="00491B39">
      <w:pPr>
        <w:pStyle w:val="EcoCell"/>
      </w:pPr>
      <w:r>
        <w:lastRenderedPageBreak/>
        <w:t>│   │свалки                │</w:t>
      </w:r>
      <w:proofErr w:type="gramStart"/>
      <w:r>
        <w:t>02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>│3. │</w:t>
      </w:r>
      <w:proofErr w:type="spellStart"/>
      <w:proofErr w:type="gramStart"/>
      <w:r>
        <w:t>Шламонакопители</w:t>
      </w:r>
      <w:proofErr w:type="spellEnd"/>
      <w:r>
        <w:t xml:space="preserve">,   </w:t>
      </w:r>
      <w:proofErr w:type="gramEnd"/>
      <w:r>
        <w:t xml:space="preserve">   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хвостохранилища</w:t>
      </w:r>
      <w:proofErr w:type="spellEnd"/>
      <w:r>
        <w:t xml:space="preserve">       │</w:t>
      </w:r>
      <w:proofErr w:type="gramStart"/>
      <w:r>
        <w:t>03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 xml:space="preserve">│4. │Отвалы, </w:t>
      </w:r>
      <w:proofErr w:type="gramStart"/>
      <w:r>
        <w:t xml:space="preserve">терриконы,   </w:t>
      </w:r>
      <w:proofErr w:type="gramEnd"/>
      <w:r>
        <w:t xml:space="preserve"> 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шлакозолоотвалы</w:t>
      </w:r>
      <w:proofErr w:type="spellEnd"/>
      <w:r>
        <w:t xml:space="preserve"> и т.п.│</w:t>
      </w:r>
      <w:proofErr w:type="gramStart"/>
      <w:r>
        <w:t>04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 xml:space="preserve">│5. │Котлованы, </w:t>
      </w:r>
      <w:proofErr w:type="gramStart"/>
      <w:r>
        <w:t xml:space="preserve">карьеры,   </w:t>
      </w:r>
      <w:proofErr w:type="gramEnd"/>
      <w:r>
        <w:t>│    │    │     │    │     │    │      │         │</w:t>
      </w:r>
    </w:p>
    <w:p w:rsidR="00491B39" w:rsidRDefault="00491B39">
      <w:pPr>
        <w:pStyle w:val="EcoCell"/>
      </w:pPr>
      <w:r>
        <w:t xml:space="preserve">│   │выработанные </w:t>
      </w:r>
      <w:proofErr w:type="gramStart"/>
      <w:r>
        <w:t xml:space="preserve">шахты,   </w:t>
      </w:r>
      <w:proofErr w:type="gramEnd"/>
      <w:r>
        <w:t>│    │    │     │    │     │    │      │         │</w:t>
      </w:r>
    </w:p>
    <w:p w:rsidR="00491B39" w:rsidRDefault="00491B39">
      <w:pPr>
        <w:pStyle w:val="EcoCell"/>
      </w:pPr>
      <w:r>
        <w:t>│   │штольни, подземные    │    │    │     │    │     │    │      │         │</w:t>
      </w:r>
    </w:p>
    <w:p w:rsidR="00491B39" w:rsidRDefault="00491B39">
      <w:pPr>
        <w:pStyle w:val="EcoCell"/>
      </w:pPr>
      <w:r>
        <w:t>│   │полости               │</w:t>
      </w:r>
      <w:proofErr w:type="gramStart"/>
      <w:r>
        <w:t>05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 xml:space="preserve">│6. │Поглощающие </w:t>
      </w:r>
      <w:proofErr w:type="gramStart"/>
      <w:r>
        <w:t>колодцы,  │</w:t>
      </w:r>
      <w:proofErr w:type="gramEnd"/>
      <w:r>
        <w:t xml:space="preserve">    │    │     │    │     │    │      │         │</w:t>
      </w:r>
    </w:p>
    <w:p w:rsidR="00491B39" w:rsidRDefault="00491B39">
      <w:pPr>
        <w:pStyle w:val="EcoCell"/>
      </w:pPr>
      <w:r>
        <w:t xml:space="preserve">│   │скважины для </w:t>
      </w:r>
      <w:proofErr w:type="spellStart"/>
      <w:r>
        <w:t>захороне</w:t>
      </w:r>
      <w:proofErr w:type="spellEnd"/>
      <w:r>
        <w:t>-│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ния</w:t>
      </w:r>
      <w:proofErr w:type="spellEnd"/>
      <w:r>
        <w:t xml:space="preserve"> жидких отходов    │</w:t>
      </w:r>
      <w:proofErr w:type="gramStart"/>
      <w:r>
        <w:t>06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>│7. │Могильники отходов    │</w:t>
      </w:r>
      <w:proofErr w:type="gramStart"/>
      <w:r>
        <w:t>07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 xml:space="preserve">│8. │Размещение на </w:t>
      </w:r>
      <w:proofErr w:type="spellStart"/>
      <w:r>
        <w:t>длитель</w:t>
      </w:r>
      <w:proofErr w:type="spellEnd"/>
      <w:r>
        <w:t>-│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ный</w:t>
      </w:r>
      <w:proofErr w:type="spellEnd"/>
      <w:r>
        <w:t xml:space="preserve"> срок на объектах, │    │    │     │    │     │    │      │         │</w:t>
      </w:r>
    </w:p>
    <w:p w:rsidR="00491B39" w:rsidRDefault="00491B39">
      <w:pPr>
        <w:pStyle w:val="EcoCell"/>
      </w:pPr>
      <w:r>
        <w:t>│   │расположенных на тер- 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риториях</w:t>
      </w:r>
      <w:proofErr w:type="spellEnd"/>
      <w:r>
        <w:t xml:space="preserve"> </w:t>
      </w:r>
      <w:proofErr w:type="gramStart"/>
      <w:r>
        <w:t>предприятий  │</w:t>
      </w:r>
      <w:proofErr w:type="gramEnd"/>
      <w:r>
        <w:t>08  │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 xml:space="preserve">│9. │Временное </w:t>
      </w:r>
      <w:proofErr w:type="gramStart"/>
      <w:r>
        <w:t>накопление  │</w:t>
      </w:r>
      <w:proofErr w:type="gramEnd"/>
      <w:r>
        <w:t xml:space="preserve">    │    │     │    │     │    │      │         │</w:t>
      </w:r>
    </w:p>
    <w:p w:rsidR="00491B39" w:rsidRDefault="00491B39">
      <w:pPr>
        <w:pStyle w:val="EcoCell"/>
      </w:pPr>
      <w:r>
        <w:t xml:space="preserve">│   │на </w:t>
      </w:r>
      <w:proofErr w:type="spellStart"/>
      <w:r>
        <w:t>промплощадках</w:t>
      </w:r>
      <w:proofErr w:type="spellEnd"/>
      <w:r>
        <w:t xml:space="preserve">      │</w:t>
      </w:r>
      <w:proofErr w:type="gramStart"/>
      <w:r>
        <w:t>09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>│</w:t>
      </w:r>
      <w:proofErr w:type="gramStart"/>
      <w:r>
        <w:t>10.│</w:t>
      </w:r>
      <w:proofErr w:type="gramEnd"/>
      <w:r>
        <w:t>Несанкционированные   │    │    │     │    │     │    │      │         │</w:t>
      </w:r>
    </w:p>
    <w:p w:rsidR="00491B39" w:rsidRDefault="00491B39">
      <w:pPr>
        <w:pStyle w:val="EcoCell"/>
      </w:pPr>
      <w:r>
        <w:t>│   │места размещения      │    │    │     │    │     │    │      │         │</w:t>
      </w:r>
    </w:p>
    <w:p w:rsidR="00491B39" w:rsidRDefault="00491B39">
      <w:pPr>
        <w:pStyle w:val="EcoCell"/>
      </w:pPr>
      <w:r>
        <w:t>│   │отходов               │</w:t>
      </w:r>
      <w:proofErr w:type="gramStart"/>
      <w:r>
        <w:t>10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│   │                      │    │    │     │    │     │    │      │         │</w:t>
      </w:r>
    </w:p>
    <w:p w:rsidR="00491B39" w:rsidRDefault="00491B39">
      <w:pPr>
        <w:pStyle w:val="EcoCell"/>
      </w:pPr>
      <w:r>
        <w:t>│</w:t>
      </w:r>
      <w:proofErr w:type="gramStart"/>
      <w:r>
        <w:t>11.│</w:t>
      </w:r>
      <w:proofErr w:type="gramEnd"/>
      <w:r>
        <w:t xml:space="preserve">Искусственные </w:t>
      </w:r>
      <w:proofErr w:type="spellStart"/>
      <w:r>
        <w:t>сборни</w:t>
      </w:r>
      <w:proofErr w:type="spellEnd"/>
      <w:r>
        <w:t>- 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ки</w:t>
      </w:r>
      <w:proofErr w:type="spellEnd"/>
      <w:r>
        <w:t xml:space="preserve">, бункеры, </w:t>
      </w:r>
      <w:proofErr w:type="spellStart"/>
      <w:r>
        <w:t>контейне</w:t>
      </w:r>
      <w:proofErr w:type="spellEnd"/>
      <w:r>
        <w:t>-│    │    │     │    │     │    │      │         │</w:t>
      </w:r>
    </w:p>
    <w:p w:rsidR="00491B39" w:rsidRDefault="00491B39">
      <w:pPr>
        <w:pStyle w:val="EcoCell"/>
      </w:pPr>
      <w:r>
        <w:t>│   │</w:t>
      </w:r>
      <w:proofErr w:type="spellStart"/>
      <w:r>
        <w:t>ры</w:t>
      </w:r>
      <w:proofErr w:type="spellEnd"/>
      <w:r>
        <w:t xml:space="preserve"> и другие места </w:t>
      </w:r>
      <w:proofErr w:type="spellStart"/>
      <w:r>
        <w:t>хра</w:t>
      </w:r>
      <w:proofErr w:type="spellEnd"/>
      <w:r>
        <w:t>-│    │    │     │    │     │    │      │         │</w:t>
      </w:r>
    </w:p>
    <w:p w:rsidR="00491B39" w:rsidRDefault="00491B39">
      <w:pPr>
        <w:pStyle w:val="EcoCell"/>
      </w:pPr>
      <w:r>
        <w:t>│   │нения и захоронения   │    │    │     │    │     │    │      │         │</w:t>
      </w:r>
    </w:p>
    <w:p w:rsidR="00491B39" w:rsidRDefault="00491B39">
      <w:pPr>
        <w:pStyle w:val="EcoCell"/>
      </w:pPr>
      <w:r>
        <w:t>│   │отходов               │</w:t>
      </w:r>
      <w:proofErr w:type="gramStart"/>
      <w:r>
        <w:t>11  │</w:t>
      </w:r>
      <w:proofErr w:type="gramEnd"/>
      <w:r>
        <w:t xml:space="preserve">    │     │    │     │    │      │         │</w:t>
      </w:r>
    </w:p>
    <w:p w:rsidR="00491B39" w:rsidRDefault="00491B39">
      <w:pPr>
        <w:pStyle w:val="EcoCell"/>
      </w:pPr>
      <w:r>
        <w:t>└───┴──────────────────────┴────┴────┴─────┴────┴─────┴────┴──────┴─────────┘</w:t>
      </w:r>
    </w:p>
    <w:p w:rsidR="00491B39" w:rsidRDefault="00491B39">
      <w:pPr>
        <w:pStyle w:val="EcoNormal"/>
      </w:pPr>
    </w:p>
    <w:p w:rsidR="00491B39" w:rsidRDefault="00491B39">
      <w:pPr>
        <w:pStyle w:val="EcoNormal"/>
      </w:pPr>
    </w:p>
    <w:p w:rsidR="00491B39" w:rsidRDefault="00491B39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7910B5" w:rsidRDefault="00791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91B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91B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91B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91B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91B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