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FFE338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ГОРОДА СЕВАСТОПОЛЯ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декабря 2019 года N 698-ПП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Территориальной схемы обращения с отходами города Севастополя</w:t>
      </w:r>
    </w:p>
    <w:p w14:paraId="6ABCD3E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A28B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24.06.1998 N 89-ФЗ "Об отходах производства и потребления", 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 постановлением Правительства Российской Федерации от 22.09.2018 N 1130 "О разработке, общественном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схем", Уставом города Севастополя, Законом города Севастополя от 30.04.2014 N 5-ЗС "О Правительстве Севастополя" Правительство Севастополя постановляет: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18F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EF0A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1. Утвердить Территориальную схему обращения с отходами города Севастополя (прилагается).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3105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75D2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постановление Правительства Севастополя от 13.10.2016 N 976-ПП "Об утверждении территориальной схемы города Севастополя в области обращения с отходами, в том числе с твердыми коммунальными отходами".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DA92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F7DB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7681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12F8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заместителя Губернатора - Председателя Правительства Севастополя, осуществляющего координацию и контроль деятельности Департамента городского хозяйства города Севастополя.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9C4A2" w14:textId="77777777" w:rsidR="00143A5E" w:rsidRPr="00143A5E" w:rsidRDefault="00143A5E" w:rsidP="00143A5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  <w:t>М.В.РАЗВОЖАЕВ</w:t>
      </w:r>
    </w:p>
    <w:p w14:paraId="12694C3A" w14:textId="77777777" w:rsidR="00143A5E" w:rsidRPr="00143A5E" w:rsidRDefault="00143A5E" w:rsidP="00143A5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постановлением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27.12.2019 N 698-ПП</w:t>
      </w:r>
    </w:p>
    <w:p w14:paraId="6C9E0A96" w14:textId="77777777" w:rsidR="00143A5E" w:rsidRPr="00143A5E" w:rsidRDefault="00143A5E" w:rsidP="00143A5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ТЕРРИТОРИАЛЬНАЯ СХЕМА ОБРАЩЕНИЯ С ОТХОДАМИ ГОРОДА СЕВАСТОПОЛЯ</w:t>
      </w:r>
    </w:p>
    <w:p w14:paraId="0608FB35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  <w:t>Территориальная схема обращения с отходами</w:t>
      </w:r>
    </w:p>
    <w:p w14:paraId="2199C426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города Севастополя (разработана в рамках Государственного</w:t>
      </w:r>
    </w:p>
    <w:p w14:paraId="23069982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контракта от 14 июня 2019 г. N 16-06/19 обществом</w:t>
      </w:r>
    </w:p>
    <w:p w14:paraId="4F3BD071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 ограниченной ответственностью "Большая Тройка")</w:t>
      </w:r>
    </w:p>
    <w:p w14:paraId="44B84C14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ОПРЕДЕЛЕНИЯ</w:t>
      </w:r>
    </w:p>
    <w:p w14:paraId="6D4B6A9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5F09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настоящей территориальной схеме применяются следующие термины и определения: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B858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E807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Баланс количественных характеристик образования, утилизации, обезвреживания, захоронения твердых коммунальных отходов на территории субъекта Российской Федерации - соотношение количества образовавшихся твердых коммунальных отходов и количественных характеристик их утилизации, обезвреживания, захоронения, передачи в другие субъекты Российской Федерации (поступления из других субъектов Российской Федерации) для последующих утилизации, обезвреживания, захоронения.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3DE6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7E89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Вид отходов - совокупность отходов, которые имеют общие признаки в соответствии с системой классификации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2B42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6516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Вредное воздействие на человека - воздействие факторов среды обитания, создающее угрозу жизни или здоровью человека либо угрозу жизни или здоровью будущих поколений.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E95D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751D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Группы однородных отходов - отходы, классифицированные по одному или нескольким признакам (происхождению, условиям образования, химическому и (или) компонентному составу, агрегатному состоянию и физической форме).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A8A6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B81B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Загрязнение окружающей среды - поступление в окружающую среду вещества и (или) энергии, свойства, местоположение или количество которых оказывают негативное воздействие на окружающую среду.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BC7E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0F05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Захоронение отходов - изоляция отходов, не подлежащих дальнейшей утилизации, в специальных хранилищах в целях предотвращения попадания вредных веществ в окружающую среду.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00F8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02ED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место накопления твердых коммунальных отходов,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2D47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E912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Крупногабаритные отходы (мусор) - твердые коммунальные отходы (мебель, бытовая техника, отходы от текущего ремонта жилых помещений и др.), размер которых не позволяет осуществить их складирование в контейнерах.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38BE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A741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Накопление отходов - складирование отходов на срок не более чем одиннадцать месяцев в целях их дальнейших обработки, утилизации, обезвреживания, размещения.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423B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A23E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Негативное воздействие на окружающую среду - воздействие хозяйственной и иной деятельности, последствия которой приводят к негативным изменениям качества окружающей среды.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F3BC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49D8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Норматив накопления твердых коммунальных отходов - среднее количество твердых коммунальных отходов, образующихся в единицу времени.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D11C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FB3D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Обезвреживание отходов - уменьшение массы отходов, изменение их состава, физических и химических свойств (включая сжигание и (или) обеззараживание на специализированных установках) в целях снижения негативного воздействия отходов на здоровье человека и окружающую среду.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23F6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8250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Обработка отходов - предварительная подготовка отходов к дальнейшей утилизации, включая их сортировку, разборку, очистку.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1044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E4BB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Обращение с отходами - деятельность по сбору, накоплению, транспортированию, обработке, утилизации, обезвреживанию, размещению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ACA1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70FA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Объект размещения отходов - специально оборудованные сооружения, предназначенные для размещения отходов (полигон, шламохранилище, в том числе шламовый амбар, хвостохранилище, отвал горных пород и другое) и включающие в себя объекты хранения отходов и объекты захоронения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0177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1FB7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Объекты захоронения отходов - предоставленные в пользование в установленном порядке участки недр, подземные сооружения для захоронения отходов I - V классов опасности в соответствии с законодательством Российской Федерации о недрах.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9C58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B7AB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Объекты обезвреживания отходов - специально оборудованные сооружения, которые обустроены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 и предназначены для обезвреживания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FEB5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4442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Окружающая среда - совокупность компонентов природной среды, природных и природно-антропогенных объектов, а также антропогенных объектов.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7FE1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C65D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Опасные отходы - отходы, которые содержат вредные вещества, обладающие опасными свойствами (токсичностью, взрывоопасностью, пожароопасностью, высокой реакционной способностью) или содержащие возбудителей инфекционных болезней либо которые могут представлять непосредственную или потенциальную опасность для окружающей природной среды и здоровья человека самостоятельно или при вступлении в контакт с другими веществами.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CCC7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DC55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Оператор по обращению с твердыми коммунальными отходами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8135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AB2B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Органические отходы - растительные отходы, образующиеся в результате осуществления работ по содержанию зеленых насаждений, а также листья после листопада.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6123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64AC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Открытые данные - информация, размещенная в сети "Интернет" в виде систематизированных данных, организованных в формате, обеспечивающем ее автоматическую обработку без предварительного изменения человеком, в целях неоднократного, свободного и бесплатного использования.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FC35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5643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Открытые государственные данные - открытые данные, опубликованные государственными органами, их территориальными органами, органами местного самоуправления или организациями, подведомственными государственным органам, органам местного самоуправления.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1EDF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2024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- хранение и захоронение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F366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65BE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Региональный оператор по обращению с твердыми коммунальными отходами (далее также - региональный оператор),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накопления которых находятся в зоне деятельности регионального оператора.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0113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07D3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Санитарная очистка территорий - комплекс работ по сбору, удалению, обезвреживанию твердых коммунальных отходов и уборке территорий населенных мест.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0567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2B30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Сбор отходов - 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B078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CCD2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Средняя плотность твердых коммунальных отходов - отношение установленного годового норматива накопления в объемных показателях к годовому нормативу накопления по массе.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6A4A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7C54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Строительные отходы - отходы, образующиеся при новом строительстве, реконструкции, капитальном ремонте, сносе зданий и сооружений, прокладке и замене инженерных коммуникаций, объектов дорожно-мостового хозяйства.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8259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5C70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Твердые коммунальные отходы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1167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85CB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Территориальная схема обращения с отходами - совокупность графического (схемы, чертежи, планы и иные материалы) и текстового описания системы организации и осуществления деятельности по сбору, транспортированию, обработке, утилизации, обезвреживанию, захоронению отходов, в том числе твердых коммунальных отходов, образующихся на территории субъекта Российской Федерации, и направлений ее развития на определенный период.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92E1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949B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E083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ED15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производственный цикл после соответствующей подготовки (регенерация), а также извлечение полезных компонентов для их повторного применения (рекуперация).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1035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AF90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141A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FE2D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Электронная модель территориальной схемы - информационная система, включающая в себя базы данных, программное и техническое обеспечение, предназначенные для ввода, хранения, актуализации, обработки, анализа, представления, визуализации данных о системе организации и осуществления на территории субъекта Российской Федерации деятельности по сбору, транспортированию, обработке, утилизации, обезвреживанию, размещению отходов, образующихся на территории субъекта Российской Федерации, и (или) отходов, поступающих из других субъектов Российской Федерации.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EC0D4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ОБОЗНАЧЕНИЯ И СОКРАЩЕНИЯ</w:t>
      </w:r>
    </w:p>
    <w:p w14:paraId="77E8539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C9CA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ВМР - вторичные материальные ресурсы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1AA3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C2F7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ГРОРО - государственный реестр объектов размещения отходов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AB4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9258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ИПЦ - индекс потребительских цен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1786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4980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КГО - крупногабаритные отходы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A110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B049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КП - контейнерные площадки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BFBA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23DF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7.3. публичные библиотеки,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FEFB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C284F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7.4. музеи.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3169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6B26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 Автотранспортные предприятия: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672D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01A4F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8.1. авторемонтные мастерские, автомойки, автосервисы,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E4D1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0906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8.2. АЗС,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15EF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6158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8.3. автовокзал, ж/д вокзал,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3F0E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D64C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8.4. гаражные кооперативы,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FC2C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FB3F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8.5. автостоянки и автопарковки.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6FD1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9363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 Прочие объекты: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1154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9001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9.1. садовые кооперативы,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5ED1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4765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9.2. кладбища,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C1D2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63FB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9.3. пляжи.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67F2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9062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Количество нормообразующих показателей источников образования ТКО по группам категорий в разрезе внутригородских муниципальных образований приведено в таблице 3.1.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E2A90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4239DB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3.1. Количество нормообразующих показателей по группам категорий в разрезе внутригородских муниципальных образований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642"/>
        <w:gridCol w:w="459"/>
        <w:gridCol w:w="672"/>
        <w:gridCol w:w="519"/>
        <w:gridCol w:w="505"/>
        <w:gridCol w:w="494"/>
        <w:gridCol w:w="606"/>
        <w:gridCol w:w="452"/>
        <w:gridCol w:w="509"/>
        <w:gridCol w:w="515"/>
        <w:gridCol w:w="448"/>
        <w:gridCol w:w="621"/>
        <w:gridCol w:w="505"/>
        <w:gridCol w:w="522"/>
        <w:gridCol w:w="676"/>
        <w:gridCol w:w="577"/>
      </w:tblGrid>
      <w:tr w:rsidR="00143A5E" w:rsidRPr="00143A5E" w14:paraId="1C36A812" w14:textId="77777777" w:rsidTr="00143A5E">
        <w:trPr>
          <w:trHeight w:val="15"/>
        </w:trPr>
        <w:tc>
          <w:tcPr>
            <w:tcW w:w="2772" w:type="dxa"/>
            <w:hideMark/>
          </w:tcPr>
          <w:p w14:paraId="156679A8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55E56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4E127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F27DAC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00622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C1460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A97E8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67A2B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D902C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4C0853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E81A03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3AD85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89F67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C0246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41EEE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77833E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F29B2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7DD7F01A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74E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внутригородского му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ниципального образования</w:t>
            </w:r>
          </w:p>
        </w:tc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D53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нормообразующих показателей источников образования ТКО</w:t>
            </w:r>
          </w:p>
        </w:tc>
      </w:tr>
      <w:tr w:rsidR="00143A5E" w:rsidRPr="00143A5E" w14:paraId="63DA17C4" w14:textId="77777777" w:rsidTr="00143A5E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1413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F5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Многоквартирный жилой фонд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2A4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жилой фонд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97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Административные, организации, офисы, конторы и другие учреждения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BAE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Общежития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196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Гостиницы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C8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Рестораны и кафе разрядные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7EF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Парикмахерские и косметические салоны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F1E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Ателье по ремонту и пошиву одежды и обуви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7C5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бытовой, радио- и оргтехники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09B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Прачечные, химчистки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AC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 сады, ясли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4E7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учреждения, школы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EFF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Школы-интернаты, детские дома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F3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Техникумы, высшие учебные заведения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15B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Продовольственный магазин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809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Промтоварный магазин</w:t>
            </w:r>
          </w:p>
        </w:tc>
      </w:tr>
      <w:tr w:rsidR="00143A5E" w:rsidRPr="00143A5E" w14:paraId="4F22FFA6" w14:textId="77777777" w:rsidTr="00143A5E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9E28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4A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BF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сотр.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03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2B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5F8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C22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E7E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562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DA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CE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4BF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7B9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BAB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уч.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842D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1BA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</w:tr>
      <w:tr w:rsidR="00143A5E" w:rsidRPr="00143A5E" w14:paraId="53F453FF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6F6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868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ED3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66C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82F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216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568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0DA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97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ABB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738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3A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15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6B4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017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41E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7D2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</w:tr>
      <w:tr w:rsidR="00143A5E" w:rsidRPr="00143A5E" w14:paraId="1C099D7C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44E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Балаклавский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9D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21999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38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B54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465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B13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EEC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5264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49A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460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B43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F7FD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31F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24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A1A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51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EB5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6861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48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8506</w:t>
            </w:r>
          </w:p>
        </w:tc>
      </w:tr>
      <w:tr w:rsidR="00143A5E" w:rsidRPr="00143A5E" w14:paraId="71EFFF87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4C9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Верхнесадовский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9B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304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D5D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40E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55F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27E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42E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89C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819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5AA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5A6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6EC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372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FC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47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94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3A5E" w:rsidRPr="00143A5E" w14:paraId="5BE73875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D01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A12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150285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21B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5510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68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16339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B8C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42C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7213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95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21714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AF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64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172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227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18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4515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EE9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13367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2B7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02B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10966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42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25310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69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111091</w:t>
            </w:r>
          </w:p>
        </w:tc>
      </w:tr>
      <w:tr w:rsidR="00143A5E" w:rsidRPr="00143A5E" w14:paraId="5A4DE9B6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C88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 Инкерман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DB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01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D5A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D9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7DC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98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491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DDA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677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40D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CD2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2E0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720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5C9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F6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0B9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1531</w:t>
            </w:r>
          </w:p>
        </w:tc>
      </w:tr>
      <w:tr w:rsidR="00143A5E" w:rsidRPr="00143A5E" w14:paraId="050F7841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D1F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Качинский муниципальный ок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E62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0B3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FFA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0FE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B19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CEE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E3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DB8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CA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644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AF1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073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74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BAE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4C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2FE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2722</w:t>
            </w:r>
          </w:p>
        </w:tc>
      </w:tr>
      <w:tr w:rsidR="00143A5E" w:rsidRPr="00143A5E" w14:paraId="66539CA5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06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8E3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103313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1F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14117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D8F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22570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54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CF0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955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26320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005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FBF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79F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6450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D1E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34F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4AA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16077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FC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E2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7634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E1A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20582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F64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101394</w:t>
            </w:r>
          </w:p>
        </w:tc>
      </w:tr>
      <w:tr w:rsidR="00143A5E" w:rsidRPr="00143A5E" w14:paraId="5B003B3A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5A6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Нахимовский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1F6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78527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201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22766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F2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80F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A8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8483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399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EC8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4B6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C61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B90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E6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71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14814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B5B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A51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56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22714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F3F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26539</w:t>
            </w:r>
          </w:p>
        </w:tc>
      </w:tr>
      <w:tr w:rsidR="00143A5E" w:rsidRPr="00143A5E" w14:paraId="029D2D16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05C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Орлиновский муниципальны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5CE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248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5773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A5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013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B8E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586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4E5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5C0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E68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E55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5D3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7739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CC9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6B9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6CE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6C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3743</w:t>
            </w:r>
          </w:p>
        </w:tc>
      </w:tr>
      <w:tr w:rsidR="00143A5E" w:rsidRPr="00143A5E" w14:paraId="77205323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55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Терновский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6B1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15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2495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15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D15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D1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BB3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F92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95B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A42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9D7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15A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749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9A0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AC5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EB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F88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</w:tr>
      <w:tr w:rsidR="00143A5E" w:rsidRPr="00143A5E" w14:paraId="608F49DE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639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9E0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370290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3EC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72922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1B0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60087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BB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9D3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47C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62322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CCC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D75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3DD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25E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92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A80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56424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EE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116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22335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D9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83347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2E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256376</w:t>
            </w:r>
          </w:p>
        </w:tc>
      </w:tr>
    </w:tbl>
    <w:p w14:paraId="7411C6B3" w14:textId="77777777" w:rsidR="00143A5E" w:rsidRPr="00143A5E" w:rsidRDefault="00143A5E" w:rsidP="00143A5E">
      <w:pPr>
        <w:keepNext/>
        <w:keepLines/>
        <w:spacing w:after="240" w:line="252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43A5E">
        <w:rPr>
          <w:rFonts w:ascii="Arial" w:eastAsia="Times New Roman" w:hAnsi="Arial" w:cs="Arial"/>
          <w:b/>
          <w:bCs/>
          <w:i/>
          <w:iCs/>
        </w:rPr>
        <w:br/>
      </w:r>
      <w:r w:rsidRPr="00143A5E">
        <w:rPr>
          <w:rFonts w:ascii="Arial" w:eastAsia="Times New Roman" w:hAnsi="Arial" w:cs="Arial"/>
          <w:b/>
          <w:bCs/>
          <w:i/>
          <w:iCs/>
        </w:rPr>
        <w:br/>
        <w:t>Продолжение таблицы 3.1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601"/>
        <w:gridCol w:w="437"/>
        <w:gridCol w:w="693"/>
        <w:gridCol w:w="614"/>
        <w:gridCol w:w="550"/>
        <w:gridCol w:w="509"/>
        <w:gridCol w:w="530"/>
        <w:gridCol w:w="427"/>
        <w:gridCol w:w="615"/>
        <w:gridCol w:w="566"/>
        <w:gridCol w:w="539"/>
        <w:gridCol w:w="555"/>
        <w:gridCol w:w="568"/>
        <w:gridCol w:w="555"/>
        <w:gridCol w:w="501"/>
        <w:gridCol w:w="437"/>
      </w:tblGrid>
      <w:tr w:rsidR="00143A5E" w:rsidRPr="00143A5E" w14:paraId="48F3CE02" w14:textId="77777777" w:rsidTr="00143A5E">
        <w:trPr>
          <w:trHeight w:val="15"/>
        </w:trPr>
        <w:tc>
          <w:tcPr>
            <w:tcW w:w="2772" w:type="dxa"/>
            <w:hideMark/>
          </w:tcPr>
          <w:p w14:paraId="6900C74C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b/>
                <w:bCs/>
                <w:i/>
                <w:iCs/>
              </w:rPr>
            </w:pPr>
          </w:p>
        </w:tc>
        <w:tc>
          <w:tcPr>
            <w:tcW w:w="1478" w:type="dxa"/>
            <w:hideMark/>
          </w:tcPr>
          <w:p w14:paraId="5DEA9BA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1545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CED7A2E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74F1C2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6B580C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1DA38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16F30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75C82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8C68F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A4CD89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6DE4D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F232A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8D087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8A2C4C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D2378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A805D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5DAA991D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0D9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внутригородского муниципального об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разования</w:t>
            </w:r>
          </w:p>
        </w:tc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A67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нормообразующих показателей ТКО</w:t>
            </w:r>
          </w:p>
        </w:tc>
      </w:tr>
      <w:tr w:rsidR="00143A5E" w:rsidRPr="00143A5E" w14:paraId="0336FC74" w14:textId="77777777" w:rsidTr="00143A5E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D9BB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BFD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Супермаркеты, универсамы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4E8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Рынки и мини-рынки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C2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Оптовые базы, склады продовольственных товаров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3B8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Оптовые базы, склады промышленных товаров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20E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Кинотеатры, театры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119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Стадионы, дворцы 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89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Публичные библиотеки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832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91C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Авторемонтные мастерские, автомойки, автосервисы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C5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АЗС (заправочные точки)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FD4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Автовокзал, ж/д вокзал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6D8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Гаражные кооперативы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9AA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Автостоянки и автопарковки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CA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Садовые кооперативы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9F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Кладбища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ACE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Пляжи</w:t>
            </w:r>
          </w:p>
        </w:tc>
      </w:tr>
      <w:tr w:rsidR="00143A5E" w:rsidRPr="00143A5E" w14:paraId="086DDA65" w14:textId="77777777" w:rsidTr="00143A5E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9C25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310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0B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6A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86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A5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BF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772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4E5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466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м/м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E5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точка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608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7D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гараж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07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м/м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62A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участок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D66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7A1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 м2</w:t>
            </w:r>
          </w:p>
        </w:tc>
      </w:tr>
      <w:tr w:rsidR="00143A5E" w:rsidRPr="00143A5E" w14:paraId="5201233A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142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Андреевский муниципальный окр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16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E44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DC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95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F42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DC2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26E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DC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79D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B68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EE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95F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188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45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5B2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75F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3A5E" w:rsidRPr="00143A5E" w14:paraId="4DE24A1F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3F3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Балаклавский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DDF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6D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2981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45E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738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5586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16F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12A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02A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C23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BA5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10F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DB9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A26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FBC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90C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F95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61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32317</w:t>
            </w:r>
          </w:p>
        </w:tc>
      </w:tr>
      <w:tr w:rsidR="00143A5E" w:rsidRPr="00143A5E" w14:paraId="3DD385E9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6C7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Верхнесадовский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E07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DBD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CF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9EA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B62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BA3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34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FA4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B0C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DD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C4D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2BE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F9B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945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279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AE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3A5E" w:rsidRPr="00143A5E" w14:paraId="52D3ED65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16F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852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3D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56619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8AD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7B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206414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3BA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8F9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6B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A1F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01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FDD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B4F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206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E90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94F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12374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C9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A42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221952</w:t>
            </w:r>
          </w:p>
        </w:tc>
      </w:tr>
      <w:tr w:rsidR="00143A5E" w:rsidRPr="00143A5E" w14:paraId="22043426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2B7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 Инкерма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0E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0E9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B2D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D99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2B4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30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82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978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1FA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704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BCA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B48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37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3DF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158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0D1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1871</w:t>
            </w:r>
          </w:p>
        </w:tc>
      </w:tr>
      <w:tr w:rsidR="00143A5E" w:rsidRPr="00143A5E" w14:paraId="3AD54A71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49A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Качинский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802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4F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7B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4F5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FB3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710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C8E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17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DB3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6E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195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1A2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84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EB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211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95D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3A5E" w:rsidRPr="00143A5E" w14:paraId="35C9688E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B0E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B42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252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78755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C24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1847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DC5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121831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82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04D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97F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6DA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0C0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9E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9BB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72E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10401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B1B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140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E44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62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75813</w:t>
            </w:r>
          </w:p>
        </w:tc>
      </w:tr>
      <w:tr w:rsidR="00143A5E" w:rsidRPr="00143A5E" w14:paraId="664A8282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E69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Нахимовский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91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9336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949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6438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0B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C3A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18998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2C7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DE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5826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4B4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6DA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ACD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494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450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C60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10166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17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F14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4651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AF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F78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233402</w:t>
            </w:r>
          </w:p>
        </w:tc>
      </w:tr>
      <w:tr w:rsidR="00143A5E" w:rsidRPr="00143A5E" w14:paraId="3E10E577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AE8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Орлиновский муни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9A8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28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E4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498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A87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11C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DC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19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BFA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226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1D1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B44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A38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E0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277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4F7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62749</w:t>
            </w:r>
          </w:p>
        </w:tc>
      </w:tr>
      <w:tr w:rsidR="00143A5E" w:rsidRPr="00143A5E" w14:paraId="711FEC49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D54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Терновский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F6D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34C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8E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564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FB2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73C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E37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D9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E73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4E7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D17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CE7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931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5D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ABA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5A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3A5E" w:rsidRPr="00143A5E" w14:paraId="2C5A929F" w14:textId="77777777" w:rsidTr="00143A5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8E6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DB6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36126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F93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148142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F4D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7938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F27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353495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482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8582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A4E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4C1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EDF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EDE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9FC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D40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4760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2E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42583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134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7902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F86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ED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DA7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628104</w:t>
            </w:r>
          </w:p>
        </w:tc>
      </w:tr>
    </w:tbl>
    <w:p w14:paraId="29B7A89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C7A7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Все объекты, являющиеся источниками образования ТКО, распределены по категориям. В соответствии с этой классификацией проведены исследования количества образуемых твердых коммунальных отходов, результаты которых представлены в таблице 9.1. Реестр источников образования ТКО представлен в электронной модели территориальной схемы и Приложении А1*. Источники образования ТКО, сгруппированные по внутригородским муниципальным образованиям Севастополя, представлены в таблице 3.2.</w:t>
      </w:r>
    </w:p>
    <w:p w14:paraId="1083ACA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683790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* Приложение А1 не приводится. - Примечание изготовителя базы данных.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7E7A1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C0DC14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3.2. Источники образования ТКО по внутригородским муниципальным образованиям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27"/>
        <w:gridCol w:w="1627"/>
        <w:gridCol w:w="2355"/>
        <w:gridCol w:w="2724"/>
      </w:tblGrid>
      <w:tr w:rsidR="00143A5E" w:rsidRPr="00143A5E" w14:paraId="2629A33B" w14:textId="77777777" w:rsidTr="00143A5E">
        <w:trPr>
          <w:trHeight w:val="15"/>
        </w:trPr>
        <w:tc>
          <w:tcPr>
            <w:tcW w:w="554" w:type="dxa"/>
            <w:hideMark/>
          </w:tcPr>
          <w:p w14:paraId="76BCF764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6BAA6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75A4B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F3CABC9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5973DC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5E52455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E12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836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WGS84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4E3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Код ОКТМО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B1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ED9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внутригородского муниципального образования</w:t>
            </w:r>
          </w:p>
        </w:tc>
      </w:tr>
      <w:tr w:rsidR="00143A5E" w:rsidRPr="00143A5E" w14:paraId="5063C9A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52B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A8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44.792192,</w:t>
            </w:r>
          </w:p>
          <w:p w14:paraId="08A8FED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33.614401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30E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67361000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13F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C2D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E0558E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2A0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EDC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44.524920,</w:t>
            </w:r>
          </w:p>
          <w:p w14:paraId="7B8C2E6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33.610960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255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67362000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970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B20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Балаклавский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26FEE2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B0F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2CE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44.690824,</w:t>
            </w:r>
          </w:p>
          <w:p w14:paraId="654987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33.661886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E36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67363000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D16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FE4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Верхнесадовский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4AE7FD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7FF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4E9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44.565212,</w:t>
            </w:r>
          </w:p>
          <w:p w14:paraId="6D750C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33.464167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61C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67364000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517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94C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1CA783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3EF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6E7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44.614461,</w:t>
            </w:r>
          </w:p>
          <w:p w14:paraId="5C1630B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33.608742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842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67365000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763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7EE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 Инкерман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43C3F0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285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C6C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44.743467,</w:t>
            </w:r>
          </w:p>
          <w:p w14:paraId="7910C89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33.574453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0B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67366000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1FE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CBB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Качинский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8A709E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48E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C4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44.580244,</w:t>
            </w:r>
          </w:p>
          <w:p w14:paraId="45A0A25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33.524632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06EC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67367000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57E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243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459242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7D5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A3C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44.600805,</w:t>
            </w:r>
          </w:p>
          <w:p w14:paraId="517006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33.556019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A48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67368000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916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DA2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Нахимовский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301B5B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83B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1E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44.447783,</w:t>
            </w:r>
          </w:p>
          <w:p w14:paraId="4ADD6D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33.815848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663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67369000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3AC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70A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Орлиновский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117DCD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3CA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909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44.565238,</w:t>
            </w:r>
          </w:p>
          <w:p w14:paraId="486852E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33.740776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B53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67370000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19D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D1B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Терновский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B8077B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D0C6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Приложении А2* приведен адресный перечень индивидуальных предпринимателей и юридических лиц, являющихся источниками образования иных видов отходов, не относящихся к ТКО, с указанием массы образующихся отходов, составленный на основании отчетности 2-ТП (отходы) по городу Севастополю.</w:t>
      </w:r>
    </w:p>
    <w:p w14:paraId="3A52C23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3F15AD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* Приложение А2 не приводится. - Примечание изготовителя базы данных.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615E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2790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Данные по источникам иных видов отходов, не относящиеся к твердым коммунальным отходам, согласно отчетности 2-ТП (отходы) представлены в Таблице 4.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92FE0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C4E584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4. Количество источников образования прочих отходов производства и потребления на территории Севастополя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4"/>
        <w:gridCol w:w="2391"/>
      </w:tblGrid>
      <w:tr w:rsidR="00143A5E" w:rsidRPr="00143A5E" w14:paraId="5CCF2413" w14:textId="77777777" w:rsidTr="00143A5E">
        <w:trPr>
          <w:trHeight w:val="15"/>
        </w:trPr>
        <w:tc>
          <w:tcPr>
            <w:tcW w:w="7022" w:type="dxa"/>
            <w:hideMark/>
          </w:tcPr>
          <w:p w14:paraId="149E5718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97FF462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25993D77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C9E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блока ФККО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F34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источников</w:t>
            </w:r>
          </w:p>
        </w:tc>
      </w:tr>
      <w:tr w:rsidR="00143A5E" w:rsidRPr="00143A5E" w14:paraId="0DD3DEDF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B5E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сельского, лесного хозяйства, рыбоводства и рыболовства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37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43A5E" w:rsidRPr="00143A5E" w14:paraId="386204C4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BE7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добычи полезных ископаемых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CB6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0F83C037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A9D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обрабатывающих производств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B63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43A5E" w:rsidRPr="00143A5E" w14:paraId="2575FF37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BC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потребления, производственные и непроизводственные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D4D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502</w:t>
            </w:r>
          </w:p>
        </w:tc>
      </w:tr>
      <w:tr w:rsidR="00143A5E" w:rsidRPr="00143A5E" w14:paraId="1C2E470A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97A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обеспечения электроэнергией, газом и паром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B89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43A5E" w:rsidRPr="00143A5E" w14:paraId="4F7A8E4C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029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C2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43A5E" w:rsidRPr="00143A5E" w14:paraId="653E7350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DE5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Отходы строительства и ремонта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81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143A5E" w:rsidRPr="00143A5E" w14:paraId="555B0FE7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A24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выполнении прочих видов деятельности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31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143A5E" w:rsidRPr="00143A5E" w14:paraId="2FE2F06F" w14:textId="77777777" w:rsidTr="00143A5E"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F4E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F4B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923</w:t>
            </w:r>
          </w:p>
        </w:tc>
      </w:tr>
    </w:tbl>
    <w:p w14:paraId="302EACC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697E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При формировании перечня источников образования отходов заданы следующие условия. Здание, строение и земельный участок под ним, принадлежащий владельцу здания, строения, рассматриваются как единый источник образования отходов. Земельные участки, на которых расположены многоквартирные и жилые дома, здания, а также садовые, огородные, дачные участки в качестве отдельных источников образования отходов не рассматриваются.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E0AF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7EA0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Жилые дома, не отнесенные к многоквартирным домам, и хозяйственно-бытовые постройки на одном с ними земельном участке, расположенные в пределах одного поселения, могут объединяться в одну группу. Садовые, огородные, дачные участки, относящиеся к одному некоммерческому партнерству, объединяются в группу садовых участков.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A7DEF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E472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Встроенное помещение выделяется в виде отдельного источника образования твердых коммунальных отходов в случае, если это встроенное нежилое помещение в многоквартирном доме или у такого помещения имеется собственник, отличный от собственника всего здания, и оплата коммунальных услуг осуществляется непосредственно собственником такого помещения или его представителем.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BF9B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869F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отношении сельскохозяйственных отходов, отходов строительства, сноса и грунтов в качестве источника образования отходов указывается соответствующий земельный участок.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67D0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6596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целях картографической привязки по каждому адресу источника образования отходов присваиваются географические координаты в системе WGS84. При объединении садовых участков указывается адрес некоммерческого партнерства или товарищества.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03CD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B43D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источнике образования отходов могут образовываться один или несколько типов отходов. В рамках установленных типов отходы классифицируются в соответствии с федеральным классификационным каталогом отходов, утвержденным приказом Федеральной службы по надзору в сфере природопользования от 22.05.2017 N 242 "Об утверждении федерального классификационного кадастра отходов". При этом к твердым коммунальным отходам в том числе относятся отходы, классифицируемые в ФККО как отходы коммунальные, подобные коммунальным на производстве, отходы при предоставлении услуг населению. Количество ТКО, образующихся в здании, строении, сооружении, оценивается как сумма количества твердых коммунальных отходов, образующихся во всех входящих в состав такого объекта помещениях.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6AEC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BE52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Источники образования твердых коммунальных отходов распределены по территории Севастополя неравномерно. Большая часть источников расположена в Гагаринском, Ленинском, Нахимовском и Качинском муниципальных округах. Распределение источников образования отходов представлено на рисунке 3, где красный цвет соответствует максимальному количеству образующихся отходов, а синий - минимальному.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1FEE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D9F1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электронную модель территориальной схемы внесена информация об источниках образования медицинских отходов и их накопления на территории города Севастополя, полученная в ходе разработки ТСОО. Реестр источников образования медицинских отходов представлен в Приложении А4* к территориальной схеме с указанием наименований организаций, адресов (координат источника образования отходов) и количества образующихся отходов.</w:t>
      </w:r>
    </w:p>
    <w:p w14:paraId="72FC284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EA1917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* Приложение А4 не приводится. - Примечание изготовителя базы данных.     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7720E" w14:textId="77777777" w:rsidR="00143A5E" w:rsidRPr="00143A5E" w:rsidRDefault="00143A5E" w:rsidP="00143A5E">
      <w:pPr>
        <w:keepNext/>
        <w:keepLines/>
        <w:spacing w:after="240" w:line="252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43A5E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143A5E">
        <w:rPr>
          <w:rFonts w:ascii="Arial" w:eastAsia="Times New Roman" w:hAnsi="Arial" w:cs="Arial"/>
          <w:b/>
          <w:bCs/>
          <w:i/>
          <w:iCs/>
        </w:rPr>
        <w:br/>
        <w:t>Рисунок 3. Распределение источников образования ТКО</w:t>
      </w:r>
    </w:p>
    <w:p w14:paraId="60BF5069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43A5E">
        <w:rPr>
          <w:rFonts w:ascii="Calibri" w:eastAsia="Calibri" w:hAnsi="Calibri" w:cs="Times New Roman"/>
          <w:noProof/>
        </w:rPr>
        <mc:AlternateContent>
          <mc:Choice Requires="wps">
            <w:drawing>
              <wp:inline distT="0" distB="0" distL="0" distR="0" wp14:anchorId="5AA7010B" wp14:editId="53DFEA79">
                <wp:extent cx="6410325" cy="6810375"/>
                <wp:effectExtent l="0" t="0" r="0" b="0"/>
                <wp:docPr id="1" name="Рисунок 3042" descr="https://api.docs.cntd.ru/img/56/17/01/72/6/16a01848-f345-4f6b-aef1-28301a7d4a1b/P013E00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10325" cy="681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68FB4B" id="Рисунок 3042" o:spid="_x0000_s1026" alt="https://api.docs.cntd.ru/img/56/17/01/72/6/16a01848-f345-4f6b-aef1-28301a7d4a1b/P013E0000.png" style="width:504.75pt;height:53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</w:p>
    <w:p w14:paraId="267CB75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3683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В электронной модели территориальной схемы осуществлена привязка источников образования твердых коммунальных отходов к объектам, отмеченным на карте Севастопольского региона, с указанием адреса источника образования отходов (координат источника образования отходов), вида источника и количества образующихся ТКО; иных видов отходов, не относящихся к твердым коммунальным отходам, - с указанием адреса источника образования отходов (координат источника образования отходов), вида деятельности источника и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количества образующихся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1E25E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КОЛИЧЕСТВО ОБРАЗУЮЩИХСЯ ОТХОДОВ</w:t>
      </w:r>
    </w:p>
    <w:p w14:paraId="14260891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1223630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2.1. Сведения о количестве образования твердых коммунальных отходов на территории Севастополя по данным статистических отчетов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B519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621B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Согласно Федеральному классификационному каталогу отходов (ФККО), к твердым коммунальным отходам относятся коммунальные; отходы, подобные коммунальным на производстве; отходы при предоставлении услуг населению.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7455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AE8E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Также в соответствии с письмом Росприроднадзора от 06.12.2017 N АА-10-04-36/26733 к ТКО относятся все виды отходов подтипа отходов "Отходы коммунальные твердые" (код 7 31 000 00 00 0), а также другие отходы типа отходов "Отходы коммунальные, подобные коммунальным на производстве, отходы при предоставлении услуг населению" (код 7 30 000 00 00 0) в случае, если в наименовании подтипа отходов или группы отходов указано, что отходы относятся к ТКО.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4B8E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68CD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Помимо этого, предусмотрены изменения в ФККО в части отнесения отходов "остатки сортировки твердых коммунальных отходов при совместном сборе" (код 7 41 119 00 00 0) к ТКО.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54DC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4831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Перечень отходов, относящихся к твердым коммунальным отходам в соответствии с федеральным классификационным каталогом отходов, представлен в таблице 5.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5AFA6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01A01FE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5. Перечень твердых коммунальных отходов в соответствии с ФККО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7335"/>
      </w:tblGrid>
      <w:tr w:rsidR="00143A5E" w:rsidRPr="00143A5E" w14:paraId="24057678" w14:textId="77777777" w:rsidTr="00143A5E">
        <w:trPr>
          <w:trHeight w:val="15"/>
        </w:trPr>
        <w:tc>
          <w:tcPr>
            <w:tcW w:w="2033" w:type="dxa"/>
            <w:hideMark/>
          </w:tcPr>
          <w:p w14:paraId="76F42439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hideMark/>
          </w:tcPr>
          <w:p w14:paraId="0F1E99F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3DA0D2FF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95F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 ФККО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CDD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отхода по ФККО</w:t>
            </w:r>
          </w:p>
        </w:tc>
      </w:tr>
      <w:tr w:rsidR="00143A5E" w:rsidRPr="00143A5E" w14:paraId="639829C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608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7 30 000 00 00 0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A18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КОММУНАЛЬНЫЕ, ПОДОБНЫЕ КОММУНАЛЬНЫМ НА ПРОИЗВОДСТВЕ, И ПРИ ПРЕДОСТАВЛЕНИИ УСЛУГ НАСЕЛЕНИЮ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A577B5F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B06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673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коммунальные твердые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F1450C6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CA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7 31 100 00 00 0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F6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6E02FA0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A4C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7 31 110 00 00 0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5E7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при совместном накоплении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2A9B552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02C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7 31 11 001 72 4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D36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несортированные (исключая крупногабаритные)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F93722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D18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7 31 110 02 21 5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C72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крупногабаритные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30034E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970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7 31 120 00 00 0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360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из жилищ при раздельном накоплении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3AF7F4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C49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7 31 200 00 00 0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5E3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территории городских и сельских поселений,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F8551EB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C1E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7 31 200 01 72 4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A53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уличный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51F989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8DA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7 31 200 02 72 5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D4B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парков, скверов, зон массового отдыха, набережных, пляжей и других объектов благоустройства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1F32318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D65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7 31 200 03 72 5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B10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территорий кладбищ, колумбариев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8924BB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1E3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7 31 205 11 72 4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182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прибордюрной зоны автомобильных дорог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7124BC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54A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269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зимней уборки улиц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9D8143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A72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7 31 211 00 00 0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648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снеготаяния с применением снегоплавильного оборудования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25957B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70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7 31 211 01 72 4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BC4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 решеток станции снеготаяния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ADE87A2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E2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7 31 211 11 39 4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BD4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Осадки очистки оборудования для снеготаяния с преимущественным содержанием диоксида кремния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BACBE7F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38F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7 31 211 61 20 4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C01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снеготаяния с применением снегоплавильного оборудования, обезвоженные методом естественной сушки, малоопасные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7B77A1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D2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7 31 211 62 20 5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D94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снеготаяния с применением снегоплавильного оборудования, обезвоженные методом естественной сушки, практически неопасные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559FEC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984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7 31 290 00 00 0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A00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от уборки территории городских и сельских поселений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DDF7BA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A28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7 31 300 00 00 0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1D5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Растительные отходы при уходе за газонами, цветниками, древесно-кустарниковыми посадками,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D58479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CEE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7 31 300 01 20 5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38B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Растительные отходы при уходе за газонами, цветниками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4AC265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08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7 31 300 02 20 5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98A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Растительные отходы при уходе за древесно-кустарниковыми посадками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065B6C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A6E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7 31 900 00 00 0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E65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коммунальные отходы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23419B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963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7 31 930 00 00 0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6BB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ликвидации свалок твердых коммунальных отходов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750FBA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26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7 31 931 11 72 4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AB9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ликвидации свалок твердых коммунальных отходов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F26C51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0A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7 33 000 00 00 0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42B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потребления на производстве, подобные коммунальным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4037440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F64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7 33 100 00 00 0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8DA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офисных и бытовых помещений предприятий, организаций, относящийся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E4FB0B0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654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7 33 100 01 72 4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778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офисных и бытовых помещений организаций несортированный (исключая крупногабаритный)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88D20F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3BB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7 33 100 02 72 5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8A0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офисных и бытовых помещений организаций практически неопасный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79D3CE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64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7 33 151 01 72 4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8C5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бытовых помещений судов и прочих плавучих средств, не предназначенных для перевозки пассажиров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40EE62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31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543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транспортных услуг населению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1FF1FD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18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7 34 100 00 00 0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424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железнодорожных и автомобильных вокзалов, аэропортов, терминалов, портов, станций метро, относящийся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C5D792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91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7 34 121 11 72 4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B19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пассажирских терминалов вокзалов, портов, аэропортов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3C39D7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971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7 34 131 11 71 5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4D1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Смет с территории железнодорожных вокзалов и перронов практически неопасный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46BB47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88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0E5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подвижного состава железнодорожного, автомобильного, воздушного, водного транспорта, относящийся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74B0668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0A4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7 34 201 00 00 0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F44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подвижного состава железнодорожного транспорта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2A6354F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7E6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7 34 201 01 72 4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045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пассажирских вагонов железнодорожного подвижного состава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05AA93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E32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7 34 201 21 72 5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25A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пассажирских вагонов железнодорожного подвижного состава, не содержащие пищевые отходы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48B057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9C7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7 34 202 00 00 0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5F7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подвижного состава городского электрического транспорта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E7ADD4E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5B2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7 34 202 01 72 4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0A1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электроподвижного состава метрополитена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038F01B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DC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7 34 202 21 72 4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065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подвижного состава городского электрического транспорта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A3A389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EDA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7 34 203 00 00 0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580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и смет от уборки подвижного состава автомобильного (автобусного) пассажирского транспорта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4BA57B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0B9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7 34 203 11 72 4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862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подвижного состава автомобильного (автобусного) пассажирского транспорта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1F769F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12D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7 34 204 11 72 4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E2F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Мусор, смет и отходы бортового питания от уборки воздушных судов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2F28713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C83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7 34 205 11 72 4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578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пассажирских судов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5B8015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CF5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7 34 205 21 72 4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754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Особые судовые отходы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D8A90E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FFF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7 34 900 00 00 0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5C8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при предоставлении транспортных услуг населению,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2A35B7B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54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7 34 951 11 72 4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1CE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Багаж невостребованный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B202F92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5E0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7 35 000 00 00 0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961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услуг оптовой и розничной торговли,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14D211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E2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7 35 100 00 00 0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DE3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32C64B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818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7 35 100 01 72 5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58F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продовольственными товарами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54DA61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167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7 35 100 02 72 5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172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объектов оптово-розничной торговли промышленными товарами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584FAC2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6F3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7 35 151 11 71 5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4C2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объектов оптово-розничной торговли цветами и растениями, содержащие преимущественно растительные остатки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A32203C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E4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7 36 000 00 00 0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B9F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услуг гостиничного хозяйства и общественного питания, предоставлении социальных услуг населению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3D6323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8B4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7 36 200 00 00 0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980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гостиниц, отелей и других мест временного проживания,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04DA436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FEE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7 36 210 01 72 4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FA9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помещений гостиниц, отелей и других мест временного проживания несортированные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4C521C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835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7 36 211 11 72 5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2EC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 от уборки помещений гостиниц, отелей и других мест временного проживания, содержащий преимущественно материалы, отходы которых отнесены к V классу опасности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93D1CF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793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7 36 411 11 72 5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C7E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социально-реабилитационных учреждений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FBE48AB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1C5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7 36 400 00 00 0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512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помещений, организаций, оказывающих социальные услуги,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D81976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99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7 37 000 00 00 0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5AA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услуг в области образования, искусства, развлечений, отдыха и спорта,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3B10551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2E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7 37 100 01 72 5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71D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учебно-воспитательных учреждений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A52C0F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E7D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7 37 100 02 72 5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0C4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территории и помещений культурно-спортивных учреждений и зрелищных мероприятий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BD1CCD6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383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B0C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прочих видов услуг населению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B097C23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01F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1A8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предоставлении услуг парикмахерскими, салонами красоты, соляриями, банями, саунами, относящиеся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DD2DBE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2A2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7 39 410 00 00 0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C3B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парикмахерских, салонов красоты, соляриев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D8D5D30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355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7 39 410 01 72 4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01B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помещений парикмахерских, салонов красоты, соляриев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560A84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CB9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7 39 411 31 72 4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087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ватных дисков, палочек, салфеток с остатками косметических средств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97C4DA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817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7 39 413 11 29 5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96D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волос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694B5CBB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412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7 39 420 00 00 0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8F0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(мусор) от уборки бань, саун, прачечных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7CF3DF7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539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7 39 421 01 72 5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AF2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бань, саун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C0A1B7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FBA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7 39 422 11 72 4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339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уборки бань, саун, содержащие остатки моющих средств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FF419E8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AE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7 40 000 00 00 0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960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ДЕЯТЕЛЬНОСТИ ПО ОБРАБОТКЕ, УТИЛИЗАЦИИ, ОБЕЗВРЕЖИВАНИЮ, РАЗМЕЩЕНИЮ ОТХОДОВ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AD657F8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95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7 41 000 00 00 0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907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при обработке отходов для получения вторичного сырья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1253012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741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7 41 119 00 00 0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D27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сортировки твердых коммунальных отходов, отнесенные к твердым коммунальным отходам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5202948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DA4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7 41 119 11 72 4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01C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сортировки твердых коммунальных отходов при совместном сборе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79C5CE8D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A15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7 41 119 12 72 5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A64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сортировки твердых коммунальных отходов при совместном сборе практически неопасные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491F27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02AE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Обработка шлака с использованием вызревания. После сепарации металлов шлак можно хранить на открытом воздухе или в специализированном крытом здании в течение нескольких недель. Хранение обычно осуществляется в отвалах на бетонном полу. Дренаж и сточная вода собираются для очистки. Отвалы могут быть увлажнены при необходимости с использованием спринклерного оросителя или рукавной системы, для того чтобы предотвратить образование пыли и выбросов и создания благоприятных условий для выщелачивания солей и карбонизации, если шлак недостаточно влажный. На практике, как правило, устанавливается период старения от 6 до 20 недель (или он предписывается) для обработки шлака перед использованием в качестве строительного материала или в некоторых случаях перед размещением на полигоне.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9DD8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4F53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Областью использования золы являются: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0F38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BA87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а) в дорожном строительстве (при сооружении земляного полотна, для устройства укрепленных оснований, для возведения насыпей, для устройства дорожных одежд);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A7AA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1278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б) при стабилизации грунтов: укрепление слабых грунтов (пески, торфяники), как добавка к вяжущим в целях их экономии при укреплении грунтов;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6100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0C56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в) в асфальто- и цементобетонах (в качестве заполнителя и минерального порошка в асфальтобетонах);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2563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151B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г) для гидротехнических насыпных сооружений.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9CBDA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74E3E4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7.6. Отходы обрабатывающей промышленности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788E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BC37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законодательством ответственность за экологически безопасное обращение с отходами производства лежит на юридических лицах и индивидуальных предпринимателях, являющихся их собственниками.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5580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F1B8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Отходы производства характеризуются: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FBDBF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F089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а) разнородностью состава;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9C8F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FC7C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б) многообразием видов отходов;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1117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7BDB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выраженным варьированием количества образования.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6449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21B4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При этом вывоз отходов осуществляется либо в рамках вывоза ТКО, либо на несанкционированные свалки.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DB5D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57F0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Схемой предлагается: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6F06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2915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а) усиление контроля со стороны муниципальных образований за юридическими лицами в области складирования и вывоза отходов;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E873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6A6F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б) максимальное использование ресурсного потенциала отходов на предприятиях-отходообразователях, ориентированность на использование отходов в собственных или других технологических процессах и/или их переработка во вторичное сырье и вторичную продукцию;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13FD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A94E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в) переработка отходов производства в рамках системы обращения с муниципальными отходами (при заключении договоров с лицензированными организациями на рыночных условиях).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E9F6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5410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таблице 30 представлен порядок обращения с основными видами производственных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D7062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50ED1F5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30. Порядок обращения с основными видами производственных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242"/>
        <w:gridCol w:w="2460"/>
        <w:gridCol w:w="2329"/>
        <w:gridCol w:w="1707"/>
      </w:tblGrid>
      <w:tr w:rsidR="00143A5E" w:rsidRPr="00143A5E" w14:paraId="65293E87" w14:textId="77777777" w:rsidTr="00143A5E">
        <w:trPr>
          <w:trHeight w:val="15"/>
        </w:trPr>
        <w:tc>
          <w:tcPr>
            <w:tcW w:w="554" w:type="dxa"/>
            <w:hideMark/>
          </w:tcPr>
          <w:p w14:paraId="33D922BB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C1621A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8159C3E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2017E68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FF42B2D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16DE624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B16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DAD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отходов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837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отходов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FEE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хранения отходов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532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допускается</w:t>
            </w:r>
          </w:p>
        </w:tc>
      </w:tr>
      <w:tr w:rsidR="00143A5E" w:rsidRPr="00143A5E" w14:paraId="4F946EF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067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312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Аккумуляторы отработанные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FC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дальнейшего обезвреживания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A633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Временное хранение должно осуществляться в помещении, недоступном для посторонних, в штабеле либо на стеллажах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8A5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хранение под открытым небом;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DA4449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хранение в местах, имеющих свободный доступ;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1E8EB3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хранение на грунтовой поверхности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043624F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558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733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виды отработанных масел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B86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787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должен храниться в металлических либо пластиковых бочках, установленных на металлические поддоны или на ж/б покрытие, по мере накопления транспортироваться в специально отведенное для хранения место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9C1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переполнение емкостей (тары) для хранения масел и пролив его на рельеф;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7BADC6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попадание воды внутрь емкости для хранения;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6A71DF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замасливание грунта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101076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D8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EBB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лакокрасочных средств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5FA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7E8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должен храниться в металлических либо пластиковых бочках, установленных на металлические поддоны или на ж/б покрытие, по мере накопления транспортироваться в специально отведенное для хранения место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527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сжигание;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A46D4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попадание на рельеф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57A775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90C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F44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Шпалы железнодорожные деревянные, пропитанные антисептическими средствами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A39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2F0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Должны храниться на площадке с твердым покрытием либо способом, не допускающим соприкосновения отходов с почвой (на поддонах)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D2F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сжигание;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8077EB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294E74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хранение на грунтовой поверхности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1B7CE1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6D4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C50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цветного и черного металла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C35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792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Должны храниться в специальных металлических контейнерах либо на твердом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покрытии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0FF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смешивание с другими видами отходов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7EBD23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43D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75D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загрязненные нефтепродуктами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6D6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обезвреживания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267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должен накапливаться в металлических ящиках на удалении от источников возможного возгорания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C00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смешивание с другими видами отходов;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004B99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поступление ветоши в контейнеры для ТКО;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50D44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нарушение пожарной безопасности при хранении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15F4C1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C44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9D0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Покрышки, шины, резинотехнические изделия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E91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DF2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может храниться на оборудованной площадке с твердым покрытием в штабелях либо в специальном помещении на стеллажах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1C0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7A8278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смешивание с другими видами отходов;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902609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нарушение пожарной безопасности при хранении;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B40007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сжигание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1AF647A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083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26B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Стеклянный бой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C9D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200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может накапливаться в отдельных контейнерах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E3F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3B8FDE5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A6D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33E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бумаги и картона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8AB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B89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может накапливаться в отдельных контейнерах или на площадке с твердым покрытием в тюках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78F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A1002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сжигание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2B68423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92D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E88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Полимерные отходы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FD4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66E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может накапливаться в отдельных контейнерах или на площадке с твердым покрытием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EC3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7405E2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сжигание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0DC9571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78E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C50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Древесные отходы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BE4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накопления передача в специализированную организацию для утилизации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BBC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 может накапливаться в отдельных контейнерах или на площадке с твердым покрытием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D4D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захламление территории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95DF461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4750F6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7.7. Отходы электрического и электронного оборудования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C6D9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4C97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 отходам электрического и электронного оборудования (далее по разделу - ОЭЭО) относятся все отслужившие свой срок устройства, чья работа зависит от электрического тока и/или электромагнитного поля. Телефоны, ноутбуки, телевизоры и т.д. превращаются в отходы, устаревая все быстрее и быстрее, приходя в негодность, чтобы обеспечить необходимость покупки новых устройств.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0C58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583F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 электронным отходам относятся в том числе печатные платы, которые благодаря высокой концентрации токсичных веществ являются очень опасными. Подобные отходы без должной утилизации негативно воздействуют на экосистему: как биотическую, так и на абиотическую ее часть. Размещение таких отходов путем их захоронения или простого сжигания недопустимо ввиду наличия в них разнообразных высокотоксичных материалов и тяжелых металлов. Поэтому оптимальный способ обращения с отслужившими свой срок ОЭЭО - это их утилизация.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5352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44A5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Кроме того, что электронные отходы представляют собой большую опасность для окружающей среды, следует отметить, что на производство мобильных телефонов и персональных компьютеров уходят значительные доли золота, серебра и палладия, добываемых ежегодно во всем мире. Следует отметить, что концентрация этих драгоценных металлов в печатных платах более чем в десять раз превышает их концентрацию в добываемой руде. Однако переработка печатных плат - технологически сложный процесс из-за неоднородности материалов применяемых компонентов.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4E88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8BBA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Опасные химические вещества в электронных отходах могут иметься либо в их компонентах, либо выделяться при их переработке. Основными загрязняющими веществами в электронных отходах являются стойкие органические загрязнители, которые обладают большим периодом полураспада.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Кроме того, в электронных отходах содержатся такие тяжелые металлы, как свинец, кадмий, хром, ртуть, медь, марганец, никель, мышьяк, цинк.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3321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52F9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Отсутствие нормативных документов, касающихся обработки и утилизации ОЭЭО, не позволяет вводить целевые показатели, связанные с уровнем переработки, извлечения токсичных и ценных веществ.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067A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59F2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связи с низкими объемами утилизируемых ОЭЭО на большинстве предприятий в целях получения максимального выхода коммерчески привлекательных веществ на стадии предварительной переработки (по существу разборки) активно используется ручной труд. Из техники извлекаются печатные платы, крупные компоненты из черных и цветных металлов, однородные пластики.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67B92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F6E1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Технологии измельчения (шредирования) целесообразно использовать на объемах утилизации не менее 3 тыс. тонн в год. После измельчения производится сепарация с использованием магнитных сепараторов (черные металлы), сепараторов на основе вихревых токов (цветные металлы), воздушных, оптических методов сортировки, мокрых вибростолов (пластики и драгоценные металлы).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EA72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FF56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Утилизация печатных плат разнится на разных предприятиях и зависит от конкретных технологий получения конечного продукта. Наиболее совершенные технологии предусматривают на предварительном этапе удаление и сортировку навесных элементов.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6A06E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5C542E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7.8. Отходы добычи полезных ископаемых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542F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6882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таблице 31 представлен порядок обращения с основными видами отходов добычи полезных ископаемых.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1D6CC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6ABA248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31. Порядок обращения с основными видами отходов добычи полезных ископаемых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3458"/>
        <w:gridCol w:w="3808"/>
      </w:tblGrid>
      <w:tr w:rsidR="00143A5E" w:rsidRPr="00143A5E" w14:paraId="4BD4D785" w14:textId="77777777" w:rsidTr="00143A5E">
        <w:trPr>
          <w:trHeight w:val="15"/>
        </w:trPr>
        <w:tc>
          <w:tcPr>
            <w:tcW w:w="2033" w:type="dxa"/>
            <w:hideMark/>
          </w:tcPr>
          <w:p w14:paraId="02192A44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A771B8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66856B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3BC0D316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E60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отрасли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82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сырьевых компонентов отходов добычи и переработки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272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возможного использования отходов добычи и переработки</w:t>
            </w:r>
          </w:p>
        </w:tc>
      </w:tr>
      <w:tr w:rsidR="00143A5E" w:rsidRPr="00143A5E" w14:paraId="69FF97D5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D26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Черная металлургия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8F7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Железных и марганцевых руд: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D523D0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остатки невыбранных компонентов железных и марганцевых руд (от 2 до 16% от уровня первичного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извлечения);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6FBD2C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окисленные мартитовые кварциты;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5D17D0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силикат, карбонат;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0B7190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природный камень (каменный материал);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B47784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гравий, песок;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FDD529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глинистые породы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6A2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 черной металлургии - для дальнейшей переработки и доизвлечения полезных компонентов;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1371C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 строительстве - в качестве замены щебня, песка или в дополнение к ним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43060239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B25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Цветная металлургия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F6B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Руд цветных металлов: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9E3CA6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остатки невыбранных компонентов руд цветных металлов (приравниваются к бедным и труднообогатимым рудам с содержанием ценных компонентов от 0,2 до 40% от уровня первичного извлечения);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2D7EDC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сопутствующие компоненты руд черных, драгоценных и редкоземельных металлов;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0C93BB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компоненты апатито-нефелиновых, фосфоритных и других сырьевых элементов для химической промышленности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A83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черной и цветной металлургии - для повторной переработки и извлечения из них руд черных, цветных, драгоценных и редкоземельных металлов;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4B5D3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черной металлургии - в качестве сырья для получения легированных железных порошков, легированных окисленных окатышей и других ценных материалов;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E70116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строительной промышленности - в качестве глинистого компонента при производстве белых цементов, строительного гипса;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5802B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сельском хозяйстве - в качестве удобрений;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76D1B1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горнорудной промышленности - для гидравлической закладки выработанных пространств шахт и рудников;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FB44D4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машиностроении и металлообработке - в технологии производства (кварцевые пески) литых чугунных и стальных изделий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143A5E" w:rsidRPr="00143A5E" w14:paraId="5611184A" w14:textId="77777777" w:rsidTr="00143A5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25B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Химическая промышленность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A61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Рудного сырья химической промышленности: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659A4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остатки невыбранных компонентов апатито-нефелиновых, фосфоритных, боратовых руд, серы и других сырьевых продуктов (от 5 до 50% от уровня первичного извлечения);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2DD47C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суглинки и неогеновые глины;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E18566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природный камень, гравий, песок;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B823A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гравийно-песчаная смесь в чистом виде и в смеси со щелочными компонентами, известняком, гипсом, суглинками и др. глинистыми материалами - гипс, гипсовый камень, известняк; - глинистые материалы, включая соленостную глину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D2C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химической (горно-химической) промышленности - для повторной переработки и доизвлечения полезных компонентов, а также в качестве закладочного материала выработанного пространства шахт и рудников; - в цветной промышленности - для повторной переработки и извлечения компонентов цветных металлов;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F10BB8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строительстве и промышленности строительных материалов - в качестве строительного материала для сооружения оснований зданий, дорог, в качестве материала для изготовления железобетонных изделий, керамической продукции и др.;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FF6471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 в сельском хозяйстве - в качестве минерального удобрения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8DDA2E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E5CF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Севастопольском регионе промышленное значение имеет добыча флюсового, пильного известняка и глины. Распоряжением Министерства природных ресурсов и экологии Российской Федерации от 20.03.2015 N 10-р/192-РП утвержден перечень общераспространенных полезных ископаемых по городу Севастополю. На сегодняшний день в регионе разведано 9 месторождений полезных ископаемых, включая флюсовый известняк, стеновой камень (пильный известняк), глину, известняки для производства извести, песок строительный.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157A8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98C9F6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7.9. Биологические отходы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BDDF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EA19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Биологические отходы - это остатки тканей и органов, образованных в процессе медицинской деятельности, а также гибели различных видов животных и птиц, переработки материалов животного происхождения.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9464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96B9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 ветеринарно-санитарными правилами сбора, утилизации и уничтожения биологических отходов биологические отходы утилизируют путем переработки на ветеринарно-санитарных утилизационных заводах (цехах),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обеззараживают в биотермических ямах, уничтожают сжиганием или в исключительных случаях захоранивают в специально отведенных местах.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0F48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2420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Уничтожение и утилизация трупов животных и других биологических отходов на территории города Севастополя осуществляется в соответствии с порядком, утвержденным приказом Управления ветеринарии города Севастополя от 29.12.2015 N 159.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ADB1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4843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Услуги по осмотру биологических отходов для их утилизации и уничтожения на территории региона предоставляет ГБУ "Севветцентр".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BB13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СХЕМА ПОТОКОВ ОТХОДОВ ОТ ИСТОЧНИКОВ ИХ ОБРАЗОВАНИЯ ДО ОБЪЕКТОВ ОБРАБОТКИ, УТИЛИЗАЦИИ, ОБЕЗВРЕЖИВАНИЯ ОТХОДОВ И ОБЪЕКТОВ РАЗМЕЩЕНИЯ ОТХОДОВ, ВКЛЮЧЕННЫХ В ГОСУДАРСТВЕННЫЙ РЕЕСТР ОБЪЕКТОВ РАЗМЕЩЕНИЯ ОТХОДОВ</w:t>
      </w:r>
    </w:p>
    <w:p w14:paraId="0362BA79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7D985D1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8.1. Организации, осуществляющие транспортирование отходов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830D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6A11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соответствии с ч. 3.1 статьи 23 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юридические лица, индивидуальные предприниматели, осуществляющие деятельность по транспортированию отходов I - IV классов опасности, были обязаны получить лицензию на ее осуществление до 1 июля 2016 года. После 1 июля 2016 года осуществление данной деятельности без лицензии не допускается.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FBCC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A506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настоящее время на момент актуализации территориальной схемы Севастополя транспортирование ТКО осуществляет действующий региональный оператор. Вместе с тем транспортирование ТКО могут осуществлять и другие организации, выбранные региональным оператором на конкурсной основе в соответствии с законодательством Российской Федерации.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B29A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ABCC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Сведения об автотранспортном парке предоставлены региональным оператором. Суммарный автопарк составляет 72 транспортных единицы. В наличии имеются мусоровозы с задней и боковой загрузкой, преимущественно на шасси автомобилей ГАЗ, КамАЗ, МАЗ - 64% от имеющегося автопарка. Средний срок эксплуатации - 10 - 11 лет. Характеристика имеющегося транспортного парка приведена в таблице 32.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8B320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46AC992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32. Характеристика имеющегося транспортного парка для вывоза ТКО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1220"/>
        <w:gridCol w:w="1943"/>
        <w:gridCol w:w="1173"/>
        <w:gridCol w:w="1302"/>
        <w:gridCol w:w="1721"/>
        <w:gridCol w:w="1457"/>
      </w:tblGrid>
      <w:tr w:rsidR="00143A5E" w:rsidRPr="00143A5E" w14:paraId="62E70B6C" w14:textId="77777777" w:rsidTr="00143A5E">
        <w:trPr>
          <w:trHeight w:val="15"/>
        </w:trPr>
        <w:tc>
          <w:tcPr>
            <w:tcW w:w="554" w:type="dxa"/>
            <w:hideMark/>
          </w:tcPr>
          <w:p w14:paraId="667B8444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8E198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575BD9D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F7EFA7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B1955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B9E80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06C603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3728D87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202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491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Гос. номер ТС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B1B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Марка/модель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CD1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Тип ТС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98B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Вместимость (м3)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276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Грузоподъемность (тонн)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9D9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Интенсивность использования (смен в сутки)</w:t>
            </w:r>
          </w:p>
        </w:tc>
      </w:tr>
      <w:tr w:rsidR="00143A5E" w:rsidRPr="00143A5E" w14:paraId="1E1CC0E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DCF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F53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097 ОН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D28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670770-53 специализированный прочее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BB4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165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E98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F02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548A183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D7A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0B2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170 ОУ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40D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670772-53 специализированный прочее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731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2F8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C5F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E3C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6DBCC181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19F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3CE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625 ОО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428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670773-53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837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567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4FC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0CA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3B44D86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535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3CF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687 ОО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F1F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670773-53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948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126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0A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56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3D65D97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3D1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36C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060 ОУ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5C9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670773-53 специализированный прочее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EC3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9C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502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773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340966F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8B9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EB4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146 ОО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E61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783475 на шасси MAN TGM 15.250 4x2 BL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343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804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946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7D6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2F640D8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819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889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055 НР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6B1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Hyundai 670610-53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E6B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CB4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753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22E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79832EA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83D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288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055 НР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615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Hyundai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48A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21A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4F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2A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6FD98F6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E31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186C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927 НО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4F1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Isuzu 67065 А-53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554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982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B54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7B7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3551D46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CEF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C48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499 КТ 197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5C7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MAN MTS 6963.20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CFC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9B4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C84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7C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655ACBA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9F1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A16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 905 ВВ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A04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MAN TGA 33/350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6B4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9E8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590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BC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66B8C30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E01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068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446 КН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B6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MAN TGM 15.250 4X2 BL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7CC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6B1C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6D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10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369E433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CE2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0D4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288 ОР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405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Mersedes Benz Atego 1522L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ABE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CC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CB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496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3F84EC2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A1C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E80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201 ВК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DF8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Mersedes Benz 2628L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3F5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2C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1E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928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756C9B7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98D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4A6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501 КО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FFE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Mersedes Benz Atego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259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23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C3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9EA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4F54BAE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683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F2F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367 НС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721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Mersedes Benz Atego 1522L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314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134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BA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12D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215C69A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B55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C0F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375 НС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A9D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Mersedes Benz Axor 1829L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783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AB4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3EA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6CE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E4E417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312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38B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475 НА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FAC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Naveco 6707N1-51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A1E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D25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FD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B2F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534147A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5CD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033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670 КС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388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Scania MTS-6993-60-1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F55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1A0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24B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389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46331AA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DE7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13F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СН 1549 АО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759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Scania P 94 DB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2F0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B4B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ECD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B0D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0DE715A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07E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3DC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 738 ВВ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B83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 331063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E3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78E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5FA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8D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5560149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128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096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554 МР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9DF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 67060В-53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36B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D03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92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60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91ACDA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F6D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A99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Р749МХ123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E52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 МК-1441-14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31C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674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04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4B1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67B71F6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7C2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A62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837 ВХ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E76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 САЗ 3507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48D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5C4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09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0D2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75F78CD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C5F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142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085 МР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4AF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 САЗ-2507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29B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3E7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DF9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F8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4EEB55F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BD7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624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 863 ЕХ 799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6A9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ГАЗ-С41R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3E4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5F5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913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4B3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77EBE37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2F9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2F7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168 НН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C01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ГАЗ-САЗ-2507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41A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55B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5A9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6E0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0A8828A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5AE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D70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200 НН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57E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ГАЗ-САЗ-2507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E8E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BC8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ACB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8CE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783CFBA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D358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B31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798 РТ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49C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ГАЗ-САЗ-2507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00E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B06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3D6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838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3F99FB2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250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E0F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799 РТ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AED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ГАЗ-САЗ-2507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F23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748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80F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4B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23827D6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4B1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FE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А723OA92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023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65115-L4 МК4454-08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4AE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65F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C4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AC7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6F8C057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0EF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D97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А228ME92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CF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65115-L4 МКЗ-4709-25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9D0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3B9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D6E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C9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408A495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BE1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193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577 МВ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C25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5321 КО-415А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9DB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012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FB9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ECC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58F6461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6D4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CCE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662 МВ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95C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53213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E7A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F53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23D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B50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07A9DC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5A6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471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688 МВ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07D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53213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8B7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45F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0AD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91B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3DBAF86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DC3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278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480 ЕУ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C97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53215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DF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E3F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748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796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2E12005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342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A69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A193ME92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05E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53605-L4 МКЗ-4609-00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9CA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7B4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2CB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1A7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215CBE4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7FD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702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 898 ЕР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8D3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54112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940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9FD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AF4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60B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3228BEE6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632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078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687 АМ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667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55102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95D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171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EFB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78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3183DC4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4F0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9DD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 391 МР 82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686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55102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C1D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11D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C3F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8FC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6FC1E8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699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83B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190 ВК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119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107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6E5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EA4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58E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6CBA845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435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24B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056 МН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5E9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A61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95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EAE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BD6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074F145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EEE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DFC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 965 ЕР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9B6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7F0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765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EE4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40B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00F41B80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AE2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698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815 ВХ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66C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5D6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023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1B5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181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6230B6B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BB9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662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А703НХ92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DB2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551110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B97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C55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CD5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31B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5AC839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225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016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А635ОА92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719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65115-L4 МК-4447-20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559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800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888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2E3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6A1F070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3A2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BF6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У 544 НН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D43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КО 427-52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4CB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FE6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251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A60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290E0F31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2D6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639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Х 730 АК 116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C1F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МКЗ-4701-01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DA9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420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D89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EEB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7E6E306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986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6E5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776 МР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797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КМ 7028-98 МАЗ 5340С2-52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81C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937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37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031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982BBF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5E8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E74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715 МР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D21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КМ 7028-98 на шасси МАЗ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045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4FB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6F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C4A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337E519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E9C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B62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Р 616 УВ 123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E27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КО 440-В специализированный прочее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F4A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7DF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896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074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200AAE0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9C7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6B2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118 СВ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976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468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6E8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C6B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AD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644B68A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220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439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289 КК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359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D8B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016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CDB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B96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7921194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AC5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146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773 НН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51C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955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C28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CCF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147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212E9FA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C94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A43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991 КТ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D25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5337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0C9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7EF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33C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2AA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64613A8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0EE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645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552 КУ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AAC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5337 А2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BB0E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D51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88E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2DA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25B5883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401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786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ВС 5513 СР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4DF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533702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3627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1F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D11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3AC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75EC6670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733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82B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584 КУ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752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533702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28A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D12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9A3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E9A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2CAC787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D9A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15B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486 ОВ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E7D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258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9B9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E1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741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115A1BB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57D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323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181 ОМ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4BA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9C3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B8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8E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BA9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2A2EBB1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E69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0D2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182 СЕ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B87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37A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BE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D44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5CE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4620F35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3B26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051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860 ТО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EBA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A83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950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42B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7F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6DE0BCB0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C85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725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895 ОР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979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670770-53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E65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DF8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961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6AC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3A5E" w:rsidRPr="00143A5E" w14:paraId="63712B2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A3E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810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О 687 ХК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A909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 МКС-3501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ABE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19C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B9D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339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58200E2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2D9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0EA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567 УЕ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5F8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МАЗ-5340В2 МК-427-34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B59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FDA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D86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582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2744876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137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8A4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118 СВ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FCB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МАЗ-5550В2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B4A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3EC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D0F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DBC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68C3EF8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6F4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C4DF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542 УЕ 777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5CD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МАЗ-5550В2 МК-3412-01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053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AEE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BC0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0A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3E3203E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0F8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5C7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А267РК92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ABE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 MAN TGM 15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9322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42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A5C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029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53B9B9F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168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0FD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816 ОК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5F1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 РГ-75 783475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44C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51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291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B1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3A5E" w:rsidRPr="00143A5E" w14:paraId="5703352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C61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86D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816 ОО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FD8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 РГ-75 7834775 на шасси MAN TGM 15.250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4E4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EE0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920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EA9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0C0D897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65D8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D90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 851 ВК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897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САЗ 3507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4CA0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Самосвал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862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023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205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43A5E" w:rsidRPr="00143A5E" w14:paraId="108F143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2D83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0821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А927НО92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B87A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Специализированные прочие А927НО 92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D5A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Бункеровоз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E78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CB4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93C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5C07354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4DB7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соответствии с Реестром лицензий на деятельность по сбору, транспортированию, обработке, утилизации, обезвреживанию, размещению отходов I - IV классов опасности Межрегионального управления Росприроднадзора по Республике Крым и г. Севастополю деятельность по транспортированию отходов I - IV классов могут осуществлять 28 юридических лиц.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312F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B0E7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таблице 33 представлен перечень юридических лиц, имеющих лицензии на транспортирование отходов I - IV классов опасности на территории Севастопольского региона.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7577A" w14:textId="77777777" w:rsidR="00143A5E" w:rsidRPr="00143A5E" w:rsidRDefault="00143A5E" w:rsidP="00143A5E">
      <w:pPr>
        <w:spacing w:after="240" w:line="240" w:lineRule="auto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503D88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33. Перечень юридических лиц, имеющих лицензии на транспортирование отходов I - IV классов опасности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71"/>
        <w:gridCol w:w="1840"/>
        <w:gridCol w:w="2151"/>
        <w:gridCol w:w="1471"/>
      </w:tblGrid>
      <w:tr w:rsidR="00143A5E" w:rsidRPr="00143A5E" w14:paraId="737F75B5" w14:textId="77777777" w:rsidTr="00143A5E">
        <w:trPr>
          <w:trHeight w:val="15"/>
        </w:trPr>
        <w:tc>
          <w:tcPr>
            <w:tcW w:w="554" w:type="dxa"/>
            <w:hideMark/>
          </w:tcPr>
          <w:p w14:paraId="0F95D05E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01675129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3A14F6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E704DDC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67A05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73113B6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98D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36B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владельца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01F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3C5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выданной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07D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лицензии</w:t>
            </w:r>
          </w:p>
        </w:tc>
      </w:tr>
      <w:tr w:rsidR="00143A5E" w:rsidRPr="00143A5E" w14:paraId="218D02F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29F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6E33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"АТП 2628"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746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9204019038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53B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1AC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478911D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18B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2EC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ГУПС "Водоканал"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740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9204507194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5F0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00042 Т/П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2B0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16D106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7FC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31C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Волчков А.Н.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D2B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920454721240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0A9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(91)-5392-Т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724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A3BAD3E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E34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6E1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Ковалькова Н.Н.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24C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920300012678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64D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00015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CDC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16.06.2016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819002D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29F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FDA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Петров И.В.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009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920252892652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12D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00040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C39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30.06.2016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59F5FA9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780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129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Чмиль Е.Б.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07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920155096599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4D8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00068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F49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57C1B11C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E2A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B15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"Благоустройство города "Севастополь"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E35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9204568422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7C4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(91)-5354-СТ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DEA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DCC130B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6B3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A5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"Бухта Лебяжья ЛТД"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2AA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9201013920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71E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00063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9DC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E04C42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8F2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6BE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"Воробьев"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B1F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9204568422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64C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00047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4A2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13.07.2016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3CCFEFF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092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CFB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"Зеленый сервис"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9D2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9201005118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38B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00007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746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04.05.2016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0B9314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26E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768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"КП КрымЭкоТехСервис"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1AD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9201523857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6E9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(91)-7042-СТОУБ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979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0622E2B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844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9D3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"КП Славянка"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1A4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9203002835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1B6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082; N 00054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59C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04.08.2016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A5148C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3B9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7AD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"КП Чистый город"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08D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9102225994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A9D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(91)-4256 СТОУБ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B4D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5A33B0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449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65E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"КРЫМУТИЛЬ"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8EE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9201525653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15C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 - 7289 - 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556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989EB4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DAA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1C3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"КрымЭкоТехСервис"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CC5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9201002646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CF3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(91)-5988-СТОУБ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172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10.07.2018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7BC783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519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1AA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"Ландшафтстрой"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11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9201518600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072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(91)-3120-СТ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45D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423BEE73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9C7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3E5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"МеталлЭкспорт"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EAF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7842514747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E67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(91)-6275-СТОУ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29D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40424A6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7C1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F8D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"Мсити-Девелопмент"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329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9204549927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8BB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(91)-4875-СТ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B74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373E9D7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AAC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702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"Партнер-Кача"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7C8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9203008266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4A9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(91)-4955-Т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67B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1B50304F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D0D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17A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"Славянская гавань"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416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9204021446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AB9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(91)-4874-СТ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88E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771B37A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FC1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2A2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"Спецтехника"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308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9203540625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59E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(91)-5051-Т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D41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36D09C9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147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7F4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"Фирма Вагант-2"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F93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9103006547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997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(91)-7093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365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27895B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329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C5F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"Черноморский центр экологической безопасности"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7F0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9204012900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527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 - 3713 - СТБ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21F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09.06.2017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7D99C7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3B9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D1F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"Экватор"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A61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9204005282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59D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(91)-5061-СТ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370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41608A92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B54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687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 Экспресс"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503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9201514041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086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082 00055/П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0B2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078AE248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CDB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CF8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"Экопромкрошка"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88A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9203542862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0B0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(91)-5177-СТУ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38D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06.02.2018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8A588F4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AAE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B24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"Южный город - Севастополь"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830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9204005155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25B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(91)-4873-СТОУБ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E7D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08.12.2017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41D04CA6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E9C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822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ФГУП "13 Судоремонтный завод Черноморского флота" Министерства обороны Российской Федерации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427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9203501030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DF1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(91)-7433-Т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45F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19.03.2019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F19602E" w14:textId="77777777" w:rsidR="00143A5E" w:rsidRPr="00143A5E" w:rsidRDefault="00143A5E" w:rsidP="00143A5E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B8BC9C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8.2. Система транспортирования твердых коммунальных отходов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8EE4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9CD7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Текущая схема транспортирования ТКО, по данным регионального оператора по обращению с отходами на территории Севастополя, представлена в таблице 34. Графическое представление приведено в приложении Г1*.</w:t>
      </w:r>
    </w:p>
    <w:p w14:paraId="4CFD418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AC6A67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* Приложение Г1 не приводится. - Примечание изготовителя базы данных.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CEA57" w14:textId="77777777" w:rsidR="00143A5E" w:rsidRPr="00143A5E" w:rsidRDefault="00143A5E" w:rsidP="00143A5E">
      <w:pPr>
        <w:spacing w:after="240" w:line="240" w:lineRule="auto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8E6CD8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34. Существующая схема потоков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04"/>
        <w:gridCol w:w="1844"/>
        <w:gridCol w:w="1654"/>
        <w:gridCol w:w="2531"/>
      </w:tblGrid>
      <w:tr w:rsidR="00143A5E" w:rsidRPr="00143A5E" w14:paraId="622A9F1B" w14:textId="77777777" w:rsidTr="00143A5E">
        <w:trPr>
          <w:trHeight w:val="15"/>
        </w:trPr>
        <w:tc>
          <w:tcPr>
            <w:tcW w:w="554" w:type="dxa"/>
            <w:hideMark/>
          </w:tcPr>
          <w:p w14:paraId="69682157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AD3EA42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CED62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FA200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9ACB86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0C8D1B67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B34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E79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населенного пункта сбора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41B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B3A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вывезенных отходов, м3 за 2018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3E9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объекта обращения с отходами</w:t>
            </w:r>
          </w:p>
        </w:tc>
      </w:tr>
      <w:tr w:rsidR="00143A5E" w:rsidRPr="00143A5E" w14:paraId="5B5DC065" w14:textId="77777777" w:rsidTr="00143A5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F66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281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Севастополь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5C1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A93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1412851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67C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Первомайской балке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6AAD7E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8766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На основании результатов анализа отчетных данных 2-ТП (отходы) предыдущих лет выявлены основные направления движения отходов Севастополя в другие субъекты Российской Федерации: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338F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C422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- Республика Крым: Белгородский район, г. Керчь, г. Симферополь, г. Ялта;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1B7E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87FB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- Краснодарский край: Абинский район, г. Новороссийск;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974A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D730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- Ростовская область: г. Батайск.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2A22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32DA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При построении схемы потоков твердых коммунальных отходов в электронной модели территориальной схемы решалась задача оптимизации расходов на транспортирование твердых коммунальных отходов. Для каждого муниципального образования были составлены маршруты движения до объекта по обращению с отходами по дорогам общего пользования. Все ценовые показатели определены без учета налога на добавленную стоимость, в ценах базового года и в дальнейшем индексировались на индекс потребительских цен, установленный в прогнозе социально-экономического развития Российской Федерации.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BFD3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E301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Для каждого муниципального образования были определены оптимальные направления транспортирования отходов исходя из минимальных расходов на их транспортирование.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81882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0FC8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Результатом решения оптимизационной задачи является схема потоков твердых коммунальных отходов, образованных на территории Севастополя. Данная схема составлена отдельно на каждый год действия территориальной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схемы обращения с отходами. Перспективная схема потоков отходов на каждый год действия территориальной схемы представлена в Приложении В1*.</w:t>
      </w:r>
    </w:p>
    <w:p w14:paraId="7383D36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352F26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* Приложение В1 не приводится. - Примечание изготовителя базы данных.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9881F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7E40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Графическое отображение перспективной системы транспортирования отходов на каждый год действия отображено в электронной модели территориальной схемы обращения с отходами.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3C76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63CC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Описание схемы транспортирования отходов, за исключением ТКО, не представляется возможным сделать в рамках территориальной схемы обращения с отходами, поскольку эта сфера деятельности не является регулируемой.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636C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0F2DE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Зоны деятельности региональных операторов приведены в разделе 11.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228C8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9. ДАННЫЕ О ПЛАНИРУЕМЫХ СТРОИТЕЛЬСТВЕ, РЕКОНСТРУКЦИИ, ВЫВЕДЕНИИ ИЗ ЭКСПЛУАТАЦИИ ОБЪЕКТОВ ОБРАБОТКИ, УТИЛИЗАЦИИ, ОБЕЗВРЕЖИВАНИЯ, РАЗМЕЩЕНИЯ ОТХОДОВ</w:t>
      </w:r>
    </w:p>
    <w:p w14:paraId="14A35D58" w14:textId="77777777" w:rsidR="00143A5E" w:rsidRPr="00143A5E" w:rsidRDefault="00143A5E" w:rsidP="00143A5E">
      <w:pPr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A40C6E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9.1. Предложения по основным мероприятиям, направленным на развитие инфраструктуры экологически и санитарно-эпидемиологически безопасного обращения с отходами, в том числе ТКО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B157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21FC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Разработка территориальной схемы обращения с твердыми коммунальными отходами в части объектов обращения с отходами строилась на следующих базовых принципах: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A416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C060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1. В соответствии с пунктом 8 статьи 12 </w:t>
      </w:r>
      <w:r w:rsidRPr="00143A5E">
        <w:rPr>
          <w:rFonts w:ascii="Arial" w:eastAsia="Calibri" w:hAnsi="Arial" w:cs="Arial"/>
          <w:sz w:val="24"/>
          <w:szCs w:val="24"/>
        </w:rPr>
        <w:t>Федерального закона от 24.06.1998 N 89-ФЗ "Об отходах производства и потребления"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t> захоронение отходов, в состав которых входят полезные компоненты, подлежащие утилизации, запрещается. Таким образом, весь объем ТКО, из которого может быть выделена полезная фракция, перед захоронением должен проходить обработку.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00CD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8727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2. В целях минимизации накопленного экологического ущерба объекты по утилизации, обработке, обезвреживанию и размещению отходов должны соответствовать требованиям природоохранного законодательства с учетом установленных ограничений и запретов, в том числе предусмотренных статьей 12 </w:t>
      </w:r>
      <w:r w:rsidRPr="00143A5E">
        <w:rPr>
          <w:rFonts w:ascii="Arial" w:eastAsia="Calibri" w:hAnsi="Arial" w:cs="Arial"/>
          <w:sz w:val="24"/>
          <w:szCs w:val="24"/>
        </w:rPr>
        <w:t>Федерального закона от 24.06.1998 N 89-ФЗ "Об отходах производства и потребления"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. К числу обязательных требований для объектов размещения ТКО относятся такие, как: наличие системы учета поступающих отходов, наличие весового и видового контроля поступающих отходов, наличие системы обустройства объектов (подъездные пути, ограждение, накопление и отвод фильтрата, биогаза, дезинфекционные ванны и пр.), наличие регистрации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объектов в ГРОРО, наличие лицензии на осуществление деятельности у организации, эксплуатирующей объект, наличие заключений экологической экспертизы на проектную документацию и окончательное установление санитарно-защитной зоны, наличие программы экологического контроля.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CE09B" w14:textId="77777777" w:rsidR="00143A5E" w:rsidRPr="00143A5E" w:rsidRDefault="00143A5E" w:rsidP="00143A5E">
      <w:pPr>
        <w:spacing w:after="240" w:line="240" w:lineRule="auto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B6160F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9.1.1. Перспективные объекты размещения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1C89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8E8D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Территориальной схемой предусмотрена модернизация действующего Первомайского полигона ТКО. Запланирован ввод в эксплуатацию 2-й карты третьей очереди полигона, предназначенной для спрессованного мусора, прошедшего этап брикетирования отходов. Инвестиции на увеличение вместимости Первомайского полигона ТКО не предусмотрены, поскольку 2-я карта 3-й очереди в настоящее время оборудована, но не эксплуатируется до момента ввода в эксплуатацию нового объекта сортировки и утилизации.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9BC2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4E10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В настоящее время на момент актуализации территориальной схемы региональным оператором, Главным управлением природных ресурсов и экологии города Севастополя и Управлением государственной регистрации права и кадастра Севастополя проводятся необходимые регламентные мероприятия, установленные законодательством Российской Федерации, по регистрации земельного участка площадью 5 га, расположенному в кадастровом квартале 91:04:043001, в право пользования ООО "Благоустройство города "Севастополь" под строительство 4-й очереди Первомайского полигона ТКО и строительство объекта сортировки и утилизации ТКО. Схема расположения земельного участка на кадастровом плане Севастополя представлена на рисунке 5.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A1C8B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5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Рисунок 5. Схема расположения земельного участка на кадастровом плане Севастополя</w:t>
      </w:r>
    </w:p>
    <w:p w14:paraId="6EF5C727" w14:textId="77777777" w:rsidR="00143A5E" w:rsidRPr="00143A5E" w:rsidRDefault="00143A5E" w:rsidP="00143A5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143A5E">
        <w:rPr>
          <w:rFonts w:ascii="Calibri" w:eastAsia="Calibri" w:hAnsi="Calibri" w:cs="Times New Roman"/>
          <w:noProof/>
        </w:rPr>
        <mc:AlternateContent>
          <mc:Choice Requires="wps">
            <w:drawing>
              <wp:inline distT="0" distB="0" distL="0" distR="0" wp14:anchorId="5032F7E0" wp14:editId="4E5C36FF">
                <wp:extent cx="4981575" cy="477202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981575" cy="477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6CA3EA" id="Рисунок 2" o:spid="_x0000_s1026" style="width:392.25pt;height:37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</w:p>
    <w:p w14:paraId="65E60805" w14:textId="77777777" w:rsidR="00143A5E" w:rsidRPr="00143A5E" w:rsidRDefault="00143A5E" w:rsidP="00143A5E">
      <w:pPr>
        <w:spacing w:after="240" w:line="240" w:lineRule="auto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4CE948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9.1.2. Перспективные объекты обработки (сортировки) &lt;19&gt;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53B1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99E3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7F6FC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AC1D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&lt;19&gt; Технико-экономическое обоснование комплекса по утилизации твердых коммунальных отходов на территории города Севастополя / АНО "МЦНПТ" / 2019.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B39F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B663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Для исполнения требований действующего законодательства Российской Федерации по обращению с твердыми коммунальными отходами, включая требования </w:t>
      </w:r>
      <w:r w:rsidRPr="00143A5E">
        <w:rPr>
          <w:rFonts w:ascii="Arial" w:eastAsia="Calibri" w:hAnsi="Arial" w:cs="Arial"/>
          <w:sz w:val="24"/>
          <w:szCs w:val="24"/>
        </w:rPr>
        <w:t>распоряжения Правительства Российской Федерации от 25.07.2017 N 1589-р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t> об утверждении перечня видов отходов производства и потребления, в состав которых входят полезные компоненты, захоронение которых запрещается, на территории Севастополя должен быть создан эффективный комплекс по обработке и утилизации ТКО.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D094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98C3C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АНО "МЦНПТ" по заказу Правительства Севастополя разработано технико-экономическое обоснование строительства комплекса по сортировке и утилизации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ТКО на территории города Севастополя (далее - ТЭО АНО "МЦНПТ").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5B06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DAB7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ТЭО АНО "МЦНПТ" предусмотрено создание автоматизированного мусоросортировочного комплекса (далее по тексту - АМСК, комплекс), позволяющего максимально полно использовать потенциал отходов, включая выделение фракций, считающихся полезными, преобразование в полезную продукцию органических остатков и хвостов и обеспечение минимально возможного количества остатков, направляемых на захоронение. При небольших занимаемых площадях АМСК полностью перерабатывает отходы, освобождая площади для дальнейшего их использования и производя следующие виды сырья: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7258E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89D3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- лом черных металлов;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41EA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88DB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- лом цветных металлов;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15D0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9B9B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159C5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процент отбора утильных компонентов из ТКО возможен при их отборе на стадии сбора отходов, при организации раздельного сбора и внедрении системы пунктов приема вторичных ресурсов.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1B4B55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25EFA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Раздельное накопление твердых коммунальных отходов предполагает накопление различных видов отходов в различных контейнерах, предназначенных для их накопления. Раздельное накопление отходов может осуществляться путем использования большого количества различных контейнеров для отдельного накопления стекла (в том числе по цветам), пластика, бумаги и прочих фракций либо путем использования двух различных контейнеров. Принцип системы заключается в разделении отходов на стадии накопления на две составляющие: полезные вторичные компоненты, пригодные для повторного использования (полимерные отходы, бумага, металл, стекло и пр.) и прочие отходы (пищевые и растительные отходы, смет от уборки дворовой территории). Таким образом не происходит смешивание и загрязнение ценных компонентов пищевыми отходами; вторсырье, собираемое отдельно, остается более высокого качества, чем смешанное.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6758C4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55084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Территориальной схемой предлагается поэтапный переход на раздельное накопление твердых коммунальных отходов.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AE8E5A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97E79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первом этапе рекомендуется внедрение селективного сбора на территории, расположенной в непосредственной близости от нового автоматизированного мусоросортировочного комплекса. На втором этапе, после того как у населения выработается практика раздельного накопления, можно рассмотреть возможность внедрения раздельного накопления на большей территории, с привлечением управляющих компаний.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9C5DF9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CE1CA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внедрения системы раздельного накопления отходов отходы вторичного использования целесообразно складировать в евроконтейнеры объемом 1,1 куб. м, имеющие специальную маркировку. Двухконтейнерная система накопления твердых коммунальных отходов имеет следующие преимущества: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2E34F9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B2E31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уменьшение необходимой площади земельного участка для организации контейнерной площадки;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BDB5E7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F837A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 затрат на обустройство контейнерной площадки;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7B1E16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3E22E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 затрат на приобретение и обслуживание контейнерного парка;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CE1439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EA7E6F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 затрат на транспортирование отходов за счет сокращения количества транспортных средств и логистических маршрутов для сбора отходов.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015D37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1C83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существующих технологических возможностей по сортировке отходов двухконтейнерная система раздельного накопления отходов экономически более эффективна, чем многоконтейнерная система накопления отходов.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4BD461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1F6FC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прогнозного количества утильных компонентов ТКО, которые содержатся в ТКО, приведен в таблице 39. Расчет выполнен в разрезе муниципальных образований Севастополя, в соответствии с количеством образования ТКО за 2019 год и морфологическим составом ТКО, представленным в разделе 2.3.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0FACF0" w14:textId="77777777" w:rsidR="00143A5E" w:rsidRPr="00143A5E" w:rsidRDefault="00143A5E" w:rsidP="00143A5E">
      <w:pPr>
        <w:spacing w:after="24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F6A3AE5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39. Расчет прогнозного количества утильных компонентов ТКО на территории Севастополя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697"/>
        <w:gridCol w:w="751"/>
        <w:gridCol w:w="751"/>
        <w:gridCol w:w="784"/>
        <w:gridCol w:w="751"/>
        <w:gridCol w:w="666"/>
        <w:gridCol w:w="751"/>
        <w:gridCol w:w="751"/>
        <w:gridCol w:w="751"/>
        <w:gridCol w:w="751"/>
        <w:gridCol w:w="751"/>
        <w:gridCol w:w="494"/>
      </w:tblGrid>
      <w:tr w:rsidR="00143A5E" w:rsidRPr="00143A5E" w14:paraId="17FD0342" w14:textId="77777777" w:rsidTr="00143A5E">
        <w:trPr>
          <w:trHeight w:val="15"/>
        </w:trPr>
        <w:tc>
          <w:tcPr>
            <w:tcW w:w="2218" w:type="dxa"/>
            <w:hideMark/>
          </w:tcPr>
          <w:p w14:paraId="49623683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D218D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0F63A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6F6B1E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6D292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ACF988D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1C309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80E2C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87CE0B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4F8643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29AB9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1A85AE7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B43FB6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6DB7A931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C22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фракции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67C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Процентная составляющая</w:t>
            </w:r>
          </w:p>
        </w:tc>
        <w:tc>
          <w:tcPr>
            <w:tcW w:w="1718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F33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Образовано ТКО за 2019 год/масса компонентов ТКО, тонн</w:t>
            </w:r>
          </w:p>
        </w:tc>
      </w:tr>
      <w:tr w:rsidR="00143A5E" w:rsidRPr="00143A5E" w14:paraId="7D843496" w14:textId="77777777" w:rsidTr="00143A5E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A986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42BC" w14:textId="77777777" w:rsidR="00143A5E" w:rsidRPr="00143A5E" w:rsidRDefault="00143A5E" w:rsidP="00143A5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03F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Севастополь, Андреевски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A9C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Балаклавск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97C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Верхнесадов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 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8EA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Гагарински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муниципальный округ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681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 Севастополь, город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Инкерман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1DA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 Севастополь, Качинский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округ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C38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 Севастополь, Ленинский 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70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Нахимовск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2A2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Орлиновск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муниципальный округ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EA0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Севастополь, Терновски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муниципальный округ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4D8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</w:tr>
      <w:tr w:rsidR="00143A5E" w:rsidRPr="00143A5E" w14:paraId="1DC179F3" w14:textId="77777777" w:rsidTr="00143A5E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5FD1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C28C" w14:textId="77777777" w:rsidR="00143A5E" w:rsidRPr="00143A5E" w:rsidRDefault="00143A5E" w:rsidP="00143A5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44B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ABE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7AF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F22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78551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AFD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620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BD1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588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BF4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11C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FD9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223389</w:t>
            </w:r>
          </w:p>
        </w:tc>
      </w:tr>
      <w:tr w:rsidR="00143A5E" w:rsidRPr="00143A5E" w14:paraId="1030102B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2EE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172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4A4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2D9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980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528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E72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415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EBC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67A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E94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3B8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EDA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</w:t>
            </w:r>
          </w:p>
        </w:tc>
      </w:tr>
      <w:tr w:rsidR="00143A5E" w:rsidRPr="00143A5E" w14:paraId="65E0E8AB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00F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Гофрокартон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BD5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CD3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0D3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434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054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A89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8D1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46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138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453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DA1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B9E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1899</w:t>
            </w:r>
          </w:p>
        </w:tc>
      </w:tr>
      <w:tr w:rsidR="00143A5E" w:rsidRPr="00143A5E" w14:paraId="2BD546AF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D29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 белое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EF5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48C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D0C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4D9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9DF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AE0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287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787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C83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CA2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5B1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47A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3909</w:t>
            </w:r>
          </w:p>
        </w:tc>
      </w:tr>
      <w:tr w:rsidR="00143A5E" w:rsidRPr="00143A5E" w14:paraId="04CB8F13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801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 зеленое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D38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F91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EF0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77B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A7A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FC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62C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6EA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720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7E7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87D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CAF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4579</w:t>
            </w:r>
          </w:p>
        </w:tc>
      </w:tr>
      <w:tr w:rsidR="00143A5E" w:rsidRPr="00143A5E" w14:paraId="64D1AB72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6C8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 коричневое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1E7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F09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8D7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32C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AB4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720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2E1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C64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976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AC0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393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DC2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6813</w:t>
            </w:r>
          </w:p>
        </w:tc>
      </w:tr>
      <w:tr w:rsidR="00143A5E" w:rsidRPr="00143A5E" w14:paraId="3F9774BB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336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Жестяная банка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652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E4A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AF8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3FA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EEA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D96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48F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11E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CE5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F6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18E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68C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1340</w:t>
            </w:r>
          </w:p>
        </w:tc>
      </w:tr>
      <w:tr w:rsidR="00143A5E" w:rsidRPr="00143A5E" w14:paraId="5F897F4E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0CF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Алюминиевая банка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24B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91E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876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87B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00F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595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7FF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3D7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A99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12B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E32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E4C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</w:tr>
      <w:tr w:rsidR="00143A5E" w:rsidRPr="00143A5E" w14:paraId="7A189CFE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CB72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Алюминиевы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баллончики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B4C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DA0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576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AC8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E9F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9FE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93E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9C4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231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C2A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762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D54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</w:tr>
      <w:tr w:rsidR="00143A5E" w:rsidRPr="00143A5E" w14:paraId="520C91A5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AFD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Пленка упаковочная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9BF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72E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1BA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772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412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462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A0A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405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5EB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57C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BAE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CD3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5585</w:t>
            </w:r>
          </w:p>
        </w:tc>
      </w:tr>
      <w:tr w:rsidR="00143A5E" w:rsidRPr="00143A5E" w14:paraId="36508B1F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388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PP-мешки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D88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91E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494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FF4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785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9AF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BFA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C75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9A5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E2D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D0F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57C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</w:tr>
      <w:tr w:rsidR="00143A5E" w:rsidRPr="00143A5E" w14:paraId="056EDDE7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05D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PET-бутылка бело-голубая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A0FC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DC0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C6F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DEE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369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087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726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98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CB1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870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B2F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9A0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2681</w:t>
            </w:r>
          </w:p>
        </w:tc>
      </w:tr>
      <w:tr w:rsidR="00143A5E" w:rsidRPr="00143A5E" w14:paraId="46D03233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899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PET-бутылка зеленая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035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AFA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FA3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6B6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EF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59B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8B4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462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85A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48D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11A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09F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</w:tr>
      <w:tr w:rsidR="00143A5E" w:rsidRPr="00143A5E" w14:paraId="33807106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AB9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PET-бутылка коричневая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8A4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EDF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6E2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C24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190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201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0AC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90D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B30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86A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B9F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5FF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</w:tr>
      <w:tr w:rsidR="00143A5E" w:rsidRPr="00143A5E" w14:paraId="6E517BA5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D02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 прочий (упаковка, крашены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C50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963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4D3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084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68C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841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527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F04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CB9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BDD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CF4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CAA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</w:tr>
      <w:tr w:rsidR="00143A5E" w:rsidRPr="00143A5E" w14:paraId="1793AF55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5E2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Канистры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F52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9DF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238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5DB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ECE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700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3D0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DFA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E6A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7E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87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65A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</w:tr>
      <w:tr w:rsidR="00143A5E" w:rsidRPr="00143A5E" w14:paraId="236A9E46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066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Твердый пластик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666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53D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3CB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272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9B6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12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3AB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765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BF9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4D6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A68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C2A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1117</w:t>
            </w:r>
          </w:p>
        </w:tc>
      </w:tr>
      <w:tr w:rsidR="00143A5E" w:rsidRPr="00143A5E" w14:paraId="3E526E33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B015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Жесткая пленка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E88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4C4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B24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861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DA5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78C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F1C9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086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23B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3A3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D53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E0F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782</w:t>
            </w:r>
          </w:p>
        </w:tc>
      </w:tr>
      <w:tr w:rsidR="00143A5E" w:rsidRPr="00143A5E" w14:paraId="77750475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67C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 Пак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218C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D33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0F1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9F3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702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5A3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C5E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D5B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8A9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B1E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A5B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0DB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782</w:t>
            </w:r>
          </w:p>
        </w:tc>
      </w:tr>
      <w:tr w:rsidR="00143A5E" w:rsidRPr="00143A5E" w14:paraId="4E58DCB3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EF7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Дерево, бумага, пакля, салфетки, гильзы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B47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6211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F30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299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4C6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AC8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326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F90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2F9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220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112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D2B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8154</w:t>
            </w:r>
          </w:p>
        </w:tc>
      </w:tr>
      <w:tr w:rsidR="00143A5E" w:rsidRPr="00143A5E" w14:paraId="78FF9F68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ADC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Текстиль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4A3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E0A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108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25E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6D6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C10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AF2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A9A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A1B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B8A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C4D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B5C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3463</w:t>
            </w:r>
          </w:p>
        </w:tc>
      </w:tr>
      <w:tr w:rsidR="00143A5E" w:rsidRPr="00143A5E" w14:paraId="6F263F30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4C4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Прочий пластик (пакеты и пр.)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E34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053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0B7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E02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9D9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D77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C4C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CF6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37C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77D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C6A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DFA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36524</w:t>
            </w:r>
          </w:p>
        </w:tc>
      </w:tr>
      <w:tr w:rsidR="00143A5E" w:rsidRPr="00143A5E" w14:paraId="6F39E5BB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FF83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Обувь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0DC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105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D38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36B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A49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E39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BEB3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A98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707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2ED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179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F71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1117</w:t>
            </w:r>
          </w:p>
        </w:tc>
      </w:tr>
      <w:tr w:rsidR="00143A5E" w:rsidRPr="00143A5E" w14:paraId="4B2083E3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1ABE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9C6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E9C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EA9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4E2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7AC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C04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00F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EA4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7FA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3B8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5D3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098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3686</w:t>
            </w:r>
          </w:p>
        </w:tc>
      </w:tr>
      <w:tr w:rsidR="00143A5E" w:rsidRPr="00143A5E" w14:paraId="5096E13A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762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Хвосты (в том числе пищевые отходы)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A19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60,75%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C9E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E85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B67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B63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1E9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4CF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3A4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B4F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44E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F01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6A1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135709</w:t>
            </w:r>
          </w:p>
        </w:tc>
      </w:tr>
      <w:tr w:rsidR="00143A5E" w:rsidRPr="00143A5E" w14:paraId="38A088E8" w14:textId="77777777" w:rsidTr="00143A5E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44F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6C5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E61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733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F38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725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17F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A28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93D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A2E8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652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CFA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19E1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2234</w:t>
            </w:r>
          </w:p>
        </w:tc>
      </w:tr>
    </w:tbl>
    <w:p w14:paraId="01B100A8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72CE5F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Крупнотоннажными утильными компонентами ТКО, которые ценны для вторичного использования, являются: бумага и гофрокартон - 2346 тонн; полимеры - 48475 тонн; металлы - 2121 тонна; стекло - 15301 тонна.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640C33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10. ОЦЕНКА ОБЪЕМА СООТВЕТСТВУЮЩИХ КАПИТАЛЬНЫХ ВЛОЖЕНИЙ В СТРОИТЕЛЬСТВО, РЕКОНСТРУКЦИЮ, ВЫВЕДЕНИЕ ИЗ ЭКСПЛУАТАЦИИ ОБЪЕКТОВ ОБРАБОТКИ, УТИЛИЗАЦИИ, ОБЕЗВРЕЖИВАНИЯ, РАЗМЕЩЕНИЯ ОТХОДОВ</w:t>
      </w:r>
    </w:p>
    <w:p w14:paraId="3A34CA7B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48B53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перспективной инфраструктуры обращения с отходами Севастополя включает в себя строительство нового объекта обращения с отходами.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5DB5DB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16847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капитальных вложений, требуемых на указанное в разделе 9 мероприятие - строительство автоматизированного мусоросортировочного комплекса, принят в расчет в объеме необходимых инвестиций, предусмотренных ТЭО АНО "МЦНПТ" в ценах соответствующего года. Размер капитальных вложений подлежит утверждению органом регулирования тарифов города Севастополя в рамках рассмотрения и согласования инвестиционных и производственных программ на строительство/реконструкцию объектов обращения с отходами. Расчетные значения капитальных вложений в разрезе объектов представлены в Приложении Б2 к территориальной схеме.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E40D37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DBBDF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Инвестиции на создание объекта обработки и утилизации отходов отнесены в полном объеме на внебюджетные источники.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127A8D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F44F4F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Прогнозные значения инвестиций для мероприятия, предлагаемого к реализации согласно таблице 37 раздела 9.1, представлены в таблице 40.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936C9B" w14:textId="77777777" w:rsidR="00143A5E" w:rsidRPr="00143A5E" w:rsidRDefault="00143A5E" w:rsidP="00143A5E">
      <w:pPr>
        <w:spacing w:after="24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BA472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Таблица 40. Прогнозные значения инвестиций в создание объекта обращения с отходами, тыс. рублей без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3"/>
        <w:gridCol w:w="2021"/>
        <w:gridCol w:w="1842"/>
        <w:gridCol w:w="2019"/>
      </w:tblGrid>
      <w:tr w:rsidR="00143A5E" w:rsidRPr="00143A5E" w14:paraId="7A98B368" w14:textId="77777777" w:rsidTr="00143A5E">
        <w:trPr>
          <w:trHeight w:val="15"/>
        </w:trPr>
        <w:tc>
          <w:tcPr>
            <w:tcW w:w="3511" w:type="dxa"/>
            <w:hideMark/>
          </w:tcPr>
          <w:p w14:paraId="1348A300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A1E5D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FAE403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0A1372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38D5131D" w14:textId="77777777" w:rsidTr="00143A5E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A96C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инвестиций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775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размещения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108A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переработки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4B3B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143A5E" w:rsidRPr="00143A5E" w14:paraId="7245554D" w14:textId="77777777" w:rsidTr="00143A5E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22F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38FF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4B42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1946485,42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D46D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1946485,42</w:t>
            </w:r>
          </w:p>
        </w:tc>
      </w:tr>
      <w:tr w:rsidR="00143A5E" w:rsidRPr="00143A5E" w14:paraId="3DCE1CFA" w14:textId="77777777" w:rsidTr="00143A5E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66F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средства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7656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A234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5A05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43A5E" w:rsidRPr="00143A5E" w14:paraId="783A8CD2" w14:textId="77777777" w:rsidTr="00143A5E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6E4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49E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C78E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1946485,42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8BF7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1946485,42</w:t>
            </w:r>
          </w:p>
        </w:tc>
      </w:tr>
    </w:tbl>
    <w:p w14:paraId="79394B7F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12470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объектов обработки, утилизации, обезвреживания, размещения отходов, за исключением твердых коммунальных отходов, не регулируется в том же порядке, что и деятельность объектов обращения с ТКО. В связи с этим строительство/реконструкция или рекультивация таких объектов не может являться предметом рассмотрения территориальной схемы обращения с отходами.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3C26DF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11. СВЕДЕНИЯ О ЗОНАХ ДЕЯТЕЛЬНОСТИ РЕГИОНАЛЬНЫХ ОПЕРАТОРОВ</w:t>
      </w:r>
    </w:p>
    <w:p w14:paraId="6CAC037D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0EC16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результатам проведенного конкурсного отбора регионального оператора по обращению с твердыми коммунальными отходами на территории Севастопольского региона статус регионального оператора присвоен ООО "Благоустройство города "Севастополь".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1D8087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D8902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Соглашением об организации и осуществлении деятельности по обращению с твердыми коммунальными отходами на территории города Севастополя от 14.08.2017 статус регионального оператора по обращению с твердыми коммунальными отходами присвоен ООО "Благоустройство города "Севастополь" до 31.12.2027 и зоной деятельности регионального оператора определена вся территория города Севастополя в границах муниципальных образований. Перечень муниципальных образований, входящих в состав города-региона, определяющих зону деятельности регионального оператора, представлен в таблице 41.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1F5BEB" w14:textId="77777777" w:rsidR="00143A5E" w:rsidRPr="00143A5E" w:rsidRDefault="00143A5E" w:rsidP="00143A5E">
      <w:pPr>
        <w:spacing w:after="24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A163D3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41. Перечень муниципальных образований, входящих в состав города Севастополя, определяющих зону деятельности регионального оператора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"/>
        <w:gridCol w:w="8434"/>
      </w:tblGrid>
      <w:tr w:rsidR="00143A5E" w:rsidRPr="00143A5E" w14:paraId="0F5CB174" w14:textId="77777777" w:rsidTr="00143A5E">
        <w:trPr>
          <w:trHeight w:val="15"/>
        </w:trPr>
        <w:tc>
          <w:tcPr>
            <w:tcW w:w="924" w:type="dxa"/>
            <w:hideMark/>
          </w:tcPr>
          <w:p w14:paraId="12370E52" w14:textId="77777777" w:rsidR="00143A5E" w:rsidRPr="00143A5E" w:rsidRDefault="00143A5E" w:rsidP="00143A5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hideMark/>
          </w:tcPr>
          <w:p w14:paraId="652D212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119D088E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6709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B170" w14:textId="77777777" w:rsidR="00143A5E" w:rsidRPr="00143A5E" w:rsidRDefault="00143A5E" w:rsidP="00143A5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</w:tr>
      <w:tr w:rsidR="00143A5E" w:rsidRPr="00143A5E" w14:paraId="457B6EDA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DF49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503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Андреевский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496012ED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7A5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FB1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56261E2D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D8F4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CDBA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Верхнесадовский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5A5CA8E7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9AB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F7D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2B2D9ACC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8FC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2B7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Инкерман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524A195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55C9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B30B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6D0BC609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C33F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13F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09B3C19A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3E07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8F00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79363562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6F92D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1116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43A5E" w:rsidRPr="00143A5E" w14:paraId="565E01F1" w14:textId="77777777" w:rsidTr="00143A5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D9E1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4828" w14:textId="77777777" w:rsidR="00143A5E" w:rsidRPr="00143A5E" w:rsidRDefault="00143A5E" w:rsidP="00143A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Терновский муниципальный округ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F7D6B77" w14:textId="77777777" w:rsidR="00143A5E" w:rsidRPr="00143A5E" w:rsidRDefault="00143A5E" w:rsidP="00143A5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90AA2B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Границы зоны деятельности регионального оператора являются административными границами города Севастополя.</w:t>
      </w:r>
      <w:r w:rsidRPr="00143A5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DD09DC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43A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12. ПРОГНОЗНЫЕ ЗНАЧЕНИЯ ПРЕДЕЛЬНЫХ ТАРИФОВ В ОБЛАСТИ ОБРАЩЕНИЯ С ТВЕРДЫМИ КОММУНАЛЬНЫМИ ОТХОДАМИ</w:t>
      </w:r>
    </w:p>
    <w:p w14:paraId="23D03FC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A61E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предельных тарифов рассчитаны на основе следующих параметров и допущений: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B64E9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B381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1) Необходимая валовая выручка действующего объекта обращения с отходами принята на уровне, установленном Департаментом городского хозяйства города Севастополя.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42838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7BFF8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2) Капитальные вложения на строительство автоматизированного мусоросортировочного комплекса включены в расчет в объеме необходимых инвестиций, предусмотренных ТЭО АНО "МЦНПТ". Объем капитальных вложений принят в ценах соответствующего года на 2020 год в размере 581639 тыс. руб., на 2021 год - 1364847 тыс. руб. Источником капитальных вложений определено привлеченное заемное финансирование со сроком 7 лет и ставкой 11%.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C357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C85D9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3) Эксплуатационные затраты, расходы на энергопотребление линии сортировки ТКО, необходимые на содержание автоматизированного мусоросортировочного комплекса, приняты в расчет в объеме, предусмотренном ТЭО АНО "МЦНПТ", и составляют в ценах 2019 года 176427,76 тыс. руб. (137230 тыс. руб. - эксплуатационные затраты, 39179,76 тыс. руб. - расходы на энергоресурсы).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7D1D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9F042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4) Размер ставок по налоговым обязательствам принят в соответствии с НК РФ: налог на прибыль - 20%, налог на имущество - 2,2%, НДС - 20%.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2F4EF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B5050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5) Затраты на транспортирование отходов на базовый год рассчитаны исходя удельной стоимости тонно-километра первого звена транспортирования (от объектов накопления отходов до объектов их обработки, утилизации и размещения), принятой на уровне 36,3 рубля.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4DE95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BEBF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6) Долгосрочный прогноз индекса потребительских цен, дефлятора капитальных вложений применен в соответствии со сценарными условиями, основными параметрами прогноза социально-экономического развития Российской Федерации и прогнозируемыми изменениями цен (тарифов) на товары, услуги хозяйствующих субъектов, осуществляющих регулируемые виды деятельности в инфраструктурном секторе на 2020 год и на плановый период 2021 и 2022 годов &lt;20&gt;.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7797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B4F8D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7AA17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5145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&lt;20&gt; Департамент макроэкономического анализа и прогнозирования / Министерство экономического развития Российской Федерации / http://economy.gov.ru/minec/about/structure/depMacro/2019042102.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A1B3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3872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7) Собственные расходы регионального оператора приняты на уровне 10% от необходимой валовой выручки на каждый год деятельности.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54334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FFFC7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Инвестиции на создание объекта обработки и утилизации отходов отнесены в полном объеме на внебюджетные источники.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43FA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997C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предельных тарифов в области обращения с твердыми коммунальными отходами определены по аналогии с установлением тарифов в области обращения с твердыми коммунальными отходами в соответствии с Основами ценообразования в области обращения с твердыми коммунальными отходами, утвержденными постановлением Правительства Российской Федерации от 30.05.2016 N 484 "О ценообразовании в области обращения с твердыми коммунальными отходами", с учетом показателей, предусмотренных прогнозом социально-экономического развития Российской Федерации, а также объема необходимых капитальных вложений в строительство, реконструкцию объектов обращения с твердыми коммунальными отходами.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12933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67D7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предельных тарифов в области обращения с твердыми коммунальными отходами не учитывают корректировок необходимой валовой выручки, в том числе связанных с изменением законодательства Российской Федерации, возмещением экономически обоснованных и не учтенных органом регулирования расходов, недополученных доходов, а также исключением необоснованно полученных доходов.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731D0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EE9A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Необходимая валовая выручка регионального оператора с целью расчета прогнозного единого тарифа на услугу регионального оператора по обращению с твердыми коммунальными отходами определена без учета налога на добавленную стоимость. Особенности исчисления и уплаты налога на добавленную стоимость отдельными категориями налогоплательщиков учитываются на этапе утверждения тарифов в соответствии с действующим законодательством.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5A30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B04D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Предельные тарифы в области обращения с твердыми коммунальными отходами утверждаются Департаментом городского хозяйства города Севастополя. Значения тарифов, представленные в территориальной схеме в таблицах 42 и 43, являются прогнозными и приведены справочно.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5EE79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1AA522D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42. Прогнозный единый тариф регионального оператора, в рублях за тонну и за куб. 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680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</w:tblGrid>
      <w:tr w:rsidR="00143A5E" w:rsidRPr="00143A5E" w14:paraId="03E07AA3" w14:textId="77777777" w:rsidTr="00143A5E">
        <w:trPr>
          <w:trHeight w:val="15"/>
        </w:trPr>
        <w:tc>
          <w:tcPr>
            <w:tcW w:w="4435" w:type="dxa"/>
            <w:hideMark/>
          </w:tcPr>
          <w:p w14:paraId="6E1F675B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CCF43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C09F17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A42467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153E3D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01743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D340F5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6FE9F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6EB4D1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1B8FD8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6A03C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1E8BA7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20448B95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611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Тариф/Прогнозный период,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40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128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216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747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B3D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A73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780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4B4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B96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A3F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146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2030</w:t>
            </w:r>
          </w:p>
        </w:tc>
      </w:tr>
      <w:tr w:rsidR="00143A5E" w:rsidRPr="00143A5E" w14:paraId="5B7B1F68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8B67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руб./тонна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B1B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249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0D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341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69C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164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16A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1BF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08D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694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2478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0A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2550</w:t>
            </w:r>
          </w:p>
        </w:tc>
      </w:tr>
      <w:tr w:rsidR="00143A5E" w:rsidRPr="00143A5E" w14:paraId="1CD8C4F2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BAA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руб./тонна с НДС 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E19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710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766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1FF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0D3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114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A49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2B1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035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453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2974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51E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3060</w:t>
            </w:r>
          </w:p>
        </w:tc>
      </w:tr>
      <w:tr w:rsidR="00143A5E" w:rsidRPr="00143A5E" w14:paraId="26180168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3535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не превышающий индекс предельного роста платы граждан, руб./тонна с НДС 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FC0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A21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3F1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3372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2CA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3506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CD5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3647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D94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158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3944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05D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86E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4E6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2974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752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3060</w:t>
            </w:r>
          </w:p>
        </w:tc>
      </w:tr>
      <w:tr w:rsidR="00143A5E" w:rsidRPr="00143A5E" w14:paraId="6BB89E1A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BB04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руб./куб. м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3FD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646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EA0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BE1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485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D10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CAF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10A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26B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30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D46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317</w:t>
            </w:r>
          </w:p>
        </w:tc>
      </w:tr>
      <w:tr w:rsidR="00143A5E" w:rsidRPr="00143A5E" w14:paraId="4C1C60AB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431C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руб./куб. м с НДС 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3FC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388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189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435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F1B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FCC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5AF2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BFC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AC5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0DB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B572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</w:p>
        </w:tc>
      </w:tr>
      <w:tr w:rsidR="00143A5E" w:rsidRPr="00143A5E" w14:paraId="295A57E9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5B9B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тариф регионального оператора, не превышающий индекс предельного роста платы граждан, руб./куб. м с НДС 20%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41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E69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11D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3CA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A5B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34AC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54E4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A7B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E45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38B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9CC6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</w:p>
        </w:tc>
      </w:tr>
    </w:tbl>
    <w:p w14:paraId="09EB426A" w14:textId="77777777" w:rsidR="00143A5E" w:rsidRPr="00143A5E" w:rsidRDefault="00143A5E" w:rsidP="00143A5E">
      <w:pPr>
        <w:keepNext/>
        <w:keepLines/>
        <w:spacing w:after="240" w:line="252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15F9BE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Таблица 43. Прогнозные тарифы на объектах обращения с ТКО, в рублях за тонну, без НДС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6"/>
        <w:gridCol w:w="564"/>
        <w:gridCol w:w="732"/>
        <w:gridCol w:w="733"/>
        <w:gridCol w:w="733"/>
        <w:gridCol w:w="733"/>
        <w:gridCol w:w="733"/>
        <w:gridCol w:w="733"/>
        <w:gridCol w:w="733"/>
        <w:gridCol w:w="733"/>
        <w:gridCol w:w="666"/>
        <w:gridCol w:w="666"/>
      </w:tblGrid>
      <w:tr w:rsidR="00143A5E" w:rsidRPr="00143A5E" w14:paraId="74BD7038" w14:textId="77777777" w:rsidTr="00143A5E">
        <w:trPr>
          <w:trHeight w:val="15"/>
        </w:trPr>
        <w:tc>
          <w:tcPr>
            <w:tcW w:w="4435" w:type="dxa"/>
            <w:hideMark/>
          </w:tcPr>
          <w:p w14:paraId="6BEC93A7" w14:textId="77777777" w:rsidR="00143A5E" w:rsidRPr="00143A5E" w:rsidRDefault="00143A5E" w:rsidP="00143A5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E96A59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A1BBC3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AD032E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5FBF4C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3A9A4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3E780F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908322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038539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1A955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DF8524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0396D0" w14:textId="77777777" w:rsidR="00143A5E" w:rsidRPr="00143A5E" w:rsidRDefault="00143A5E" w:rsidP="00143A5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43A5E" w:rsidRPr="00143A5E" w14:paraId="6432E2D6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F93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DFE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D07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7C1B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F7B8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2B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CFA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00B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B45D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056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8A3F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6037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2030</w:t>
            </w:r>
          </w:p>
        </w:tc>
      </w:tr>
      <w:tr w:rsidR="00143A5E" w:rsidRPr="00143A5E" w14:paraId="6A728F86" w14:textId="77777777" w:rsidTr="00143A5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292D" w14:textId="77777777" w:rsidR="00143A5E" w:rsidRPr="00143A5E" w:rsidRDefault="00143A5E" w:rsidP="00143A5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Автоматизированный мусоросортировочный комплекс "Буревестник"</w:t>
            </w: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596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69E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1641,19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8FD3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2335,28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6C9E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2289,93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B081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2249,58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2D2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2212,12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781A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2176,04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6119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2139,97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EC4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1402,45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29F0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499,66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E275" w14:textId="77777777" w:rsidR="00143A5E" w:rsidRPr="00143A5E" w:rsidRDefault="00143A5E" w:rsidP="00143A5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3A5E">
              <w:rPr>
                <w:rFonts w:ascii="Times New Roman" w:eastAsia="Times New Roman" w:hAnsi="Times New Roman" w:cs="Times New Roman"/>
                <w:sz w:val="24"/>
                <w:szCs w:val="24"/>
              </w:rPr>
              <w:t>491,95</w:t>
            </w:r>
          </w:p>
        </w:tc>
      </w:tr>
    </w:tbl>
    <w:p w14:paraId="47F8EC88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13. ЭЛЕКТРОННАЯ МОДЕЛЬ ТЕРРИТОРИАЛЬНОЙ СХЕМЫ</w:t>
      </w:r>
    </w:p>
    <w:p w14:paraId="339709F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69D3A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Электронная модель территориальной схемы обращения с отходами размещена в публичном доступе в сети Интернет по адресу: Электронная модель территориальной схемы обращения с отходами города Севастополя.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A9901" w14:textId="77777777" w:rsidR="00143A5E" w:rsidRPr="00143A5E" w:rsidRDefault="00143A5E" w:rsidP="00143A5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43A5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ЗАКЛЮЧЕНИЕ</w:t>
      </w:r>
    </w:p>
    <w:p w14:paraId="3EBC9A86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0D46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Настоящая территориальная схема обращения с отходами формирует систему обращения с отходами на территории города Севастополя и является обязательной для исполнения региональным оператором по обращению с твердыми коммунальными отходами и другими операторами, осуществляющими обращение с твердыми коммунальными отходами на территории города-региона.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074F1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30403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Территориальная схема обращения с отходами базируется на новой модели отношений по обращению с твердыми коммунальными отходами, регламентированной Федеральным законом от 24.06.1998 N 89-ФЗ "Об отходах производства и потребления". В соответствии с территориальной схемой формируется новая система накопления твердых коммунальных отходов, включая поэтапный переход к раздельному накоплению твердых коммунальных отходов и накоплению опасных и особо опасных отходов.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DC55A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8D481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Территориальная схема обращения с отходами предусматривает строительство объекта обработки утилизации отходов и увеличение емкости действующего объекта размещения. В случае невозможности реализации мероприятий, предусмотренных территориальной схемой, в территориальную схему должны быть внесены соответствующие изменения. При этом региональный оператор вправе предложить к реализации собственные проекты строительства объектов обработки, обеспечивающие достижение целей, предусмотренных настоящей территориальной схемой и соглашением об 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организации деятельности по обращению с твердыми коммунальными отходами, заключенным между региональным оператором и уполномоченным органом субъекта РФ.</w:t>
      </w:r>
      <w:r w:rsidRPr="00143A5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D254B" w14:textId="77777777" w:rsidR="00143A5E" w:rsidRPr="00143A5E" w:rsidRDefault="00143A5E" w:rsidP="00143A5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C6C36" w14:textId="77777777" w:rsidR="00143A5E" w:rsidRPr="00143A5E" w:rsidRDefault="00143A5E" w:rsidP="00143A5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43A5E">
        <w:rPr>
          <w:rFonts w:ascii="Arial" w:eastAsia="Times New Roman" w:hAnsi="Arial" w:cs="Arial"/>
          <w:sz w:val="24"/>
          <w:szCs w:val="24"/>
          <w:lang w:eastAsia="ru-RU"/>
        </w:rPr>
        <w:t>Территориальная схема включает в себя электронную модель, в которой имеется база данных для хранения и обработки всей информации по вопросам обращения с отходами на территории Севастопольского региона, финансовая модель, а также математическая модель для решения задачи оптимизации транспортных потоков, расположения и технических характеристик объектов по обращению с твердыми коммунальными отходами.</w:t>
      </w:r>
    </w:p>
    <w:p w14:paraId="6D6035C5" w14:textId="77777777" w:rsidR="00143A5E" w:rsidRPr="00143A5E" w:rsidRDefault="00143A5E" w:rsidP="00143A5E">
      <w:pPr>
        <w:spacing w:line="252" w:lineRule="auto"/>
        <w:rPr>
          <w:rFonts w:ascii="Calibri" w:eastAsia="Calibri" w:hAnsi="Calibri" w:cs="Times New Roman"/>
        </w:rPr>
      </w:pPr>
    </w:p>
    <w:p w14:paraId="1EFBC4F9" w14:textId="77777777" w:rsidR="00143A5E" w:rsidRPr="00143A5E" w:rsidRDefault="00143A5E" w:rsidP="00143A5E">
      <w:pPr>
        <w:spacing w:line="254" w:lineRule="auto"/>
        <w:rPr>
          <w:rFonts w:ascii="Calibri" w:eastAsia="Calibri" w:hAnsi="Calibri" w:cs="Times New Roman"/>
        </w:rPr>
      </w:pPr>
    </w:p>
    <w:p w14:paraId="3BC0486B" w14:textId="77777777" w:rsidR="00143A5E" w:rsidRPr="00143A5E" w:rsidRDefault="00143A5E" w:rsidP="00143A5E">
      <w:pPr>
        <w:spacing w:line="254" w:lineRule="auto"/>
        <w:rPr>
          <w:rFonts w:ascii="Calibri" w:eastAsia="Calibri" w:hAnsi="Calibri" w:cs="Times New Roman"/>
        </w:rPr>
      </w:pPr>
    </w:p>
    <w:p w14:paraId="035DD14F" w14:textId="77777777" w:rsidR="00510F20" w:rsidRPr="00143A5E" w:rsidRDefault="00510F20" w:rsidP="00143A5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43A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43A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3A5E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3A5E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3A5E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43A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43A5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43A5E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43A5E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43A5E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43A5E"/>
  </w:style>
  <w:style w:type="character" w:styleId="a3">
    <w:name w:val="Hyperlink"/>
    <w:basedOn w:val="a0"/>
    <w:uiPriority w:val="99"/>
    <w:semiHidden/>
    <w:unhideWhenUsed/>
    <w:rsid w:val="00143A5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43A5E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3A5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A5E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14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143A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143A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43A5E"/>
    <w:pPr>
      <w:pBdr>
        <w:bottom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43A5E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43A5E"/>
    <w:pPr>
      <w:pBdr>
        <w:top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43A5E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143A5E"/>
  </w:style>
  <w:style w:type="character" w:customStyle="1" w:styleId="lt-chat-headertxt">
    <w:name w:val="lt-chat-header__txt"/>
    <w:basedOn w:val="a0"/>
    <w:rsid w:val="00143A5E"/>
  </w:style>
  <w:style w:type="character" w:customStyle="1" w:styleId="lt-label-blocktxt">
    <w:name w:val="lt-label-block__txt"/>
    <w:basedOn w:val="a0"/>
    <w:rsid w:val="00143A5E"/>
  </w:style>
  <w:style w:type="character" w:customStyle="1" w:styleId="oe-a0-000003">
    <w:name w:val="oe-a0-000003"/>
    <w:basedOn w:val="a0"/>
    <w:rsid w:val="00143A5E"/>
  </w:style>
  <w:style w:type="character" w:customStyle="1" w:styleId="oe-a0-000004">
    <w:name w:val="oe-a0-000004"/>
    <w:basedOn w:val="a0"/>
    <w:rsid w:val="00143A5E"/>
  </w:style>
  <w:style w:type="character" w:customStyle="1" w:styleId="oe-a0-000006">
    <w:name w:val="oe-a0-000006"/>
    <w:basedOn w:val="a0"/>
    <w:rsid w:val="00143A5E"/>
  </w:style>
  <w:style w:type="character" w:customStyle="1" w:styleId="oe-a0-000008">
    <w:name w:val="oe-a0-000008"/>
    <w:basedOn w:val="a0"/>
    <w:rsid w:val="00143A5E"/>
  </w:style>
  <w:style w:type="character" w:customStyle="1" w:styleId="lt-hidden-menu-wrapper">
    <w:name w:val="lt-hidden-menu-wrapper"/>
    <w:basedOn w:val="a0"/>
    <w:rsid w:val="00143A5E"/>
  </w:style>
  <w:style w:type="character" w:customStyle="1" w:styleId="lt-chat-headertxt-name">
    <w:name w:val="lt-chat-header__txt-name"/>
    <w:basedOn w:val="a0"/>
    <w:rsid w:val="00143A5E"/>
  </w:style>
  <w:style w:type="character" w:customStyle="1" w:styleId="lt-chat-headertxt-nickname">
    <w:name w:val="lt-chat-header__txt-nickname"/>
    <w:basedOn w:val="a0"/>
    <w:rsid w:val="00143A5E"/>
  </w:style>
  <w:style w:type="character" w:customStyle="1" w:styleId="lt-baloontxt">
    <w:name w:val="lt-baloon__txt"/>
    <w:basedOn w:val="a0"/>
    <w:rsid w:val="00143A5E"/>
  </w:style>
  <w:style w:type="numbering" w:customStyle="1" w:styleId="21">
    <w:name w:val="Нет списка2"/>
    <w:next w:val="a2"/>
    <w:uiPriority w:val="99"/>
    <w:semiHidden/>
    <w:unhideWhenUsed/>
    <w:rsid w:val="00143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