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C0A7E" w:rsidRPr="002C0A7E" w:rsidRDefault="002C0A7E" w:rsidP="002C0A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0A7E">
        <w:rPr>
          <w:rFonts w:ascii="Times New Roman" w:hAnsi="Times New Roman" w:cs="Times New Roman"/>
          <w:b/>
          <w:sz w:val="24"/>
          <w:szCs w:val="24"/>
        </w:rPr>
        <w:t>ОБ УТВЕРЖДЕНИИ ПОЛОЖЕНИЯ ОБ ОТДЕЛЕ ВОДНЫХ РЕСУРСОВ МИНИСТЕРСТВА ПРИРОДНЫХ РЕСУРСОВ И ЭКОЛОГИИ ИРКУТСКОЙ ОБЛАСТИ (с изменениями на: 17.02.2015)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ПРИКАЗ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от 3 сентября 2014 года N 23-мпр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ОБ УТВЕРЖДЕНИИ ПОЛОЖЕНИЯ ОБ ОТДЕЛЕ ВОДНЫХ РЕСУРСОВ МИНИСТЕРСТВА ПРИРОДНЫХ РЕСУРСОВ И ЭКОЛОГИИ ИРКУТСКОЙ ОБЛАСТИ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(в редакции Приказа министерства природных ресурсов и экологии Иркутской области от 17.02.2015 N 11-мпр)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Иркутской области от 28 мая 2014 года N 256-пп "О внесении изменений в постановление Правительства Иркутской области от 29 декабря 2009 года N 392/171-пп",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392/171-пп, на основании указа Губернатора Иркутской области от 3 сентября 2012 года N 70-угк "О назначении на должность Кравчука О.Э.", руководствуясь статьей 21 Устава Иркутской области: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1. Утвердить прилагаемое Положение об отделе водных ресурсов министерства природных ресурсов и экологии Иркутской области.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2. Признать утратившим силу приказ министерства природных ресурсов и экологии Иркутской области от 20 января 2010 года N 8/4-мпр "Об утверждении Положения об отделе водных ресурсов".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lastRenderedPageBreak/>
        <w:t>3. Настоящий приказ вступает в силу с 19 июня 2014 года.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4. Настоящий приказ подлежит официальному опубликованию.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Министр</w:t>
      </w:r>
    </w:p>
    <w:p w:rsid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О.Э.КРАВЧУК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ПОЛОЖЕНИЕ ОБ ОТДЕЛЕ ВОДНЫХ РЕСУРСОВ МИНИСТЕРСТВА ПРИРОДНЫХ РЕСУРСОВ И ЭКОЛОГИИ ИРКУТСКОЙ ОБЛАСТИ</w:t>
      </w:r>
    </w:p>
    <w:p w:rsidR="002C0A7E" w:rsidRPr="002C0A7E" w:rsidRDefault="002C0A7E" w:rsidP="002C0A7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Утверждено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приказом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от 3 сентября 2014 года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N 23-мпр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17.02.2015 N 11-мпр)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1. Отдел водных ресурсов (далее - отдел) является структурным подразделением министерства природных ресурсов и экологии Иркутской области (далее - министерство) в соответствии с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2. Отдел в своей деятельности руководствуется Конституцией Российской Федерации, Уставом Иркутской области, федеральным и областным законодательством, инструктивными и методическими документами федеральных органов исполнительной власти, осуществляющих установленные функции в области водных отношений, нормативными правовыми актами Губернатора Иркутской области, Правительства Иркутской области, указом Губернатора Иркутской области от 5 июля 2012 года N 199-уг "Об утверждении инструкции по делопроизводству в Правительстве Иркутской области и иных исполнительных органах государственной власти Иркутской области", Положением о министерстве природных ресурсов и экологии Иркутской области, а также настоящим Положением.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3. Отдел осуществляет свою деятельность во взаимодействии с органами государственной власти (государственными органами), органами местного самоуправления муниципальных образований Иркутской области (далее - органы местного самоуправления), организациями, общественными объединениями (далее - организации), гражданами.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4. Отдел осуществляет свои функции и полномочия на территории Иркутской области.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II. ЦЕЛИ И ЗАДАЧИ ОТДЕЛА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5. Главными целями работы отдела является участие в формировании и реализации единой государственной политики рационального использования водных объектов, организация государственного управления и осуществление полномочий Правительства Иркутской области по предметам совместного ведения Российской Федерации и Иркутской области в сфере водных отношений.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6. Основные задачи отдела: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1) организация предоставления водных объектов в пользование хозяйствующим субъектам на основании договоров водопользования и решений о предоставлении водных объектов в пользование;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lastRenderedPageBreak/>
        <w:t>2) администрирование платы за пользование водными объектами по договорам, заключаемым субъектами Российской Федерации в рамках полномочий, переданных в соответствии со статьей 26 Водного кодекса Российской Федерации;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3) участие в осуществлении государственного мониторинга водных объектов Иркутской области.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III. ФУНКЦИИ ОТДЕЛА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7. Отдел в соответствии с возложенными на него задачами осуществляет следующие функции: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1) участвует в разработке законодательных и нормативно-правовых актов области в сфере водных отношений;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2) принимает участие в деятельности бассейновых советов;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3) участвует в разработке региональных государственных программ по использованию и охране водных объектов или их частей, расположенных на территории Иркутской области;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4) исключен. - Приказ министерства природных ресурсов и экологии Иркутской области от 17.02.2015 N 11-мпр;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5) участвует в организации и осуществлении государственного мониторинга водных объектов;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6) осуществляет предоставление водных объектов или их частей, находящихся в федеральной собственности и расположенных на территории Иркутской области, в пользование на основании договоров водопользования, решений о предоставлении водных объектов в пользование, за исключением случаев, установленных законодательством (когда водные объекты предоставляются в пользование для обороны страны и обеспечения безопасности государства);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lastRenderedPageBreak/>
        <w:t>7) организует проведение аукционов на право заключения договора водопользования по использованию акватории водного объекта, в том числе для рекреационных целей;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8) осуществляет администрирование доходов бюджета от поступлений в федеральный бюджет платы за пользование водными объектами, находящимися в федеральной собственности;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9) осуществляет прогноз поступлений в бюджетную систему Российской Федерации сумм платы за пользование водными объектами;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10) осуществляет формирование и ведение информационно-аналитической системы "Водопользование" (ИАС "Водопользование");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11) осуществляет подготовку предложений об ограничении водопользования;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12) осуществляет подготовку предупреждений, предшествующих предъявлению требования о принудительном прекращении права пользования водным объектом;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 xml:space="preserve">13) осуществляет подготовку заявок на установление квот забора (изъятия) водных ресурсов из водного объекта и квот сброса сточных вод, соответствующих нормативам качества, в границах речных бассейнов, </w:t>
      </w:r>
      <w:proofErr w:type="spellStart"/>
      <w:r w:rsidRPr="002C0A7E">
        <w:rPr>
          <w:rFonts w:ascii="Times New Roman" w:hAnsi="Times New Roman" w:cs="Times New Roman"/>
          <w:sz w:val="24"/>
          <w:szCs w:val="24"/>
        </w:rPr>
        <w:t>подбассейнов</w:t>
      </w:r>
      <w:proofErr w:type="spellEnd"/>
      <w:r w:rsidRPr="002C0A7E">
        <w:rPr>
          <w:rFonts w:ascii="Times New Roman" w:hAnsi="Times New Roman" w:cs="Times New Roman"/>
          <w:sz w:val="24"/>
          <w:szCs w:val="24"/>
        </w:rPr>
        <w:t xml:space="preserve"> и водохозяйственных участков при различных условиях водности;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14) участвует в подготовке проектов нормативных правовых актов и решений областных государственных органов, относящихся к компетенции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15) осуществляет своевременное рассмотрение предложений и обращений организаций и граждан, органов государственной власти и их должностных лиц по вопросам, относящимся к компетенции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16) осуществляет организационное и информационное обеспечение деятельности межведомственной комиссии по вопросам безопасности гидротехнических сооружений на территории Иркутской области;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17) участвует в проведении заседаний совещательных и экспертных органов (советы, комиссии, группы, коллегии) в установленной сфере деятельности;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18) осуществляет иные функции в сфере водных отношений, предусмотренные законодательством.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IV. ОБЕСПЕЧЕНИЕ ДЕЯТЕЛЬНОСТИ ОТДЕЛА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8. Отдел для решения возложенных задач и реализации функций в установленном порядке вправе: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1) запрашивать и получать от органов государственной власти (государственных органов), органов местного самоуправления, организаций и граждан необходимую информацию;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2) привлекать в необходимых случаях специалистов исполнительных органов государственной власти Иркутской области, а также специалистов (экспертов) иных органов и организаций для решения вопросов, относящихся к сфере деятельности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3) давать юридическим и физическим лицам разъяснения по вопросам, отнесенным к сфере деятельности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4) участвовать в создании совещательных и экспертных органов (советы, комиссии, группы, коллегии) в установленной сфере деятельности;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5) осуществлять иные права, предусмотренные законодательством.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V. ОРГАНИЗАЦИЯ ДЕЯТЕЛЬНОСТИ ОТДЕЛА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9. Отдел возглавляет начальник отдела водных ресурсов (далее - начальник отдела), который назначается на должность и освобождается от должности министром природных ресурсов и экологии Иркутской области.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10. Начальник отдела: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1) организует деятельность отдела и осуществляет руководство этой деятельностью;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2) вносит предложения по назначению и освобождению от должности сотрудников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3) представляет на утверждение в установленном порядке должностные регламенты сотрудников отдела;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4) осуществляет иные полномочия, предусмотренные законодательством.</w:t>
      </w: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VI. ОТВЕТСТВЕННОСТЬ СОТРУДНИКОВ ОТДЕЛА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11. Начальник отдела несет персональную ответственность за выполнение задач и функций, возложенных на отдел.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12. Сотрудники отдела несут ответственность в соответствии с законодательством.</w:t>
      </w:r>
    </w:p>
    <w:p w:rsidR="002C0A7E" w:rsidRPr="002C0A7E" w:rsidRDefault="002C0A7E" w:rsidP="002C0A7E">
      <w:pPr>
        <w:rPr>
          <w:rFonts w:ascii="Times New Roman" w:hAnsi="Times New Roman" w:cs="Times New Roman"/>
          <w:sz w:val="24"/>
          <w:szCs w:val="24"/>
        </w:rPr>
      </w:pP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2C0A7E" w:rsidRPr="002C0A7E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F375FF" w:rsidRPr="00730A49" w:rsidRDefault="002C0A7E" w:rsidP="002C0A7E">
      <w:pPr>
        <w:jc w:val="right"/>
        <w:rPr>
          <w:rFonts w:ascii="Times New Roman" w:hAnsi="Times New Roman" w:cs="Times New Roman"/>
          <w:sz w:val="24"/>
          <w:szCs w:val="24"/>
        </w:rPr>
      </w:pPr>
      <w:r w:rsidRPr="002C0A7E">
        <w:rPr>
          <w:rFonts w:ascii="Times New Roman" w:hAnsi="Times New Roman" w:cs="Times New Roman"/>
          <w:sz w:val="24"/>
          <w:szCs w:val="24"/>
        </w:rPr>
        <w:t>О.Э.КРАВЧУК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ca61433e1db458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