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43E61A2" w14:textId="77777777" w:rsidR="00000000" w:rsidRPr="000200AB" w:rsidRDefault="00A975A8">
      <w:pPr>
        <w:pStyle w:val="FORMATTEXT"/>
      </w:pPr>
      <w:r w:rsidRPr="000200AB">
        <w:rPr>
          <w:rFonts w:ascii="Arial, sans-serif" w:hAnsi="Arial, sans-serif"/>
          <w:sz w:val="24"/>
          <w:szCs w:val="24"/>
        </w:rPr>
        <w:t xml:space="preserve">  </w:t>
      </w:r>
      <w:r w:rsidRPr="000200AB">
        <w:t xml:space="preserve">      </w:t>
      </w:r>
    </w:p>
    <w:p w14:paraId="1834881A" w14:textId="77777777" w:rsidR="00000000" w:rsidRPr="000200AB" w:rsidRDefault="00A975A8">
      <w:pPr>
        <w:pStyle w:val="FORMATTEXT"/>
      </w:pPr>
      <w:r w:rsidRPr="000200AB">
        <w:t xml:space="preserve">      </w:t>
      </w:r>
    </w:p>
    <w:p w14:paraId="325617DA" w14:textId="77777777" w:rsidR="00000000" w:rsidRPr="000200AB" w:rsidRDefault="00A975A8">
      <w:pPr>
        <w:pStyle w:val="HEADERTEXT"/>
        <w:rPr>
          <w:b/>
          <w:bCs/>
          <w:color w:val="auto"/>
        </w:rPr>
      </w:pPr>
    </w:p>
    <w:p w14:paraId="2BDDC7D6" w14:textId="77777777" w:rsidR="00000000" w:rsidRPr="000200AB" w:rsidRDefault="00A975A8">
      <w:pPr>
        <w:pStyle w:val="HEADERTEXT"/>
        <w:jc w:val="center"/>
        <w:rPr>
          <w:b/>
          <w:bCs/>
          <w:color w:val="auto"/>
        </w:rPr>
      </w:pPr>
      <w:r w:rsidRPr="000200AB">
        <w:rPr>
          <w:b/>
          <w:bCs/>
          <w:color w:val="auto"/>
        </w:rPr>
        <w:t xml:space="preserve">      </w:t>
      </w:r>
    </w:p>
    <w:p w14:paraId="764814B6" w14:textId="77777777" w:rsidR="00000000" w:rsidRPr="000200AB" w:rsidRDefault="00A975A8">
      <w:pPr>
        <w:pStyle w:val="HEADERTEXT"/>
        <w:jc w:val="center"/>
        <w:rPr>
          <w:b/>
          <w:bCs/>
          <w:color w:val="auto"/>
        </w:rPr>
      </w:pPr>
      <w:r w:rsidRPr="000200AB">
        <w:rPr>
          <w:b/>
          <w:bCs/>
          <w:color w:val="auto"/>
        </w:rPr>
        <w:t>МИНИСТЕРСТВО ФИНАНСОВ РОССИЙСКОЙ ФЕДЕРАЦИИ</w:t>
      </w:r>
    </w:p>
    <w:p w14:paraId="464F7E42" w14:textId="77777777" w:rsidR="00000000" w:rsidRPr="000200AB" w:rsidRDefault="00A975A8">
      <w:pPr>
        <w:pStyle w:val="HEADERTEXT"/>
        <w:rPr>
          <w:b/>
          <w:bCs/>
          <w:color w:val="auto"/>
        </w:rPr>
      </w:pPr>
    </w:p>
    <w:p w14:paraId="72AB726E" w14:textId="77777777" w:rsidR="00000000" w:rsidRPr="000200AB" w:rsidRDefault="00A975A8">
      <w:pPr>
        <w:pStyle w:val="HEADERTEXT"/>
        <w:jc w:val="center"/>
        <w:rPr>
          <w:b/>
          <w:bCs/>
          <w:color w:val="auto"/>
        </w:rPr>
      </w:pPr>
      <w:r w:rsidRPr="000200AB">
        <w:rPr>
          <w:b/>
          <w:bCs/>
          <w:color w:val="auto"/>
        </w:rPr>
        <w:t xml:space="preserve"> ПИСЬМО</w:t>
      </w:r>
    </w:p>
    <w:p w14:paraId="3651D89A" w14:textId="77777777" w:rsidR="00000000" w:rsidRPr="000200AB" w:rsidRDefault="00A975A8">
      <w:pPr>
        <w:pStyle w:val="HEADERTEXT"/>
        <w:rPr>
          <w:b/>
          <w:bCs/>
          <w:color w:val="auto"/>
        </w:rPr>
      </w:pPr>
    </w:p>
    <w:p w14:paraId="7CEF627C" w14:textId="77777777" w:rsidR="00000000" w:rsidRPr="000200AB" w:rsidRDefault="00A975A8">
      <w:pPr>
        <w:pStyle w:val="HEADERTEXT"/>
        <w:jc w:val="center"/>
        <w:rPr>
          <w:b/>
          <w:bCs/>
          <w:color w:val="auto"/>
        </w:rPr>
      </w:pPr>
      <w:r w:rsidRPr="000200AB">
        <w:rPr>
          <w:b/>
          <w:bCs/>
          <w:color w:val="auto"/>
        </w:rPr>
        <w:t xml:space="preserve"> от 20 октября 2015 года N 03-06-05-01/60101</w:t>
      </w:r>
    </w:p>
    <w:p w14:paraId="06A22763" w14:textId="77777777" w:rsidR="00000000" w:rsidRPr="000200AB" w:rsidRDefault="00A975A8">
      <w:pPr>
        <w:pStyle w:val="HEADERTEXT"/>
        <w:jc w:val="center"/>
        <w:rPr>
          <w:b/>
          <w:bCs/>
          <w:color w:val="auto"/>
        </w:rPr>
      </w:pPr>
    </w:p>
    <w:p w14:paraId="15CDA9A7" w14:textId="77777777" w:rsidR="00000000" w:rsidRPr="000200AB" w:rsidRDefault="00A975A8">
      <w:pPr>
        <w:pStyle w:val="HEADERTEXT"/>
        <w:rPr>
          <w:b/>
          <w:bCs/>
          <w:color w:val="auto"/>
        </w:rPr>
      </w:pPr>
    </w:p>
    <w:p w14:paraId="0DF23759" w14:textId="77777777" w:rsidR="00000000" w:rsidRPr="000200AB" w:rsidRDefault="00A975A8">
      <w:pPr>
        <w:pStyle w:val="HEADERTEXT"/>
        <w:jc w:val="center"/>
        <w:rPr>
          <w:b/>
          <w:bCs/>
          <w:color w:val="auto"/>
        </w:rPr>
      </w:pPr>
      <w:r w:rsidRPr="000200AB">
        <w:rPr>
          <w:b/>
          <w:bCs/>
          <w:color w:val="auto"/>
        </w:rPr>
        <w:t xml:space="preserve"> [Об уплате налога на добычу полезных ископаемых] </w:t>
      </w:r>
    </w:p>
    <w:p w14:paraId="20421658" w14:textId="77777777" w:rsidR="00000000" w:rsidRPr="000200AB" w:rsidRDefault="00A975A8">
      <w:pPr>
        <w:pStyle w:val="FORMATTEXT"/>
        <w:ind w:firstLine="568"/>
        <w:jc w:val="both"/>
      </w:pPr>
      <w:r w:rsidRPr="000200AB">
        <w:t xml:space="preserve">Департамент налоговой и таможенно-тарифной политики рассмотрел письмо* ФНС России от 20.08.2015 N ГД-4-3/14717@ по вопросу уплаты налога на добычу полезных </w:t>
      </w:r>
      <w:r w:rsidRPr="000200AB">
        <w:t xml:space="preserve">ископаемых и сообщает, что поддерживает позицию, изложенную в указанном письме. </w:t>
      </w:r>
    </w:p>
    <w:p w14:paraId="225FEC9C" w14:textId="77777777" w:rsidR="00000000" w:rsidRPr="000200AB" w:rsidRDefault="00A975A8">
      <w:pPr>
        <w:pStyle w:val="FORMATTEXT"/>
      </w:pPr>
      <w:r w:rsidRPr="000200AB">
        <w:t xml:space="preserve">________________ </w:t>
      </w:r>
    </w:p>
    <w:p w14:paraId="5504F0D1" w14:textId="77777777" w:rsidR="00000000" w:rsidRPr="000200AB" w:rsidRDefault="00A975A8">
      <w:pPr>
        <w:pStyle w:val="FORMATTEXT"/>
        <w:ind w:firstLine="568"/>
        <w:jc w:val="both"/>
      </w:pPr>
      <w:r w:rsidRPr="000200AB">
        <w:t>* Приложение см. по ссылке. - Примечание изготовителя базы данных.</w:t>
      </w:r>
    </w:p>
    <w:p w14:paraId="39975B17" w14:textId="77777777" w:rsidR="00000000" w:rsidRPr="000200AB" w:rsidRDefault="00A975A8">
      <w:pPr>
        <w:pStyle w:val="FORMATTEXT"/>
        <w:ind w:firstLine="568"/>
        <w:jc w:val="both"/>
      </w:pPr>
    </w:p>
    <w:p w14:paraId="7E8E6109" w14:textId="77777777" w:rsidR="00000000" w:rsidRPr="000200AB" w:rsidRDefault="00A975A8">
      <w:pPr>
        <w:pStyle w:val="FORMATTEXT"/>
        <w:jc w:val="both"/>
      </w:pPr>
      <w:r w:rsidRPr="000200AB">
        <w:t xml:space="preserve">            </w:t>
      </w:r>
    </w:p>
    <w:p w14:paraId="372D94C0" w14:textId="77777777" w:rsidR="00000000" w:rsidRPr="000200AB" w:rsidRDefault="00A975A8">
      <w:pPr>
        <w:pStyle w:val="FORMATTEXT"/>
        <w:ind w:firstLine="568"/>
        <w:jc w:val="both"/>
      </w:pPr>
      <w:r w:rsidRPr="000200AB">
        <w:t>Согласно положениям статьи 340 главы 26 Налогового кодекса Российской Федера</w:t>
      </w:r>
      <w:r w:rsidRPr="000200AB">
        <w:t>ции определение расчетной стоимости добытого полезного ископаемого осуществляется налогоплательщиком на основании данных налогового учета, при этом применяется тот порядок признания доходов и расходов, который налогоплательщик применяет для определения нал</w:t>
      </w:r>
      <w:r w:rsidRPr="000200AB">
        <w:t>оговой базы по налогу на прибыль организаций.</w:t>
      </w:r>
    </w:p>
    <w:p w14:paraId="6AB0549A" w14:textId="77777777" w:rsidR="00000000" w:rsidRPr="000200AB" w:rsidRDefault="00A975A8">
      <w:pPr>
        <w:pStyle w:val="FORMATTEXT"/>
        <w:ind w:firstLine="568"/>
        <w:jc w:val="both"/>
      </w:pPr>
    </w:p>
    <w:p w14:paraId="09AA8365" w14:textId="77777777" w:rsidR="00000000" w:rsidRPr="000200AB" w:rsidRDefault="00A975A8">
      <w:pPr>
        <w:pStyle w:val="FORMATTEXT"/>
        <w:ind w:firstLine="568"/>
        <w:jc w:val="both"/>
      </w:pPr>
      <w:r w:rsidRPr="000200AB">
        <w:t>При этом, в расчетную стоимость добытого полезного ископаемого включаются только те расходы налогоплательщика, которые непосредственно связаны с добычей полезного ископаемого.</w:t>
      </w:r>
    </w:p>
    <w:p w14:paraId="6D7F7F4C" w14:textId="77777777" w:rsidR="00000000" w:rsidRPr="000200AB" w:rsidRDefault="00A975A8">
      <w:pPr>
        <w:pStyle w:val="FORMATTEXT"/>
        <w:ind w:firstLine="568"/>
        <w:jc w:val="both"/>
      </w:pPr>
    </w:p>
    <w:p w14:paraId="4F437CFF" w14:textId="77777777" w:rsidR="00000000" w:rsidRPr="000200AB" w:rsidRDefault="00A975A8">
      <w:pPr>
        <w:pStyle w:val="FORMATTEXT"/>
        <w:ind w:firstLine="568"/>
        <w:jc w:val="both"/>
      </w:pPr>
      <w:r w:rsidRPr="000200AB">
        <w:t>Таким образом, расходы налогопла</w:t>
      </w:r>
      <w:r w:rsidRPr="000200AB">
        <w:t>тельщика (как прямые, так и косвенные), связанные с деятельностью, не относящейся к добыче полезного ископаемого, в расчетную стоимость добытого полезного ископаемого не включаются.</w:t>
      </w:r>
    </w:p>
    <w:p w14:paraId="6B1F1C2C" w14:textId="77777777" w:rsidR="00000000" w:rsidRPr="000200AB" w:rsidRDefault="00A975A8">
      <w:pPr>
        <w:pStyle w:val="FORMATTEXT"/>
        <w:ind w:firstLine="568"/>
        <w:jc w:val="both"/>
      </w:pPr>
    </w:p>
    <w:p w14:paraId="2388C683" w14:textId="77777777" w:rsidR="00000000" w:rsidRPr="000200AB" w:rsidRDefault="00A975A8">
      <w:pPr>
        <w:pStyle w:val="FORMATTEXT"/>
        <w:jc w:val="right"/>
      </w:pPr>
      <w:r w:rsidRPr="000200AB">
        <w:t>Заместитель</w:t>
      </w:r>
    </w:p>
    <w:p w14:paraId="51345340" w14:textId="77777777" w:rsidR="00000000" w:rsidRPr="000200AB" w:rsidRDefault="00A975A8">
      <w:pPr>
        <w:pStyle w:val="FORMATTEXT"/>
        <w:jc w:val="right"/>
      </w:pPr>
      <w:r w:rsidRPr="000200AB">
        <w:t>директора Департамента</w:t>
      </w:r>
    </w:p>
    <w:p w14:paraId="5F6A98E9" w14:textId="77777777" w:rsidR="00000000" w:rsidRPr="000200AB" w:rsidRDefault="00A975A8">
      <w:pPr>
        <w:pStyle w:val="FORMATTEXT"/>
        <w:jc w:val="right"/>
      </w:pPr>
      <w:proofErr w:type="spellStart"/>
      <w:r w:rsidRPr="000200AB">
        <w:t>А.В.Прокаев</w:t>
      </w:r>
      <w:proofErr w:type="spellEnd"/>
      <w:r w:rsidRPr="000200AB">
        <w:t xml:space="preserve"> </w:t>
      </w:r>
    </w:p>
    <w:p w14:paraId="0D509E49" w14:textId="751CA0D2" w:rsidR="00A975A8" w:rsidRPr="000200AB" w:rsidRDefault="00A975A8">
      <w:pPr>
        <w:pStyle w:val="FORMATTEXT"/>
        <w:jc w:val="both"/>
      </w:pPr>
      <w:r w:rsidRPr="000200A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уплате налога на добычу полезных ископаемых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