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FC4587C" w14:textId="77777777" w:rsidR="009013D5" w:rsidRPr="009013D5" w:rsidRDefault="009013D5" w:rsidP="009013D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013D5">
        <w:rPr>
          <w:rFonts w:ascii="Arial" w:eastAsia="Times New Roman" w:hAnsi="Arial" w:cs="Arial"/>
          <w:b/>
          <w:bCs/>
          <w:sz w:val="24"/>
          <w:szCs w:val="24"/>
        </w:rPr>
        <w:t>РЕГИОНАЛЬНАЯ СЛУЖБА ПО ТАРИФАМ ХАНТЫ-МАНСИЙСКОГО АВТОНОМНОГО ОКРУГА - ЮГРЫ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ПРИКАЗ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от 19 декабря 2019 года N 165-нп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предельных тарифов на захоронение твердых коммунальных отходов для акционерного общества "Югра-Экология" и о признании утратившими силу некоторых положений приказов Региональной службы по тарифам Ханты-Мансийского автономного округа - Югры</w:t>
      </w:r>
    </w:p>
    <w:p w14:paraId="6A8371D3" w14:textId="77777777" w:rsidR="009013D5" w:rsidRPr="009013D5" w:rsidRDefault="009013D5" w:rsidP="009013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br/>
      </w:r>
    </w:p>
    <w:p w14:paraId="4FB29141" w14:textId="77777777" w:rsidR="009013D5" w:rsidRPr="009013D5" w:rsidRDefault="009013D5" w:rsidP="009013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t>В соответствии с Федеральным законом от 24 июня 1998 года N 89-ФЗ "Об отходах производства и потребления", постановлением Правительства Российской Федерации от 30 мая 2016 года N 484 "О ценообразовании в области обращения с твердыми коммунальными отходами", приказом Федеральной антимонопольной службы от 21 ноября 2016 года N 1638/16 "Об утверждении Методических указаний по расчету регулируемых тарифов в области обращения с твердыми коммунальными отходами", на основании постановления Правительства Ханты-Мансийского автономного округа - Югры от 14 апреля 2012 года N 137-п "О Региональной службе по тарифам Ханты-Мансийского автономного округа - Югры", протокола правления Региональной службы по тарифам Ханты-Мансийского автономного округа - Югры от 19 декабря 2019 года N 96 приказываю:</w:t>
      </w:r>
      <w:r w:rsidRPr="009013D5">
        <w:rPr>
          <w:rFonts w:ascii="Arial" w:eastAsia="Times New Roman" w:hAnsi="Arial" w:cs="Arial"/>
          <w:sz w:val="24"/>
          <w:szCs w:val="24"/>
        </w:rPr>
        <w:br/>
      </w:r>
    </w:p>
    <w:p w14:paraId="107B5025" w14:textId="77777777" w:rsidR="009013D5" w:rsidRPr="009013D5" w:rsidRDefault="009013D5" w:rsidP="009013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5BE53A3" w14:textId="77777777" w:rsidR="009013D5" w:rsidRPr="009013D5" w:rsidRDefault="009013D5" w:rsidP="009013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t>1. Утвердить на период с 1 января 2020 года по 31 декабря 2020 года предельные тарифы на захоронение твердых коммунальных отходов для акционерного общества "Югра-Экология" согласно приложению к настоящему приказу.</w:t>
      </w:r>
      <w:r w:rsidRPr="009013D5">
        <w:rPr>
          <w:rFonts w:ascii="Arial" w:eastAsia="Times New Roman" w:hAnsi="Arial" w:cs="Arial"/>
          <w:sz w:val="24"/>
          <w:szCs w:val="24"/>
        </w:rPr>
        <w:br/>
      </w:r>
    </w:p>
    <w:p w14:paraId="519B76E5" w14:textId="77777777" w:rsidR="009013D5" w:rsidRPr="009013D5" w:rsidRDefault="009013D5" w:rsidP="009013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542D117F" w14:textId="77777777" w:rsidR="009013D5" w:rsidRPr="009013D5" w:rsidRDefault="009013D5" w:rsidP="009013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t>2. Признать утратившими силу с 1 января 2020 года:</w:t>
      </w:r>
      <w:r w:rsidRPr="009013D5">
        <w:rPr>
          <w:rFonts w:ascii="Arial" w:eastAsia="Times New Roman" w:hAnsi="Arial" w:cs="Arial"/>
          <w:sz w:val="24"/>
          <w:szCs w:val="24"/>
        </w:rPr>
        <w:br/>
      </w:r>
    </w:p>
    <w:p w14:paraId="60051AF6" w14:textId="77777777" w:rsidR="009013D5" w:rsidRPr="009013D5" w:rsidRDefault="009013D5" w:rsidP="009013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EE849CD" w14:textId="77777777" w:rsidR="009013D5" w:rsidRPr="009013D5" w:rsidRDefault="009013D5" w:rsidP="009013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t>2.1. Строки 6, 7 таблицы приложения 1, строки 6, 7 таблицы приложения 2 к приказу Региональной службы по тарифам Ханты-Мансийского автономного округа - Югры от 30 ноября 2017 N 146-нп "Об утверждении предельных тарифов на регулируемые виды деятельности в области обращения с твердыми коммунальными отходами, оказываемые операторами по обращению с твердыми коммунальными отходами".</w:t>
      </w:r>
      <w:r w:rsidRPr="009013D5">
        <w:rPr>
          <w:rFonts w:ascii="Arial" w:eastAsia="Times New Roman" w:hAnsi="Arial" w:cs="Arial"/>
          <w:sz w:val="24"/>
          <w:szCs w:val="24"/>
        </w:rPr>
        <w:br/>
      </w:r>
    </w:p>
    <w:p w14:paraId="70640FAB" w14:textId="77777777" w:rsidR="009013D5" w:rsidRPr="009013D5" w:rsidRDefault="009013D5" w:rsidP="009013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9B9F6ED" w14:textId="77777777" w:rsidR="009013D5" w:rsidRPr="009013D5" w:rsidRDefault="009013D5" w:rsidP="009013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t>2.2. Приказ Региональной службы по тарифам Ханты-Мансийского автономного округа - Югры от 19 декабря 2018 года N 131-нп "Об установлении предельных тарифов на услуги по захоронению твердых коммунальных отходов для Общества с ограниченной ответственностью "Альянс".</w:t>
      </w:r>
      <w:r w:rsidRPr="009013D5">
        <w:rPr>
          <w:rFonts w:ascii="Arial" w:eastAsia="Times New Roman" w:hAnsi="Arial" w:cs="Arial"/>
          <w:sz w:val="24"/>
          <w:szCs w:val="24"/>
        </w:rPr>
        <w:br/>
      </w:r>
    </w:p>
    <w:p w14:paraId="7E42B9D6" w14:textId="77777777" w:rsidR="009013D5" w:rsidRPr="009013D5" w:rsidRDefault="009013D5" w:rsidP="009013D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0E03B7B" w14:textId="77777777" w:rsidR="009013D5" w:rsidRPr="009013D5" w:rsidRDefault="009013D5" w:rsidP="009013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lastRenderedPageBreak/>
        <w:t>2.3. Пункт 5 приказа Региональной службы по тарифам Ханты-Мансийского автономного округа - Югры от 26 марта 2019 года N 15-нп "О внесении изменений в некоторые приказы Региональной службы по тарифам Ханты-Мансийского автономного округа - Югры".</w:t>
      </w:r>
      <w:r w:rsidRPr="009013D5">
        <w:rPr>
          <w:rFonts w:ascii="Arial" w:eastAsia="Times New Roman" w:hAnsi="Arial" w:cs="Arial"/>
          <w:sz w:val="24"/>
          <w:szCs w:val="24"/>
        </w:rPr>
        <w:br/>
      </w:r>
    </w:p>
    <w:p w14:paraId="1556B787" w14:textId="77777777" w:rsidR="009013D5" w:rsidRPr="009013D5" w:rsidRDefault="009013D5" w:rsidP="009013D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013D5">
        <w:rPr>
          <w:rFonts w:ascii="Arial" w:eastAsia="Times New Roman" w:hAnsi="Arial" w:cs="Arial"/>
          <w:sz w:val="24"/>
          <w:szCs w:val="24"/>
        </w:rPr>
        <w:br/>
      </w:r>
      <w:r w:rsidRPr="009013D5">
        <w:rPr>
          <w:rFonts w:ascii="Arial" w:eastAsia="Times New Roman" w:hAnsi="Arial" w:cs="Arial"/>
          <w:sz w:val="24"/>
          <w:szCs w:val="24"/>
        </w:rPr>
        <w:br/>
        <w:t>Руководитель службы</w:t>
      </w:r>
      <w:r w:rsidRPr="009013D5">
        <w:rPr>
          <w:rFonts w:ascii="Arial" w:eastAsia="Times New Roman" w:hAnsi="Arial" w:cs="Arial"/>
          <w:sz w:val="24"/>
          <w:szCs w:val="24"/>
        </w:rPr>
        <w:br/>
        <w:t>А.А.БЕРЕЗОВСКИЙ</w:t>
      </w:r>
    </w:p>
    <w:p w14:paraId="3ACB615A" w14:textId="77777777" w:rsidR="009013D5" w:rsidRPr="009013D5" w:rsidRDefault="009013D5" w:rsidP="009013D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к приказу Региональной службы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по тарифам Ханты-Мансийского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автономного округа - Югры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от 19 декабря 2019 года N 165-нп</w:t>
      </w:r>
    </w:p>
    <w:p w14:paraId="27629316" w14:textId="77777777" w:rsidR="009013D5" w:rsidRPr="009013D5" w:rsidRDefault="009013D5" w:rsidP="009013D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  <w:t>ПРЕДЕЛЬНЫЕ ТАРИФЫ НА ЗАХОРОНЕНИЕ ТВЕРДЫХ КОММУНАЛЬНЫХ ОТХОДОВ ДЛЯ АКЦИОНЕРНОГО ОБЩЕСТВА "ЮГРА-ЭКОЛОГИЯ"</w:t>
      </w:r>
      <w:r w:rsidRPr="009013D5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"/>
        <w:gridCol w:w="1899"/>
        <w:gridCol w:w="1878"/>
        <w:gridCol w:w="1303"/>
        <w:gridCol w:w="1601"/>
        <w:gridCol w:w="1025"/>
        <w:gridCol w:w="1049"/>
      </w:tblGrid>
      <w:tr w:rsidR="009013D5" w:rsidRPr="009013D5" w14:paraId="2EF8C2CD" w14:textId="77777777" w:rsidTr="009013D5">
        <w:trPr>
          <w:trHeight w:val="15"/>
        </w:trPr>
        <w:tc>
          <w:tcPr>
            <w:tcW w:w="554" w:type="dxa"/>
            <w:hideMark/>
          </w:tcPr>
          <w:p w14:paraId="0BB18139" w14:textId="77777777" w:rsidR="009013D5" w:rsidRPr="009013D5" w:rsidRDefault="009013D5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3B70D19" w14:textId="77777777" w:rsidR="009013D5" w:rsidRPr="009013D5" w:rsidRDefault="009013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07E4410" w14:textId="77777777" w:rsidR="009013D5" w:rsidRPr="009013D5" w:rsidRDefault="009013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705D455" w14:textId="77777777" w:rsidR="009013D5" w:rsidRPr="009013D5" w:rsidRDefault="009013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15AF9567" w14:textId="77777777" w:rsidR="009013D5" w:rsidRPr="009013D5" w:rsidRDefault="009013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C033FB4" w14:textId="77777777" w:rsidR="009013D5" w:rsidRPr="009013D5" w:rsidRDefault="009013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73AF811A" w14:textId="77777777" w:rsidR="009013D5" w:rsidRPr="009013D5" w:rsidRDefault="009013D5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013D5" w:rsidRPr="009013D5" w14:paraId="3343A2DD" w14:textId="77777777" w:rsidTr="009013D5">
        <w:tc>
          <w:tcPr>
            <w:tcW w:w="905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EBCC" w14:textId="77777777" w:rsidR="009013D5" w:rsidRPr="009013D5" w:rsidRDefault="009013D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 период с 1 января 2020 года по 31 декабря 2020 года</w:t>
            </w:r>
          </w:p>
        </w:tc>
      </w:tr>
      <w:tr w:rsidR="009013D5" w:rsidRPr="009013D5" w14:paraId="00DE6EA2" w14:textId="77777777" w:rsidTr="009013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C323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A0129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муниципального образования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6DDF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 предельного тарифа в области обращения с твердыми коммунальными отходами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ADAD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Ед. изм.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D7905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Категории потребителей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B758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Предельные тарифы на регулируемые виды деятельности в области обращения с твердыми коммунальными отходами</w:t>
            </w:r>
          </w:p>
        </w:tc>
      </w:tr>
      <w:tr w:rsidR="009013D5" w:rsidRPr="009013D5" w14:paraId="28267831" w14:textId="77777777" w:rsidTr="009013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6F126" w14:textId="77777777" w:rsidR="009013D5" w:rsidRPr="009013D5" w:rsidRDefault="009013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36C3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7DB3E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28B81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8D41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DFC10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BB89E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1 июля по 31 декабря</w:t>
            </w:r>
          </w:p>
        </w:tc>
      </w:tr>
      <w:tr w:rsidR="009013D5" w:rsidRPr="009013D5" w14:paraId="3E940C8A" w14:textId="77777777" w:rsidTr="009013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DADC4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1A5C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городское поселение Березово (поселок городского типа Березово) Березовского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01350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C060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DF453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2D8A2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BFCF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128,16</w:t>
            </w:r>
          </w:p>
        </w:tc>
      </w:tr>
      <w:tr w:rsidR="009013D5" w:rsidRPr="009013D5" w14:paraId="1961D111" w14:textId="77777777" w:rsidTr="009013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1E7A5" w14:textId="77777777" w:rsidR="009013D5" w:rsidRPr="009013D5" w:rsidRDefault="009013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72CA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A506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9167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1D511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7ACF1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1265,26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26322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1265,26</w:t>
            </w:r>
          </w:p>
        </w:tc>
      </w:tr>
      <w:tr w:rsidR="009013D5" w:rsidRPr="009013D5" w14:paraId="65B892A6" w14:textId="77777777" w:rsidTr="009013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381E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BB78E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сельское поселение </w:t>
            </w:r>
            <w:proofErr w:type="spellStart"/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Саранпауль</w:t>
            </w:r>
            <w:proofErr w:type="spellEnd"/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Березовского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DA891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87E51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2D9BF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832A8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275,14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0857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275,14</w:t>
            </w:r>
          </w:p>
        </w:tc>
      </w:tr>
      <w:tr w:rsidR="009013D5" w:rsidRPr="009013D5" w14:paraId="4551F2B0" w14:textId="77777777" w:rsidTr="009013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EC81D" w14:textId="77777777" w:rsidR="009013D5" w:rsidRPr="009013D5" w:rsidRDefault="009013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F8A6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B25F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DDF2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7B70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282A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2598,52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C11B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2598,52</w:t>
            </w:r>
          </w:p>
        </w:tc>
      </w:tr>
      <w:tr w:rsidR="009013D5" w:rsidRPr="009013D5" w14:paraId="6E27360D" w14:textId="77777777" w:rsidTr="009013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82785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1480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городское поселение Октябрьское (поселок городского типа Октябрьское) Октябрьского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C3DA6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109F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A5C2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C095F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07221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207,92</w:t>
            </w:r>
          </w:p>
        </w:tc>
      </w:tr>
      <w:tr w:rsidR="009013D5" w:rsidRPr="009013D5" w14:paraId="39643335" w14:textId="77777777" w:rsidTr="009013D5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774C" w14:textId="77777777" w:rsidR="009013D5" w:rsidRPr="009013D5" w:rsidRDefault="009013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9213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B94B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B5CA5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FD15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F1FC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2424,29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24D8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2424,29</w:t>
            </w:r>
          </w:p>
        </w:tc>
      </w:tr>
      <w:tr w:rsidR="009013D5" w:rsidRPr="009013D5" w14:paraId="5D67B3D5" w14:textId="77777777" w:rsidTr="009013D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4FB2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73888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городское поселение </w:t>
            </w:r>
            <w:proofErr w:type="spellStart"/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Андра</w:t>
            </w:r>
            <w:proofErr w:type="spellEnd"/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Октябрьского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07D38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захоронение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08F95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107C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3837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551,85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387A6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551,85</w:t>
            </w:r>
          </w:p>
        </w:tc>
      </w:tr>
      <w:tr w:rsidR="009013D5" w:rsidRPr="009013D5" w14:paraId="5B19836E" w14:textId="77777777" w:rsidTr="009013D5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AEBFC" w14:textId="77777777" w:rsidR="009013D5" w:rsidRPr="009013D5" w:rsidRDefault="009013D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C1B2F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9EA1" w14:textId="77777777" w:rsidR="009013D5" w:rsidRPr="009013D5" w:rsidRDefault="009013D5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8E68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руб./тонна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118CD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Для прочих потребителей (без учета НДС)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5553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6091,02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3DE0" w14:textId="77777777" w:rsidR="009013D5" w:rsidRPr="009013D5" w:rsidRDefault="009013D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013D5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6091,02</w:t>
            </w:r>
          </w:p>
        </w:tc>
      </w:tr>
    </w:tbl>
    <w:p w14:paraId="7CD3F09E" w14:textId="77777777" w:rsidR="009013D5" w:rsidRPr="009013D5" w:rsidRDefault="009013D5" w:rsidP="009013D5">
      <w:pPr>
        <w:rPr>
          <w:szCs w:val="24"/>
        </w:rPr>
      </w:pPr>
    </w:p>
    <w:p w14:paraId="75523CF2" w14:textId="77777777" w:rsidR="00E34F2A" w:rsidRPr="009013D5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013D5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