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A56144A" w14:textId="77777777" w:rsidR="00000000" w:rsidRPr="002E66E7" w:rsidRDefault="00E76226">
      <w:pPr>
        <w:pStyle w:val="HEADERTEXT"/>
        <w:rPr>
          <w:b/>
          <w:bCs/>
          <w:color w:val="auto"/>
        </w:rPr>
      </w:pPr>
      <w:r w:rsidRPr="002E66E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3553DB7" w14:textId="77777777" w:rsidR="00000000" w:rsidRPr="002E66E7" w:rsidRDefault="00E76226">
      <w:pPr>
        <w:pStyle w:val="HEADERTEXT"/>
        <w:jc w:val="center"/>
        <w:rPr>
          <w:b/>
          <w:bCs/>
          <w:color w:val="auto"/>
        </w:rPr>
      </w:pPr>
      <w:r w:rsidRPr="002E66E7">
        <w:rPr>
          <w:b/>
          <w:bCs/>
          <w:color w:val="auto"/>
        </w:rPr>
        <w:t xml:space="preserve"> ПРАВИТЕЛЬСТВО РОССИЙСКОЙ ФЕДЕРАЦИИ </w:t>
      </w:r>
    </w:p>
    <w:p w14:paraId="682D5F5C" w14:textId="77777777" w:rsidR="00000000" w:rsidRPr="002E66E7" w:rsidRDefault="00E76226">
      <w:pPr>
        <w:pStyle w:val="HEADERTEXT"/>
        <w:rPr>
          <w:b/>
          <w:bCs/>
          <w:color w:val="auto"/>
        </w:rPr>
      </w:pPr>
    </w:p>
    <w:p w14:paraId="2FB02A02" w14:textId="77777777" w:rsidR="00000000" w:rsidRPr="002E66E7" w:rsidRDefault="00E76226">
      <w:pPr>
        <w:pStyle w:val="HEADERTEXT"/>
        <w:jc w:val="center"/>
        <w:rPr>
          <w:b/>
          <w:bCs/>
          <w:color w:val="auto"/>
        </w:rPr>
      </w:pPr>
      <w:r w:rsidRPr="002E66E7">
        <w:rPr>
          <w:b/>
          <w:bCs/>
          <w:color w:val="auto"/>
        </w:rPr>
        <w:t xml:space="preserve"> ПОСТАНОВЛЕНИЕ </w:t>
      </w:r>
    </w:p>
    <w:p w14:paraId="1448638C" w14:textId="77777777" w:rsidR="00000000" w:rsidRPr="002E66E7" w:rsidRDefault="00E76226">
      <w:pPr>
        <w:pStyle w:val="HEADERTEXT"/>
        <w:rPr>
          <w:b/>
          <w:bCs/>
          <w:color w:val="auto"/>
        </w:rPr>
      </w:pPr>
    </w:p>
    <w:p w14:paraId="381FBD03" w14:textId="77777777" w:rsidR="00000000" w:rsidRPr="002E66E7" w:rsidRDefault="00E76226">
      <w:pPr>
        <w:pStyle w:val="HEADERTEXT"/>
        <w:jc w:val="center"/>
        <w:rPr>
          <w:b/>
          <w:bCs/>
          <w:color w:val="auto"/>
        </w:rPr>
      </w:pPr>
      <w:r w:rsidRPr="002E66E7">
        <w:rPr>
          <w:b/>
          <w:bCs/>
          <w:color w:val="auto"/>
        </w:rPr>
        <w:t xml:space="preserve"> от 13 марта 2019 года N 263 </w:t>
      </w:r>
    </w:p>
    <w:p w14:paraId="34A2FD0C" w14:textId="77777777" w:rsidR="00000000" w:rsidRPr="002E66E7" w:rsidRDefault="00E76226">
      <w:pPr>
        <w:pStyle w:val="HEADERTEXT"/>
        <w:rPr>
          <w:b/>
          <w:bCs/>
          <w:color w:val="auto"/>
        </w:rPr>
      </w:pPr>
    </w:p>
    <w:p w14:paraId="6BD290D8" w14:textId="77777777" w:rsidR="00000000" w:rsidRPr="002E66E7" w:rsidRDefault="00E76226">
      <w:pPr>
        <w:pStyle w:val="HEADERTEXT"/>
        <w:jc w:val="center"/>
        <w:rPr>
          <w:b/>
          <w:bCs/>
          <w:color w:val="auto"/>
        </w:rPr>
      </w:pPr>
      <w:r w:rsidRPr="002E66E7">
        <w:rPr>
          <w:b/>
          <w:bCs/>
          <w:color w:val="auto"/>
        </w:rPr>
        <w:t xml:space="preserve"> О требованиях к автоматическим средствам измерения и учета показателей выбросов загрязняющих веществ и (или) сбросов загр</w:t>
      </w:r>
      <w:r w:rsidRPr="002E66E7">
        <w:rPr>
          <w:b/>
          <w:bCs/>
          <w:color w:val="auto"/>
        </w:rPr>
        <w:t xml:space="preserve">язняющих веществ, к техническим средствам фиксации и передачи информации о показателях выбросов загрязняющих веществ и (или) сбросов загрязняющих веществ в государственный реестр объектов, оказывающих негативное воздействие на окружающую среду </w:t>
      </w:r>
    </w:p>
    <w:p w14:paraId="080BA65C" w14:textId="77777777" w:rsidR="00000000" w:rsidRPr="002E66E7" w:rsidRDefault="00E7622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E66E7">
        <w:rPr>
          <w:rFonts w:ascii="Arial" w:hAnsi="Arial" w:cs="Arial"/>
          <w:sz w:val="20"/>
          <w:szCs w:val="20"/>
        </w:rPr>
        <w:t>___________</w:t>
      </w:r>
      <w:r w:rsidRPr="002E66E7">
        <w:rPr>
          <w:rFonts w:ascii="Arial" w:hAnsi="Arial" w:cs="Arial"/>
          <w:sz w:val="20"/>
          <w:szCs w:val="20"/>
        </w:rPr>
        <w:t>________________________________________________</w:t>
      </w:r>
    </w:p>
    <w:p w14:paraId="41F9BC83" w14:textId="77777777" w:rsidR="00000000" w:rsidRPr="002E66E7" w:rsidRDefault="00E76226">
      <w:pPr>
        <w:pStyle w:val="FORMATTEXT"/>
        <w:jc w:val="both"/>
      </w:pPr>
      <w:r w:rsidRPr="002E66E7">
        <w:t xml:space="preserve"> </w:t>
      </w:r>
    </w:p>
    <w:p w14:paraId="24C1C40F" w14:textId="77777777" w:rsidR="00000000" w:rsidRPr="002E66E7" w:rsidRDefault="00E76226">
      <w:pPr>
        <w:pStyle w:val="FORMATTEXT"/>
        <w:ind w:firstLine="568"/>
        <w:jc w:val="both"/>
      </w:pPr>
      <w:r w:rsidRPr="002E66E7">
        <w:t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</w:t>
      </w:r>
      <w:r w:rsidRPr="002E66E7">
        <w:t xml:space="preserve">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388B3E74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- Примечание изготовителя базы данных. </w:t>
      </w:r>
    </w:p>
    <w:p w14:paraId="50E7BB29" w14:textId="77777777" w:rsidR="00000000" w:rsidRPr="002E66E7" w:rsidRDefault="00E7622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E66E7">
        <w:rPr>
          <w:rFonts w:ascii="Arial" w:hAnsi="Arial" w:cs="Arial"/>
          <w:sz w:val="20"/>
          <w:szCs w:val="20"/>
        </w:rPr>
        <w:t>__________________________________________</w:t>
      </w:r>
      <w:r w:rsidRPr="002E66E7">
        <w:rPr>
          <w:rFonts w:ascii="Arial" w:hAnsi="Arial" w:cs="Arial"/>
          <w:sz w:val="20"/>
          <w:szCs w:val="20"/>
        </w:rPr>
        <w:t>_________________</w:t>
      </w:r>
    </w:p>
    <w:p w14:paraId="6503F79F" w14:textId="77777777" w:rsidR="00000000" w:rsidRPr="002E66E7" w:rsidRDefault="00E76226">
      <w:pPr>
        <w:pStyle w:val="FORMATTEXT"/>
        <w:jc w:val="both"/>
      </w:pPr>
      <w:r w:rsidRPr="002E66E7">
        <w:t xml:space="preserve"> </w:t>
      </w:r>
    </w:p>
    <w:p w14:paraId="643F85E5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В соответствии со статьей 67 Федерального закона "Об охране окружающей среды" Правительство Российской Федерации </w:t>
      </w:r>
    </w:p>
    <w:p w14:paraId="74009B0C" w14:textId="77777777" w:rsidR="00000000" w:rsidRPr="002E66E7" w:rsidRDefault="00E76226">
      <w:pPr>
        <w:pStyle w:val="FORMATTEXT"/>
        <w:jc w:val="both"/>
      </w:pPr>
      <w:r w:rsidRPr="002E66E7">
        <w:t xml:space="preserve">постановляет: </w:t>
      </w:r>
    </w:p>
    <w:p w14:paraId="56491B09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Утвердить прилагаемые: </w:t>
      </w:r>
    </w:p>
    <w:p w14:paraId="4D9F15E4" w14:textId="77777777" w:rsidR="00000000" w:rsidRPr="002E66E7" w:rsidRDefault="00E76226">
      <w:pPr>
        <w:pStyle w:val="FORMATTEXT"/>
        <w:ind w:firstLine="568"/>
        <w:jc w:val="both"/>
      </w:pPr>
      <w:r w:rsidRPr="002E66E7">
        <w:t>требования к автоматическим средствам измерения и учета показателей выбросов загряз</w:t>
      </w:r>
      <w:r w:rsidRPr="002E66E7">
        <w:t xml:space="preserve">няющих веществ и (или) сбросов загрязняющих веществ; </w:t>
      </w:r>
    </w:p>
    <w:p w14:paraId="6B179BB3" w14:textId="77777777" w:rsidR="00000000" w:rsidRPr="002E66E7" w:rsidRDefault="00E76226">
      <w:pPr>
        <w:pStyle w:val="FORMATTEXT"/>
        <w:ind w:firstLine="568"/>
        <w:jc w:val="both"/>
      </w:pPr>
      <w:r w:rsidRPr="002E66E7">
        <w:t>требования к техническим средствам фиксации и передачи информации о показателях выбросов загрязняющих веществ и (или) сбросов загрязняющих веществ в государственный реестр объектов, оказывающих негативн</w:t>
      </w:r>
      <w:r w:rsidRPr="002E66E7">
        <w:t xml:space="preserve">ое воздействие на окружающую среду. </w:t>
      </w:r>
    </w:p>
    <w:p w14:paraId="03BD13FF" w14:textId="77777777" w:rsidR="00000000" w:rsidRPr="002E66E7" w:rsidRDefault="00E76226">
      <w:pPr>
        <w:pStyle w:val="FORMATTEXT"/>
        <w:jc w:val="right"/>
      </w:pPr>
      <w:r w:rsidRPr="002E66E7">
        <w:t xml:space="preserve">Председатель Правительства </w:t>
      </w:r>
    </w:p>
    <w:p w14:paraId="07B4DBC2" w14:textId="77777777" w:rsidR="00000000" w:rsidRPr="002E66E7" w:rsidRDefault="00E76226">
      <w:pPr>
        <w:pStyle w:val="FORMATTEXT"/>
        <w:jc w:val="right"/>
      </w:pPr>
      <w:r w:rsidRPr="002E66E7">
        <w:t xml:space="preserve">Российской Федерации </w:t>
      </w:r>
    </w:p>
    <w:p w14:paraId="405F44D8" w14:textId="77777777" w:rsidR="00000000" w:rsidRPr="002E66E7" w:rsidRDefault="00E76226">
      <w:pPr>
        <w:pStyle w:val="FORMATTEXT"/>
        <w:jc w:val="right"/>
      </w:pPr>
      <w:r w:rsidRPr="002E66E7">
        <w:t xml:space="preserve">Д.Медведев </w:t>
      </w:r>
    </w:p>
    <w:p w14:paraId="21E0E21F" w14:textId="77777777" w:rsidR="00000000" w:rsidRPr="002E66E7" w:rsidRDefault="00E76226">
      <w:pPr>
        <w:pStyle w:val="FORMATTEXT"/>
        <w:jc w:val="right"/>
      </w:pPr>
      <w:r w:rsidRPr="002E66E7">
        <w:t xml:space="preserve">УТВЕРЖДЕНЫ </w:t>
      </w:r>
    </w:p>
    <w:p w14:paraId="4B4F75F6" w14:textId="77777777" w:rsidR="00000000" w:rsidRPr="002E66E7" w:rsidRDefault="00E76226">
      <w:pPr>
        <w:pStyle w:val="FORMATTEXT"/>
        <w:jc w:val="right"/>
      </w:pPr>
      <w:r w:rsidRPr="002E66E7">
        <w:t xml:space="preserve">постановлением Правительства </w:t>
      </w:r>
    </w:p>
    <w:p w14:paraId="426D28C5" w14:textId="77777777" w:rsidR="00000000" w:rsidRPr="002E66E7" w:rsidRDefault="00E76226">
      <w:pPr>
        <w:pStyle w:val="FORMATTEXT"/>
        <w:jc w:val="right"/>
      </w:pPr>
      <w:r w:rsidRPr="002E66E7">
        <w:t xml:space="preserve">Российской Федерации </w:t>
      </w:r>
    </w:p>
    <w:p w14:paraId="70C1F590" w14:textId="77777777" w:rsidR="00000000" w:rsidRPr="002E66E7" w:rsidRDefault="00E76226">
      <w:pPr>
        <w:pStyle w:val="FORMATTEXT"/>
        <w:jc w:val="right"/>
      </w:pPr>
      <w:r w:rsidRPr="002E66E7">
        <w:t xml:space="preserve">от 13 марта 2019 года N 263 </w:t>
      </w:r>
    </w:p>
    <w:p w14:paraId="5BF69A02" w14:textId="77777777" w:rsidR="00000000" w:rsidRPr="002E66E7" w:rsidRDefault="00E76226">
      <w:pPr>
        <w:pStyle w:val="HEADERTEXT"/>
        <w:rPr>
          <w:b/>
          <w:bCs/>
          <w:color w:val="auto"/>
        </w:rPr>
      </w:pPr>
    </w:p>
    <w:p w14:paraId="1E7F32F1" w14:textId="77777777" w:rsidR="00000000" w:rsidRPr="002E66E7" w:rsidRDefault="00E76226">
      <w:pPr>
        <w:pStyle w:val="HEADERTEXT"/>
        <w:jc w:val="center"/>
        <w:rPr>
          <w:b/>
          <w:bCs/>
          <w:color w:val="auto"/>
        </w:rPr>
      </w:pPr>
      <w:r w:rsidRPr="002E66E7">
        <w:rPr>
          <w:b/>
          <w:bCs/>
          <w:color w:val="auto"/>
        </w:rPr>
        <w:t xml:space="preserve"> Требования к автоматическим средствам измерения и учета показа</w:t>
      </w:r>
      <w:r w:rsidRPr="002E66E7">
        <w:rPr>
          <w:b/>
          <w:bCs/>
          <w:color w:val="auto"/>
        </w:rPr>
        <w:t xml:space="preserve">телей выбросов загрязняющих веществ и (или) сбросов загрязняющих веществ </w:t>
      </w:r>
    </w:p>
    <w:p w14:paraId="10D216D4" w14:textId="77777777" w:rsidR="00000000" w:rsidRPr="002E66E7" w:rsidRDefault="00E76226">
      <w:pPr>
        <w:pStyle w:val="FORMATTEXT"/>
        <w:ind w:firstLine="568"/>
        <w:jc w:val="both"/>
      </w:pPr>
      <w:r w:rsidRPr="002E66E7">
        <w:t>1. Автоматические средства измерения и учета показателей выбросов загрязняющих веществ и (или) сбросов загрязняющих веществ (далее -автоматические средства измерения) должны соответс</w:t>
      </w:r>
      <w:r w:rsidRPr="002E66E7">
        <w:t>твовать требованиям законодательства Российской Федерации об обеспечении единства измерений и обеспечивать передачу информации о показателях выбросов загрязняющих веществ и (или) сбросов загрязняющих веществ по информационно-телекоммуникационным сетям в со</w:t>
      </w:r>
      <w:r w:rsidRPr="002E66E7">
        <w:t>ответствии с форматом передачи данных, утвержденным Федеральной службой по надзору в сфере природопользования, в технические средства фиксации и передачи информации в государственный реестр объектов, оказывающих негативное воздействие на окружающую среду (</w:t>
      </w:r>
      <w:r w:rsidRPr="002E66E7">
        <w:t xml:space="preserve">далее - реестр). </w:t>
      </w:r>
    </w:p>
    <w:p w14:paraId="66C27D3C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2. Автоматические средства измерения подразделяются на следующие виды: </w:t>
      </w:r>
    </w:p>
    <w:p w14:paraId="4E4B45CE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а) автоматические средства измерения показателей выбросов загрязняющих веществ; </w:t>
      </w:r>
    </w:p>
    <w:p w14:paraId="38C1D5F7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б) автоматические средства измерения показателей сбросов загрязняющих веществ. </w:t>
      </w:r>
    </w:p>
    <w:p w14:paraId="7F3A2E4E" w14:textId="77777777" w:rsidR="00000000" w:rsidRPr="002E66E7" w:rsidRDefault="00E76226">
      <w:pPr>
        <w:pStyle w:val="FORMATTEXT"/>
        <w:ind w:firstLine="568"/>
        <w:jc w:val="both"/>
      </w:pPr>
      <w:r w:rsidRPr="002E66E7">
        <w:t>3. Ав</w:t>
      </w:r>
      <w:r w:rsidRPr="002E66E7">
        <w:t xml:space="preserve">томатические средства измерения, указанные в подпункте "а" пункта 2 настоящего документа, должны обеспечивать измерение и учет: </w:t>
      </w:r>
    </w:p>
    <w:p w14:paraId="760F74C6" w14:textId="044DD1ED" w:rsidR="00000000" w:rsidRPr="002E66E7" w:rsidRDefault="00E76226">
      <w:pPr>
        <w:pStyle w:val="FORMATTEXT"/>
        <w:ind w:firstLine="568"/>
        <w:jc w:val="both"/>
      </w:pPr>
      <w:r w:rsidRPr="002E66E7">
        <w:t>а) концентрации загрязняющих веществ в мг/м</w:t>
      </w:r>
      <w:r w:rsidR="00652133" w:rsidRPr="002E66E7">
        <w:rPr>
          <w:noProof/>
          <w:position w:val="-8"/>
        </w:rPr>
        <w:drawing>
          <wp:inline distT="0" distB="0" distL="0" distR="0" wp14:anchorId="200F33FF" wp14:editId="482D1364">
            <wp:extent cx="10477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72fc7813851742a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E66E7">
        <w:t xml:space="preserve">; </w:t>
      </w:r>
    </w:p>
    <w:p w14:paraId="49FFB54F" w14:textId="6FF40A67" w:rsidR="00000000" w:rsidRPr="002E66E7" w:rsidRDefault="00E76226">
      <w:pPr>
        <w:pStyle w:val="FORMATTEXT"/>
        <w:ind w:firstLine="568"/>
        <w:jc w:val="both"/>
      </w:pPr>
      <w:r w:rsidRPr="002E66E7">
        <w:t>б) объемного расхода отходящих газов в м</w:t>
      </w:r>
      <w:r w:rsidR="00652133" w:rsidRPr="002E66E7">
        <w:rPr>
          <w:noProof/>
          <w:position w:val="-8"/>
        </w:rPr>
        <w:drawing>
          <wp:inline distT="0" distB="0" distL="0" distR="0" wp14:anchorId="024A8426" wp14:editId="71EEC477">
            <wp:extent cx="1047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89d0fc1dad6e493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E66E7">
        <w:t xml:space="preserve">/ч; </w:t>
      </w:r>
    </w:p>
    <w:p w14:paraId="71DB6865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в) давления отходящих газов в кПа; </w:t>
      </w:r>
    </w:p>
    <w:p w14:paraId="0940DC96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г) температуры отходящих газов в °С; </w:t>
      </w:r>
    </w:p>
    <w:p w14:paraId="185B1D91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д) содержания кислорода в отходящих газах в процентах (при необходимости); </w:t>
      </w:r>
    </w:p>
    <w:p w14:paraId="7A8A0A8E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е) влажности отходящих газов в процентах (при необходимости). </w:t>
      </w:r>
    </w:p>
    <w:p w14:paraId="1CC3E359" w14:textId="77777777" w:rsidR="00000000" w:rsidRPr="002E66E7" w:rsidRDefault="00E76226">
      <w:pPr>
        <w:pStyle w:val="FORMATTEXT"/>
        <w:ind w:firstLine="568"/>
        <w:jc w:val="both"/>
      </w:pPr>
      <w:r w:rsidRPr="002E66E7">
        <w:t>4. Автом</w:t>
      </w:r>
      <w:r w:rsidRPr="002E66E7">
        <w:t xml:space="preserve">атические средства измерения, указанные в подпункте "б" пункта 2 настоящего документа, должны обеспечивать измерение и учет: </w:t>
      </w:r>
    </w:p>
    <w:p w14:paraId="21F58741" w14:textId="6C5D372B" w:rsidR="00000000" w:rsidRPr="002E66E7" w:rsidRDefault="00E76226">
      <w:pPr>
        <w:pStyle w:val="FORMATTEXT"/>
        <w:ind w:firstLine="568"/>
        <w:jc w:val="both"/>
      </w:pPr>
      <w:r w:rsidRPr="002E66E7">
        <w:lastRenderedPageBreak/>
        <w:t>а) концентрации загрязняющих веществ в мг/м</w:t>
      </w:r>
      <w:r w:rsidR="00652133" w:rsidRPr="002E66E7">
        <w:rPr>
          <w:noProof/>
          <w:position w:val="-8"/>
        </w:rPr>
        <w:drawing>
          <wp:inline distT="0" distB="0" distL="0" distR="0" wp14:anchorId="7FBC565B" wp14:editId="7367B37A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32281daea9c947c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E66E7">
        <w:t xml:space="preserve">; </w:t>
      </w:r>
    </w:p>
    <w:p w14:paraId="63528BBF" w14:textId="29AAAA15" w:rsidR="00000000" w:rsidRPr="002E66E7" w:rsidRDefault="00E76226">
      <w:pPr>
        <w:pStyle w:val="FORMATTEXT"/>
        <w:ind w:firstLine="568"/>
        <w:jc w:val="both"/>
      </w:pPr>
      <w:r w:rsidRPr="002E66E7">
        <w:t xml:space="preserve">б) объемного расхода сбрасываемых сточных вод в </w:t>
      </w:r>
      <w:r w:rsidRPr="002E66E7">
        <w:t>м</w:t>
      </w:r>
      <w:r w:rsidR="00652133" w:rsidRPr="002E66E7">
        <w:rPr>
          <w:noProof/>
          <w:position w:val="-8"/>
        </w:rPr>
        <w:drawing>
          <wp:inline distT="0" distB="0" distL="0" distR="0" wp14:anchorId="7749D5DF" wp14:editId="54DFD2E6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af8d79b2cec24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E66E7">
        <w:t xml:space="preserve">/ч; </w:t>
      </w:r>
    </w:p>
    <w:p w14:paraId="70C814FF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в) температуры сбрасываемых сточных вод в °С; </w:t>
      </w:r>
    </w:p>
    <w:p w14:paraId="46DA6915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г) водородного показателя сбрасываемых сточных вод в единицах рН; </w:t>
      </w:r>
    </w:p>
    <w:p w14:paraId="43FE1A94" w14:textId="532CAB36" w:rsidR="00000000" w:rsidRPr="002E66E7" w:rsidRDefault="00E76226">
      <w:pPr>
        <w:pStyle w:val="FORMATTEXT"/>
        <w:ind w:firstLine="568"/>
        <w:jc w:val="both"/>
      </w:pPr>
      <w:r w:rsidRPr="002E66E7">
        <w:t>д) величины химического потребления кислорода в мг/дм</w:t>
      </w:r>
      <w:r w:rsidR="00652133" w:rsidRPr="002E66E7">
        <w:rPr>
          <w:noProof/>
          <w:position w:val="-8"/>
        </w:rPr>
        <w:drawing>
          <wp:inline distT="0" distB="0" distL="0" distR="0" wp14:anchorId="669EC3AC" wp14:editId="79D09D3A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b29304fe88af45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E66E7">
        <w:t xml:space="preserve">; </w:t>
      </w:r>
    </w:p>
    <w:p w14:paraId="064E7257" w14:textId="77777777" w:rsidR="00000000" w:rsidRPr="002E66E7" w:rsidRDefault="00E76226">
      <w:pPr>
        <w:pStyle w:val="FORMATTEXT"/>
        <w:ind w:firstLine="568"/>
        <w:jc w:val="both"/>
      </w:pPr>
      <w:r w:rsidRPr="002E66E7">
        <w:t>е) мутно</w:t>
      </w:r>
      <w:r w:rsidRPr="002E66E7">
        <w:t xml:space="preserve">сти. </w:t>
      </w:r>
    </w:p>
    <w:p w14:paraId="0A852D87" w14:textId="77777777" w:rsidR="00000000" w:rsidRPr="002E66E7" w:rsidRDefault="00E76226">
      <w:pPr>
        <w:pStyle w:val="FORMATTEXT"/>
        <w:ind w:firstLine="568"/>
        <w:jc w:val="both"/>
      </w:pPr>
      <w:r w:rsidRPr="002E66E7">
        <w:t>5. Автоматические средства измерения должны обеспечивать верхний предел измерения не менее 2,5-кратного значения показателя выбросов и (или) сбросов загрязняющих веществ, установленного для конкретного стационарного источника выбросов и (или) сбросов</w:t>
      </w:r>
      <w:r w:rsidRPr="002E66E7">
        <w:t xml:space="preserve"> загрязняющих веществ в окружающую среду комплексным экологическим разрешением. </w:t>
      </w:r>
    </w:p>
    <w:p w14:paraId="3230572E" w14:textId="77777777" w:rsidR="00000000" w:rsidRPr="002E66E7" w:rsidRDefault="00E76226">
      <w:pPr>
        <w:pStyle w:val="FORMATTEXT"/>
        <w:ind w:firstLine="568"/>
        <w:jc w:val="both"/>
      </w:pPr>
      <w:r w:rsidRPr="002E66E7">
        <w:t>6. Погрешность автоматических средств измерения определяется при утверждении типа средств измерения в соответствии с требованиями законодательства Российской Федерации об обес</w:t>
      </w:r>
      <w:r w:rsidRPr="002E66E7">
        <w:t xml:space="preserve">печении единства измерений. </w:t>
      </w:r>
    </w:p>
    <w:p w14:paraId="038D4FF7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7. Автоматические средства измерения должны быть утвержденных типов и иметь свидетельства об утверждении типа средств измерения. </w:t>
      </w:r>
    </w:p>
    <w:p w14:paraId="5F415872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8. Автоматические средства измерения должны: </w:t>
      </w:r>
    </w:p>
    <w:p w14:paraId="68EB0393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а) обеспечивать измерение и передачу в технические </w:t>
      </w:r>
      <w:r w:rsidRPr="002E66E7">
        <w:t xml:space="preserve">средства фиксации, указанные в пункте 1 настоящего документа, информации о результатах измерений выбросов загрязняющих веществ, усредненных за каждые 20 или 30 минут; </w:t>
      </w:r>
    </w:p>
    <w:p w14:paraId="1AF50967" w14:textId="77777777" w:rsidR="00000000" w:rsidRPr="002E66E7" w:rsidRDefault="00E76226">
      <w:pPr>
        <w:pStyle w:val="FORMATTEXT"/>
        <w:ind w:firstLine="568"/>
        <w:jc w:val="both"/>
      </w:pPr>
      <w:r w:rsidRPr="002E66E7">
        <w:t>б) обеспечивать измерение и передачу в технические средства фиксации, указанные в пункте</w:t>
      </w:r>
      <w:r w:rsidRPr="002E66E7">
        <w:t xml:space="preserve"> 1 настоящего документа, информации о результатах измерений сбросов загрязняющих веществ, усредненных за каждые 2 или 3 часа; </w:t>
      </w:r>
    </w:p>
    <w:p w14:paraId="45767694" w14:textId="77777777" w:rsidR="00000000" w:rsidRPr="002E66E7" w:rsidRDefault="00E76226">
      <w:pPr>
        <w:pStyle w:val="FORMATTEXT"/>
        <w:ind w:firstLine="568"/>
        <w:jc w:val="both"/>
      </w:pPr>
      <w:r w:rsidRPr="002E66E7">
        <w:t>в) обеспечивать учет результатов измерений выбросов загрязняющих веществ и (или) сбросов загрязняющих веществ, указанных в пункта</w:t>
      </w:r>
      <w:r w:rsidRPr="002E66E7">
        <w:t xml:space="preserve">х 3 и 4 настоящего документа; </w:t>
      </w:r>
    </w:p>
    <w:p w14:paraId="6CAFF483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г) сохранять работоспособность при сбоях в системе энергоснабжения, возникновении нештатных ситуаций и аварий, сбоях в технологическом процессе; </w:t>
      </w:r>
    </w:p>
    <w:p w14:paraId="3544433F" w14:textId="77777777" w:rsidR="00000000" w:rsidRPr="002E66E7" w:rsidRDefault="00E76226">
      <w:pPr>
        <w:pStyle w:val="FORMATTEXT"/>
        <w:ind w:firstLine="568"/>
        <w:jc w:val="both"/>
      </w:pPr>
      <w:r w:rsidRPr="002E66E7">
        <w:t>д) сохранять целостность данных при сбоях в системе энергоснабжения, возникнове</w:t>
      </w:r>
      <w:r w:rsidRPr="002E66E7">
        <w:t xml:space="preserve">нии нештатных ситуаций и аварий, сбоях в технологическом процессе. </w:t>
      </w:r>
    </w:p>
    <w:p w14:paraId="16D492E5" w14:textId="77777777" w:rsidR="00000000" w:rsidRPr="002E66E7" w:rsidRDefault="00E76226">
      <w:pPr>
        <w:pStyle w:val="FORMATTEXT"/>
        <w:jc w:val="right"/>
      </w:pPr>
      <w:r w:rsidRPr="002E66E7">
        <w:t xml:space="preserve">УТВЕРЖДЕНЫ </w:t>
      </w:r>
    </w:p>
    <w:p w14:paraId="741407D9" w14:textId="77777777" w:rsidR="00000000" w:rsidRPr="002E66E7" w:rsidRDefault="00E76226">
      <w:pPr>
        <w:pStyle w:val="FORMATTEXT"/>
        <w:jc w:val="right"/>
      </w:pPr>
      <w:r w:rsidRPr="002E66E7">
        <w:t xml:space="preserve">постановлением Правительства </w:t>
      </w:r>
    </w:p>
    <w:p w14:paraId="3F7DF390" w14:textId="77777777" w:rsidR="00000000" w:rsidRPr="002E66E7" w:rsidRDefault="00E76226">
      <w:pPr>
        <w:pStyle w:val="FORMATTEXT"/>
        <w:jc w:val="right"/>
      </w:pPr>
      <w:r w:rsidRPr="002E66E7">
        <w:t xml:space="preserve">Российской Федерации </w:t>
      </w:r>
    </w:p>
    <w:p w14:paraId="5DF5AC29" w14:textId="77777777" w:rsidR="00000000" w:rsidRPr="002E66E7" w:rsidRDefault="00E76226">
      <w:pPr>
        <w:pStyle w:val="FORMATTEXT"/>
        <w:jc w:val="right"/>
      </w:pPr>
      <w:r w:rsidRPr="002E66E7">
        <w:t xml:space="preserve">от 13 марта 2019 года N 263 </w:t>
      </w:r>
    </w:p>
    <w:p w14:paraId="34DA7A5C" w14:textId="77777777" w:rsidR="00000000" w:rsidRPr="002E66E7" w:rsidRDefault="00E76226">
      <w:pPr>
        <w:pStyle w:val="HEADERTEXT"/>
        <w:rPr>
          <w:b/>
          <w:bCs/>
          <w:color w:val="auto"/>
        </w:rPr>
      </w:pPr>
    </w:p>
    <w:p w14:paraId="3C94F09E" w14:textId="77777777" w:rsidR="00000000" w:rsidRPr="002E66E7" w:rsidRDefault="00E76226">
      <w:pPr>
        <w:pStyle w:val="HEADERTEXT"/>
        <w:jc w:val="center"/>
        <w:rPr>
          <w:b/>
          <w:bCs/>
          <w:color w:val="auto"/>
        </w:rPr>
      </w:pPr>
      <w:r w:rsidRPr="002E66E7">
        <w:rPr>
          <w:b/>
          <w:bCs/>
          <w:color w:val="auto"/>
        </w:rPr>
        <w:t xml:space="preserve"> Требования к техническим средствам фиксации и передачи информации о показателях выбросов загр</w:t>
      </w:r>
      <w:r w:rsidRPr="002E66E7">
        <w:rPr>
          <w:b/>
          <w:bCs/>
          <w:color w:val="auto"/>
        </w:rPr>
        <w:t xml:space="preserve">язняющих веществ и (или) сбросов загрязняющих веществ в государственный реестр объектов, оказывающих негативное воздействие на окружающую среду </w:t>
      </w:r>
    </w:p>
    <w:p w14:paraId="38DFA508" w14:textId="77777777" w:rsidR="00000000" w:rsidRPr="002E66E7" w:rsidRDefault="00E76226">
      <w:pPr>
        <w:pStyle w:val="FORMATTEXT"/>
        <w:ind w:firstLine="568"/>
        <w:jc w:val="both"/>
      </w:pPr>
      <w:r w:rsidRPr="002E66E7">
        <w:t>1. Технические средства фиксации и передачи информации о показателях выбросов загрязняющих веществ и (или) сбро</w:t>
      </w:r>
      <w:r w:rsidRPr="002E66E7">
        <w:t xml:space="preserve">сов загрязняющих веществ (далее - информация) в государственный реестр объектов, оказывающих негативное воздействие на окружающую среду (далее - реестр), включают в себя: </w:t>
      </w:r>
    </w:p>
    <w:p w14:paraId="76CAF041" w14:textId="77777777" w:rsidR="00000000" w:rsidRPr="002E66E7" w:rsidRDefault="00E76226">
      <w:pPr>
        <w:pStyle w:val="FORMATTEXT"/>
        <w:ind w:firstLine="568"/>
        <w:jc w:val="both"/>
      </w:pPr>
      <w:r w:rsidRPr="002E66E7">
        <w:t>а) программное обеспечение и технические устройства юридического лица или индивидуал</w:t>
      </w:r>
      <w:r w:rsidRPr="002E66E7">
        <w:t>ьного предпринимателя, осуществляющего хозяйственную и иную деятельность на объекте I категории, стационарные источники которого оснащены автоматическими средствами измерения и учета показателей выбросов загрязняющих веществ и (или) сбросов загрязняющих ве</w:t>
      </w:r>
      <w:r w:rsidRPr="002E66E7">
        <w:t xml:space="preserve">ществ (далее - автоматические средства измерения), а также техническими средствами фиксации и передачи информации; </w:t>
      </w:r>
    </w:p>
    <w:p w14:paraId="626FF156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б) программные средства реестра. </w:t>
      </w:r>
    </w:p>
    <w:p w14:paraId="7B8A56AA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2. Технические средства фиксации и передачи информации должны обеспечивать: </w:t>
      </w:r>
    </w:p>
    <w:p w14:paraId="052BC394" w14:textId="77777777" w:rsidR="00000000" w:rsidRPr="002E66E7" w:rsidRDefault="00E76226">
      <w:pPr>
        <w:pStyle w:val="FORMATTEXT"/>
        <w:ind w:firstLine="568"/>
        <w:jc w:val="both"/>
      </w:pPr>
      <w:r w:rsidRPr="002E66E7">
        <w:t>а) прием информации, получае</w:t>
      </w:r>
      <w:r w:rsidRPr="002E66E7">
        <w:t xml:space="preserve">мой от автоматических средств измерения; </w:t>
      </w:r>
    </w:p>
    <w:p w14:paraId="7AFAB624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б) передачу информации о результатах измерений выбросов загрязняющих веществ, усредненных за каждые 20 или 30 минут; </w:t>
      </w:r>
    </w:p>
    <w:p w14:paraId="7F2A77D0" w14:textId="77777777" w:rsidR="00000000" w:rsidRPr="002E66E7" w:rsidRDefault="00E76226">
      <w:pPr>
        <w:pStyle w:val="FORMATTEXT"/>
        <w:ind w:firstLine="568"/>
        <w:jc w:val="both"/>
      </w:pPr>
      <w:r w:rsidRPr="002E66E7">
        <w:t>в) передачу в реестр информации о результатах измерений сбросов загрязняющих веществ, усредненны</w:t>
      </w:r>
      <w:r w:rsidRPr="002E66E7">
        <w:t xml:space="preserve">х за каждые 2 или 3 часа; </w:t>
      </w:r>
    </w:p>
    <w:p w14:paraId="1B4366C4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г) хранение информации, принимаемой и передаваемой в реестр при изменении подачи энергии от внешних источников, в течение не менее одного года; </w:t>
      </w:r>
    </w:p>
    <w:p w14:paraId="03CA3EF4" w14:textId="77777777" w:rsidR="00000000" w:rsidRPr="002E66E7" w:rsidRDefault="00E76226">
      <w:pPr>
        <w:pStyle w:val="FORMATTEXT"/>
        <w:ind w:firstLine="568"/>
        <w:jc w:val="both"/>
      </w:pPr>
      <w:r w:rsidRPr="002E66E7">
        <w:t>д) сохранение переданной информации с регистрацией времени и даты остановки и возобн</w:t>
      </w:r>
      <w:r w:rsidRPr="002E66E7">
        <w:t xml:space="preserve">овления работы автоматических средств измерения в случае их остановки; </w:t>
      </w:r>
    </w:p>
    <w:p w14:paraId="00DDD0A4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е) идентификацию и авторизацию производственных объектов и каждого конкретного источника выбросов загрязняющих веществ и сбросов загрязняющих веществ в реестре; </w:t>
      </w:r>
    </w:p>
    <w:p w14:paraId="5899C751" w14:textId="77777777" w:rsidR="00000000" w:rsidRPr="002E66E7" w:rsidRDefault="00E76226">
      <w:pPr>
        <w:pStyle w:val="FORMATTEXT"/>
        <w:ind w:firstLine="568"/>
        <w:jc w:val="both"/>
      </w:pPr>
      <w:r w:rsidRPr="002E66E7">
        <w:t>ж) достоверность прием</w:t>
      </w:r>
      <w:r w:rsidRPr="002E66E7">
        <w:t xml:space="preserve">а и передачи информации, предотвращение ее искажения. </w:t>
      </w:r>
    </w:p>
    <w:p w14:paraId="1E8060EB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3. Программное обеспечение, указанное в подпункте "а" пункта 1 настоящего документа, должно осуществлять: </w:t>
      </w:r>
    </w:p>
    <w:p w14:paraId="3E12EB4B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а) передачу в реестр информации, получаемой от автоматических средств измерения; </w:t>
      </w:r>
    </w:p>
    <w:p w14:paraId="76D96081" w14:textId="77777777" w:rsidR="00000000" w:rsidRPr="002E66E7" w:rsidRDefault="00E76226">
      <w:pPr>
        <w:pStyle w:val="FORMATTEXT"/>
        <w:ind w:firstLine="568"/>
        <w:jc w:val="both"/>
      </w:pPr>
      <w:r w:rsidRPr="002E66E7">
        <w:lastRenderedPageBreak/>
        <w:t>б) сохранени</w:t>
      </w:r>
      <w:r w:rsidRPr="002E66E7">
        <w:t xml:space="preserve">е результатов измерения и учета информации с регистрацией времени и даты остановки и возобновления работы автоматических средств измерения. </w:t>
      </w:r>
    </w:p>
    <w:p w14:paraId="0C5820EA" w14:textId="77777777" w:rsidR="00000000" w:rsidRPr="002E66E7" w:rsidRDefault="00E76226">
      <w:pPr>
        <w:pStyle w:val="FORMATTEXT"/>
        <w:ind w:firstLine="568"/>
        <w:jc w:val="both"/>
      </w:pPr>
      <w:r w:rsidRPr="002E66E7">
        <w:t>4. Технические устройства, указанные в подпункте "а" пункта 1 настоящего документа, должны обеспечивать хранение ин</w:t>
      </w:r>
      <w:r w:rsidRPr="002E66E7">
        <w:t xml:space="preserve">формации, принимаемой и передаваемой в реестр, в течение не менее одного года. </w:t>
      </w:r>
    </w:p>
    <w:p w14:paraId="2BF361CA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5. Программные средства реестра должны осуществлять: </w:t>
      </w:r>
    </w:p>
    <w:p w14:paraId="32FB3F60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а) прием информации в реестр; </w:t>
      </w:r>
    </w:p>
    <w:p w14:paraId="6BBB1A2B" w14:textId="77777777" w:rsidR="00000000" w:rsidRPr="002E66E7" w:rsidRDefault="00E76226">
      <w:pPr>
        <w:pStyle w:val="FORMATTEXT"/>
        <w:ind w:firstLine="568"/>
        <w:jc w:val="both"/>
      </w:pPr>
      <w:r w:rsidRPr="002E66E7">
        <w:t xml:space="preserve">б) учет информации, полученной от автоматических средств измерения; </w:t>
      </w:r>
    </w:p>
    <w:p w14:paraId="03E7CABA" w14:textId="77777777" w:rsidR="00000000" w:rsidRPr="002E66E7" w:rsidRDefault="00E76226">
      <w:pPr>
        <w:pStyle w:val="FORMATTEXT"/>
        <w:ind w:firstLine="568"/>
        <w:jc w:val="both"/>
      </w:pPr>
      <w:r w:rsidRPr="002E66E7">
        <w:t>в) хранение информации</w:t>
      </w:r>
      <w:r w:rsidRPr="002E66E7">
        <w:t xml:space="preserve">, полученной от автоматических средств измерения, в течение не менее 7 лет. </w:t>
      </w:r>
    </w:p>
    <w:p w14:paraId="6DA9A441" w14:textId="7A8B0ECF" w:rsidR="00E76226" w:rsidRPr="002E66E7" w:rsidRDefault="00E76226">
      <w:pPr>
        <w:pStyle w:val="FORMATTEXT"/>
        <w:jc w:val="both"/>
      </w:pPr>
      <w:r w:rsidRPr="002E66E7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2fc7813851742a6" /><Relationship Type="http://schemas.openxmlformats.org/officeDocument/2006/relationships/image" Target="/media/image2.bin" Id="R89d0fc1dad6e493c" /><Relationship Type="http://schemas.openxmlformats.org/officeDocument/2006/relationships/image" Target="/media/image3.bin" Id="R32281daea9c947cc" /><Relationship Type="http://schemas.openxmlformats.org/officeDocument/2006/relationships/image" Target="/media/image4.bin" Id="Raf8d79b2cec24d21" /><Relationship Type="http://schemas.openxmlformats.org/officeDocument/2006/relationships/image" Target="/media/image5.bin" Id="Rb29304fe88af452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требованиях к автоматическим средствам измерения и учета показателей выбросов загрязняющих веществ и (или) сбросов загрязняющих веществ, к техническим средствам фиксации и передачи информации о показателях выбросов загрязняющих веществ и (или) сбросов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