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44165" w:rsidRDefault="00C44165">
      <w:pPr>
        <w:pStyle w:val="EcoNormal"/>
        <w:jc w:val="both"/>
        <w:outlineLvl w:val="0"/>
      </w:pPr>
      <w:bookmarkStart w:id="1" w:name="_GoBack"/>
      <w:bookmarkEnd w:id="1"/>
    </w:p>
    <w:p w:rsidR="00C44165" w:rsidRDefault="00C44165">
      <w:pPr>
        <w:pStyle w:val="EcoTitle"/>
        <w:jc w:val="center"/>
      </w:pPr>
      <w:r>
        <w:t>ПРАВИТЕЛЬСТВО РОССИЙСКОЙ ФЕДЕРАЦИИ</w:t>
      </w:r>
    </w:p>
    <w:p w:rsidR="00C44165" w:rsidRDefault="00C44165">
      <w:pPr>
        <w:pStyle w:val="EcoTitle"/>
        <w:jc w:val="center"/>
      </w:pPr>
    </w:p>
    <w:p w:rsidR="00C44165" w:rsidRDefault="00C44165">
      <w:pPr>
        <w:pStyle w:val="EcoTitle"/>
        <w:jc w:val="center"/>
      </w:pPr>
      <w:r>
        <w:t>ПОСТАНОВЛЕНИЕ</w:t>
      </w:r>
    </w:p>
    <w:p w:rsidR="00C44165" w:rsidRDefault="00C44165">
      <w:pPr>
        <w:pStyle w:val="EcoTitle"/>
        <w:jc w:val="center"/>
      </w:pPr>
      <w:r>
        <w:t>от 23 июля 2007 г. N 469</w:t>
      </w:r>
    </w:p>
    <w:p w:rsidR="00C44165" w:rsidRDefault="00C44165">
      <w:pPr>
        <w:pStyle w:val="EcoTitle"/>
        <w:jc w:val="center"/>
      </w:pPr>
    </w:p>
    <w:p w:rsidR="00C44165" w:rsidRDefault="00C44165">
      <w:pPr>
        <w:pStyle w:val="EcoTitle"/>
        <w:jc w:val="center"/>
      </w:pPr>
      <w:r>
        <w:t>О ПОРЯДКЕ УТВЕРЖДЕНИЯ НОРМАТИВОВ</w:t>
      </w:r>
    </w:p>
    <w:p w:rsidR="00C44165" w:rsidRDefault="00C44165">
      <w:pPr>
        <w:pStyle w:val="EcoTitle"/>
        <w:jc w:val="center"/>
      </w:pPr>
      <w:r>
        <w:t>ДОПУСТИМЫХ СБРОСОВ ВЕЩЕСТВ И МИКРООРГАНИЗМОВ</w:t>
      </w:r>
    </w:p>
    <w:p w:rsidR="00C44165" w:rsidRDefault="00C44165">
      <w:pPr>
        <w:pStyle w:val="EcoTitle"/>
        <w:jc w:val="center"/>
      </w:pPr>
      <w:r>
        <w:t>В ВОДНЫЕ ОБЪЕКТЫ ДЛЯ ВОДОПОЛЬЗОВАТЕЛЕЙ</w:t>
      </w:r>
    </w:p>
    <w:p w:rsidR="00C44165" w:rsidRDefault="00C44165">
      <w:pPr>
        <w:pStyle w:val="EcoNormal"/>
        <w:jc w:val="center"/>
      </w:pPr>
    </w:p>
    <w:p w:rsidR="00C44165" w:rsidRDefault="00C44165">
      <w:pPr>
        <w:pStyle w:val="EcoNormal"/>
        <w:ind w:firstLine="540"/>
        <w:jc w:val="both"/>
      </w:pPr>
      <w:r>
        <w:t>В соответствии с Федеральным законом "Об охране окружающей среды" и Водным кодексом Российской Федерации Правительство Российской Федерации постановляет:</w:t>
      </w:r>
    </w:p>
    <w:p w:rsidR="00C44165" w:rsidRDefault="00C44165">
      <w:pPr>
        <w:pStyle w:val="EcoNormal"/>
        <w:ind w:firstLine="540"/>
        <w:jc w:val="both"/>
      </w:pPr>
      <w:r>
        <w:t>1. Установить, что нормативы допустимых сбросов веществ (за исключением радиоактивных веществ) и микроорганизмов в водные объекты для водопользователей утверждаются Федеральным агентством водных ресурсов по согласованию с Федеральной службой по гидрометеорологии и мониторингу окружающей среды, Федеральной службой по надзору в сфере защиты прав потребителей и благополучия человека, Федеральным агентством по рыболовству и Федеральной службой по надзору в сфере природопользования на основании предложений водопользователей, подготовленных в соответствии с нормативами допустимого воздействия на водные объекты, разработанными в порядке, установленном Постановлением Правительства Российской Федерации от 30 декабря 2006 г. N 881 "О порядке утверждения нормативов допустимого воздействия на водные объекты" (Собрание законодательства Российской Федерации, 2007, N 4, ст. 514).</w:t>
      </w:r>
    </w:p>
    <w:p w:rsidR="00C44165" w:rsidRDefault="00C44165">
      <w:pPr>
        <w:pStyle w:val="EcoNormal"/>
        <w:ind w:firstLine="540"/>
        <w:jc w:val="both"/>
      </w:pPr>
      <w:r>
        <w:t>При невозможности соблюдения указанных нормативов Федеральная служба по надзору в сфере природопользования может устанавливать лимиты на сбросы веществ (за исключением радиоактивных веществ) и микроорганизмов в водные объекты для водопользователей на основе разрешений, действующих только в период проведения мероприятий по охране окружающей среды, внедрения наилучших существующих технологий и (или) реализации других природоохранных проектов с учетом поэтапного достижения установленных нормативов допустимых сбросов веществ и микроорганизмов и при условии наличия согласованных со Службой планов снижения таких сбросов.</w:t>
      </w:r>
    </w:p>
    <w:p w:rsidR="00C44165" w:rsidRDefault="00C44165">
      <w:pPr>
        <w:pStyle w:val="EcoNormal"/>
        <w:ind w:firstLine="540"/>
        <w:jc w:val="both"/>
      </w:pPr>
      <w:r>
        <w:t>Нормативы допустимых сбросов радиоактивных веществ в водные объекты для водопользователей утверждаются Федеральной службой по экологическому, технологическому и атомному надзору по согласованию с Федеральным агентством водных ресурсов, Федеральной службой по гидрометеорологии и мониторингу окружающей среды, Федеральной службой по надзору в сфере защиты прав потребителей и благополучия человека и Федеральным агентством по рыболовству в соответствии с методикой разработки нормативов допустимых сбросов радиоактивных веществ в водные объекты для водопользователей, утверждаемой Федеральной службой по экологическому, технологическому и атомному надзору.</w:t>
      </w:r>
    </w:p>
    <w:p w:rsidR="00C44165" w:rsidRDefault="00C44165">
      <w:pPr>
        <w:pStyle w:val="EcoNormal"/>
        <w:ind w:firstLine="540"/>
        <w:jc w:val="both"/>
      </w:pPr>
      <w:r>
        <w:t>2. Министерству природных ресурсов Российской Федерации утвердить в 3-месячный срок по согласованию с Министерством сельского хозяйства Российской Федерации, Министерством здравоохранения и социального развития Российской Федерации, Федеральной службой по гидрометеорологии и мониторингу окружающей среды и Федеральной службой по экологическому, технологическому и атомному надзору методику разработки нормативов допустимых сбросов веществ и микроорганизмов в водные объекты для водопользователей.</w:t>
      </w:r>
    </w:p>
    <w:p w:rsidR="00C44165" w:rsidRDefault="00C44165">
      <w:pPr>
        <w:pStyle w:val="EcoNormal"/>
        <w:ind w:firstLine="540"/>
        <w:jc w:val="both"/>
      </w:pPr>
    </w:p>
    <w:p w:rsidR="00C44165" w:rsidRDefault="00C44165">
      <w:pPr>
        <w:pStyle w:val="EcoNormal"/>
        <w:jc w:val="right"/>
      </w:pPr>
      <w:r>
        <w:t>Председатель Правительства</w:t>
      </w:r>
    </w:p>
    <w:p w:rsidR="00C44165" w:rsidRDefault="00C44165">
      <w:pPr>
        <w:pStyle w:val="EcoNormal"/>
        <w:jc w:val="right"/>
      </w:pPr>
      <w:r>
        <w:t>Российской Федерации</w:t>
      </w:r>
    </w:p>
    <w:p w:rsidR="00C44165" w:rsidRDefault="00C44165">
      <w:pPr>
        <w:pStyle w:val="EcoNormal"/>
        <w:jc w:val="right"/>
      </w:pPr>
      <w:r>
        <w:t>М.ФРАДКОВ</w:t>
      </w:r>
    </w:p>
    <w:p w:rsidR="00C44165" w:rsidRDefault="00C44165">
      <w:pPr>
        <w:pStyle w:val="EcoNormal"/>
        <w:ind w:firstLine="540"/>
        <w:jc w:val="both"/>
      </w:pPr>
    </w:p>
    <w:p w:rsidR="00C44165" w:rsidRDefault="00C44165">
      <w:pPr>
        <w:pStyle w:val="EcoNormal"/>
        <w:ind w:firstLine="540"/>
        <w:jc w:val="both"/>
      </w:pPr>
    </w:p>
    <w:p w:rsidR="00C44165" w:rsidRDefault="00C4416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B517F" w:rsidRDefault="009B517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4416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4416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4416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