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BD9C81" w14:textId="77777777" w:rsidR="00B43CF4" w:rsidRPr="00B43CF4" w:rsidRDefault="00B43CF4" w:rsidP="00B43CF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43CF4">
        <w:rPr>
          <w:rFonts w:ascii="Arial" w:hAnsi="Arial" w:cs="Arial"/>
          <w:sz w:val="24"/>
          <w:szCs w:val="24"/>
        </w:rPr>
        <w:t>ПРАВИТЕЛЬСТВО ТВЕРСКОЙ ОБЛАСТИ</w:t>
      </w:r>
      <w:r w:rsidRPr="00B43CF4">
        <w:rPr>
          <w:rFonts w:ascii="Arial" w:hAnsi="Arial" w:cs="Arial"/>
          <w:sz w:val="24"/>
          <w:szCs w:val="24"/>
        </w:rPr>
        <w:br/>
      </w:r>
      <w:r w:rsidRPr="00B43CF4">
        <w:rPr>
          <w:rFonts w:ascii="Arial" w:hAnsi="Arial" w:cs="Arial"/>
          <w:sz w:val="24"/>
          <w:szCs w:val="24"/>
        </w:rPr>
        <w:br/>
        <w:t>ПОСТАНОВЛЕНИЕ</w:t>
      </w:r>
      <w:r w:rsidRPr="00B43CF4">
        <w:rPr>
          <w:rFonts w:ascii="Arial" w:hAnsi="Arial" w:cs="Arial"/>
          <w:sz w:val="24"/>
          <w:szCs w:val="24"/>
        </w:rPr>
        <w:br/>
      </w:r>
      <w:r w:rsidRPr="00B43CF4">
        <w:rPr>
          <w:rFonts w:ascii="Arial" w:hAnsi="Arial" w:cs="Arial"/>
          <w:sz w:val="24"/>
          <w:szCs w:val="24"/>
        </w:rPr>
        <w:br/>
        <w:t>от 30 апреля 2020 года N 221-пп</w:t>
      </w:r>
      <w:r w:rsidRPr="00B43CF4">
        <w:rPr>
          <w:rFonts w:ascii="Arial" w:hAnsi="Arial" w:cs="Arial"/>
          <w:sz w:val="24"/>
          <w:szCs w:val="24"/>
        </w:rPr>
        <w:br/>
      </w:r>
      <w:r w:rsidRPr="00B43CF4">
        <w:rPr>
          <w:rFonts w:ascii="Arial" w:hAnsi="Arial" w:cs="Arial"/>
          <w:sz w:val="24"/>
          <w:szCs w:val="24"/>
        </w:rPr>
        <w:br/>
      </w:r>
      <w:r w:rsidRPr="00B43CF4">
        <w:rPr>
          <w:rFonts w:ascii="Arial" w:hAnsi="Arial" w:cs="Arial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Тверской области</w:t>
      </w:r>
    </w:p>
    <w:p w14:paraId="4629C38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br/>
      </w:r>
    </w:p>
    <w:p w14:paraId="4B3FC506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В целях реализации Федерального закона от 24.06.1998 N 89-ФЗ "Об отходах производства и потребления" Правительство Тверской области постановляет:</w:t>
      </w:r>
      <w:r w:rsidRPr="00B43CF4">
        <w:rPr>
          <w:rFonts w:ascii="Arial" w:hAnsi="Arial" w:cs="Arial"/>
        </w:rPr>
        <w:br/>
      </w:r>
    </w:p>
    <w:p w14:paraId="687657FC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1A527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1. Утвердить Порядок накопления твердых коммунальных отходов (в том числе их раздельного накопления) на территории Тверской области (прилагается).</w:t>
      </w:r>
      <w:r w:rsidRPr="00B43CF4">
        <w:rPr>
          <w:rFonts w:ascii="Arial" w:hAnsi="Arial" w:cs="Arial"/>
        </w:rPr>
        <w:br/>
      </w:r>
    </w:p>
    <w:p w14:paraId="4FDA52A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A0DB8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2. Настоящее Постановление вступает в силу со дня его официального опубликования.</w:t>
      </w:r>
      <w:r w:rsidRPr="00B43CF4">
        <w:rPr>
          <w:rFonts w:ascii="Arial" w:hAnsi="Arial" w:cs="Arial"/>
        </w:rPr>
        <w:br/>
      </w:r>
    </w:p>
    <w:p w14:paraId="0713B41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br/>
      </w:r>
      <w:r w:rsidRPr="00B43CF4">
        <w:rPr>
          <w:rFonts w:ascii="Arial" w:hAnsi="Arial" w:cs="Arial"/>
        </w:rPr>
        <w:br/>
        <w:t>Губернатор Тверской области</w:t>
      </w:r>
      <w:r w:rsidRPr="00B43CF4">
        <w:rPr>
          <w:rFonts w:ascii="Arial" w:hAnsi="Arial" w:cs="Arial"/>
        </w:rPr>
        <w:br/>
        <w:t>И.М.РУДЕНЯ</w:t>
      </w:r>
    </w:p>
    <w:p w14:paraId="19F0F0EF" w14:textId="77777777" w:rsidR="00B43CF4" w:rsidRPr="00B43CF4" w:rsidRDefault="00B43CF4" w:rsidP="00B43CF4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B43CF4">
        <w:rPr>
          <w:rFonts w:ascii="Arial" w:hAnsi="Arial" w:cs="Arial"/>
          <w:sz w:val="24"/>
          <w:szCs w:val="24"/>
        </w:rPr>
        <w:br/>
      </w:r>
      <w:r w:rsidRPr="00B43CF4">
        <w:rPr>
          <w:rFonts w:ascii="Arial" w:hAnsi="Arial" w:cs="Arial"/>
          <w:sz w:val="24"/>
          <w:szCs w:val="24"/>
        </w:rPr>
        <w:br/>
        <w:t>Приложение</w:t>
      </w:r>
      <w:r w:rsidRPr="00B43CF4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B43CF4">
        <w:rPr>
          <w:rFonts w:ascii="Arial" w:hAnsi="Arial" w:cs="Arial"/>
          <w:sz w:val="24"/>
          <w:szCs w:val="24"/>
        </w:rPr>
        <w:br/>
        <w:t>Тверской области</w:t>
      </w:r>
      <w:r w:rsidRPr="00B43CF4">
        <w:rPr>
          <w:rFonts w:ascii="Arial" w:hAnsi="Arial" w:cs="Arial"/>
          <w:sz w:val="24"/>
          <w:szCs w:val="24"/>
        </w:rPr>
        <w:br/>
        <w:t>от 30 апреля 2020 г. N 221-пп</w:t>
      </w:r>
    </w:p>
    <w:p w14:paraId="4B57D019" w14:textId="77777777" w:rsidR="00B43CF4" w:rsidRPr="00B43CF4" w:rsidRDefault="00B43CF4" w:rsidP="00B43CF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43CF4">
        <w:rPr>
          <w:rFonts w:ascii="Arial" w:hAnsi="Arial" w:cs="Arial"/>
          <w:b/>
          <w:bCs/>
        </w:rPr>
        <w:br/>
      </w:r>
      <w:r w:rsidRPr="00B43CF4">
        <w:rPr>
          <w:rFonts w:ascii="Arial" w:hAnsi="Arial" w:cs="Arial"/>
          <w:b/>
          <w:bCs/>
        </w:rPr>
        <w:br/>
        <w:t>ПОРЯДОК</w:t>
      </w:r>
      <w:r w:rsidRPr="00B43CF4">
        <w:rPr>
          <w:rFonts w:ascii="Arial" w:hAnsi="Arial" w:cs="Arial"/>
          <w:b/>
          <w:bCs/>
        </w:rPr>
        <w:br/>
        <w:t> накопления твердых коммунальных отходов (в том числе их раздельного накопления) на территории Тверской области</w:t>
      </w:r>
    </w:p>
    <w:p w14:paraId="02D72FAB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I Общие положения</w:t>
      </w:r>
    </w:p>
    <w:p w14:paraId="144C6BC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CF245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lastRenderedPageBreak/>
        <w:t>1. Порядок накопления твердых коммунальных отходов (в том числе их раздельного накопления) (далее - Порядок) регулирует деятельность по накоплению (в том числе раздельному накоплению) твердых коммунальных отходов (далее - ТКО) на территории Тверской области и разработан в целях предотвращения негативного воздействия ТКО на окружающую среду и здоровье человека, сбережения природных ресурсов, максимального извлечения из ТКО вторичного сырья, увеличения доли и эффективности его использования в процессе хозяйственной деятельности.</w:t>
      </w:r>
      <w:r w:rsidRPr="00B43CF4">
        <w:rPr>
          <w:rFonts w:ascii="Arial" w:hAnsi="Arial" w:cs="Arial"/>
        </w:rPr>
        <w:br/>
      </w:r>
    </w:p>
    <w:p w14:paraId="6FB1B17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F1DAE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2. В Порядке используются следующие понятия:</w:t>
      </w:r>
      <w:r w:rsidRPr="00B43CF4">
        <w:rPr>
          <w:rFonts w:ascii="Arial" w:hAnsi="Arial" w:cs="Arial"/>
        </w:rPr>
        <w:br/>
      </w:r>
    </w:p>
    <w:p w14:paraId="6F66A98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81837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1) крупногабаритные отходы (далее - КГО) - ТКО (мебель, бытовая техника, отходы от текущего ремонта жилых помещений и др.), размер которых не позволяет осуществить их складирование в контейнерах;</w:t>
      </w:r>
      <w:r w:rsidRPr="00B43CF4">
        <w:rPr>
          <w:rFonts w:ascii="Arial" w:hAnsi="Arial" w:cs="Arial"/>
        </w:rPr>
        <w:br/>
      </w:r>
    </w:p>
    <w:p w14:paraId="139C6E4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3F66AB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2) бункер - мусоросборник, предназначенный для складирования КГО;</w:t>
      </w:r>
      <w:r w:rsidRPr="00B43CF4">
        <w:rPr>
          <w:rFonts w:ascii="Arial" w:hAnsi="Arial" w:cs="Arial"/>
        </w:rPr>
        <w:br/>
      </w:r>
    </w:p>
    <w:p w14:paraId="625295E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4D621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3) контейнер - мусоросборник, предназначенный для складирования ТКО, за исключением КГО;</w:t>
      </w:r>
      <w:r w:rsidRPr="00B43CF4">
        <w:rPr>
          <w:rFonts w:ascii="Arial" w:hAnsi="Arial" w:cs="Arial"/>
        </w:rPr>
        <w:br/>
      </w:r>
    </w:p>
    <w:p w14:paraId="54B7BA8E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7CC303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4) раздельное накопление - вид накопления отходов, предусматривающий в местах накопления отходов разделение отходов согласно определенным критериям на качественно различающиеся составляющие (пищевые отходы, текстиль, бумага, стекло, пластик, металл и другие);</w:t>
      </w:r>
      <w:r w:rsidRPr="00B43CF4">
        <w:rPr>
          <w:rFonts w:ascii="Arial" w:hAnsi="Arial" w:cs="Arial"/>
        </w:rPr>
        <w:br/>
      </w:r>
    </w:p>
    <w:p w14:paraId="7852135E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BDEFB6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5) </w:t>
      </w:r>
      <w:proofErr w:type="gramStart"/>
      <w:r w:rsidRPr="00B43CF4">
        <w:rPr>
          <w:rFonts w:ascii="Arial" w:hAnsi="Arial" w:cs="Arial"/>
        </w:rPr>
        <w:t>потребитель - собственник</w:t>
      </w:r>
      <w:proofErr w:type="gramEnd"/>
      <w:r w:rsidRPr="00B43CF4">
        <w:rPr>
          <w:rFonts w:ascii="Arial" w:hAnsi="Arial" w:cs="Arial"/>
        </w:rPr>
        <w:t xml:space="preserve"> ТКО или уполномоченное им лицо, заключившее или обязанное заключить с региональным оператором по обращению с ТКО (далее - региональный оператор) договор на оказание услуг по обращению с ТКО;</w:t>
      </w:r>
      <w:r w:rsidRPr="00B43CF4">
        <w:rPr>
          <w:rFonts w:ascii="Arial" w:hAnsi="Arial" w:cs="Arial"/>
        </w:rPr>
        <w:br/>
      </w:r>
    </w:p>
    <w:p w14:paraId="34A20EFB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25826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6) оператор по обращению с ТКО - индивидуальный предприниматель или юридическое лицо, осуществляющие деятельность по сбору, транспортированию, обработке, утилизации, обезвреживанию, захоронению твердых коммунальных отходов.</w:t>
      </w:r>
      <w:r w:rsidRPr="00B43CF4">
        <w:rPr>
          <w:rFonts w:ascii="Arial" w:hAnsi="Arial" w:cs="Arial"/>
        </w:rPr>
        <w:br/>
      </w:r>
    </w:p>
    <w:p w14:paraId="6207C33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D8F81C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lastRenderedPageBreak/>
        <w:t>Иные понятия, используемые в Порядке, применяются в значениях, определенных законодательством Российской Федерации, в том числе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641".</w:t>
      </w:r>
      <w:r w:rsidRPr="00B43CF4">
        <w:rPr>
          <w:rFonts w:ascii="Arial" w:hAnsi="Arial" w:cs="Arial"/>
        </w:rPr>
        <w:br/>
      </w:r>
    </w:p>
    <w:p w14:paraId="44B32FED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II Требования к накоплению (в том числе к раздельному накоплению) ТКО</w:t>
      </w:r>
    </w:p>
    <w:p w14:paraId="29426433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0ACED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3. В соответствии с требованиями законодательства Российской Федерации в области охраны окружающей среды, в области обеспечения санитарно-эпидемиологического благополучия населения территориальной схемой обращения с отходами, в том числе с твердыми коммунальными отходами, Тверской области, утвержденной Постановлением Правительства Тверской области от 29.12.2017 N 477-пп (далее - Территориальная схема), а также правилами благоустройства муниципальных образований Тверской области ТКО подлежат ежедневному накоплению (в том числе раздельному накоплению) в местах (на площадках) накопления отходов, соответствующих требованиям законодательства Российской Федерации в области санитарно-эпидемиологического благополучия населения, и вывозу (транспортированию) на объекты, используемые для обработки, утилизации, обезвреживания, размещения отходов, определенные Территориальной схемой.</w:t>
      </w:r>
      <w:r w:rsidRPr="00B43CF4">
        <w:rPr>
          <w:rFonts w:ascii="Arial" w:hAnsi="Arial" w:cs="Arial"/>
        </w:rPr>
        <w:br/>
      </w:r>
    </w:p>
    <w:p w14:paraId="00AE17E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D7ADE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4. Накопление ТКО обеспечивается собственниками ТКО в местах накопления ТКО, указанных в договоре на оказание услуг по обращению с ТКО, заключенном с региональным оператором.</w:t>
      </w:r>
      <w:r w:rsidRPr="00B43CF4">
        <w:rPr>
          <w:rFonts w:ascii="Arial" w:hAnsi="Arial" w:cs="Arial"/>
        </w:rPr>
        <w:br/>
      </w:r>
    </w:p>
    <w:p w14:paraId="3A36EDC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4CCA7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5. Органы местного самоуправления муниципальных образований Тверской области в соответствии со статьей 8 Федерального закона от 24.06.1998 N 89-ФЗ "Об отходах производства и потребления" осуществляют полномочия по созданию и содержанию мест (площадок) накопления ТКО, за исключением установленных законодательством Российской Федерации случаев, когда такая обязанность лежит на других лицах, по определению схемы размещения мест (площадок) накопления ТКО и ведению реестра мест (площадок) накопления ТКО.</w:t>
      </w:r>
      <w:r w:rsidRPr="00B43CF4">
        <w:rPr>
          <w:rFonts w:ascii="Arial" w:hAnsi="Arial" w:cs="Arial"/>
        </w:rPr>
        <w:br/>
      </w:r>
    </w:p>
    <w:p w14:paraId="650101D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AF71A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lastRenderedPageBreak/>
        <w:t>6. В соответствии с договором на оказание услуг по обращению с ТКО потребители осуществляют складирование ТКО в местах накопления ТКО следующими способами:</w:t>
      </w:r>
      <w:r w:rsidRPr="00B43CF4">
        <w:rPr>
          <w:rFonts w:ascii="Arial" w:hAnsi="Arial" w:cs="Arial"/>
        </w:rPr>
        <w:br/>
      </w:r>
    </w:p>
    <w:p w14:paraId="4FA940B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243C9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1) в контейнеры, расположенные в мусороприемных камерах (при наличии соответствующей внутридомовой инженерной системы);</w:t>
      </w:r>
      <w:r w:rsidRPr="00B43CF4">
        <w:rPr>
          <w:rFonts w:ascii="Arial" w:hAnsi="Arial" w:cs="Arial"/>
        </w:rPr>
        <w:br/>
      </w:r>
    </w:p>
    <w:p w14:paraId="283548B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3388D9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2) в контейнеры, бункеры, расположенные на контейнерных площадках;</w:t>
      </w:r>
      <w:r w:rsidRPr="00B43CF4">
        <w:rPr>
          <w:rFonts w:ascii="Arial" w:hAnsi="Arial" w:cs="Arial"/>
        </w:rPr>
        <w:br/>
      </w:r>
    </w:p>
    <w:p w14:paraId="1715A3A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35228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3) в пакеты или другие емкости, предоставленные региональным оператором.</w:t>
      </w:r>
      <w:r w:rsidRPr="00B43CF4">
        <w:rPr>
          <w:rFonts w:ascii="Arial" w:hAnsi="Arial" w:cs="Arial"/>
        </w:rPr>
        <w:br/>
      </w:r>
    </w:p>
    <w:p w14:paraId="757B5AF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5E2E4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7. Накопление ТКО в общественных местах осуществляется с использованием урн, расположенных на территориях общего пользования, в местах, определенных органами местного самоуправления муниципальных образований Тверской области.</w:t>
      </w:r>
      <w:r w:rsidRPr="00B43CF4">
        <w:rPr>
          <w:rFonts w:ascii="Arial" w:hAnsi="Arial" w:cs="Arial"/>
        </w:rPr>
        <w:br/>
      </w:r>
    </w:p>
    <w:p w14:paraId="7021D3D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CA04C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8. Накопление ТКО, образующихся на территориях садоводческих, огороднических, дачных некоммерческих объединений и гаражно-строительных кооперативов, осуществляется в контейнеры, находящиеся на оборудованной контейнерной площадке, с соблюдением экологических и санитарных норм и правил.</w:t>
      </w:r>
      <w:r w:rsidRPr="00B43CF4">
        <w:rPr>
          <w:rFonts w:ascii="Arial" w:hAnsi="Arial" w:cs="Arial"/>
        </w:rPr>
        <w:br/>
      </w:r>
    </w:p>
    <w:p w14:paraId="4D2710C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BC6AA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9. При накоплении ТКО в пакетах или других емкостях региональный оператор по соглашению с потребителем определяет места, время складирования ТКО, а также параметры пакетов или других емкостей, используемых для накопления ТКО.</w:t>
      </w:r>
      <w:r w:rsidRPr="00B43CF4">
        <w:rPr>
          <w:rFonts w:ascii="Arial" w:hAnsi="Arial" w:cs="Arial"/>
        </w:rPr>
        <w:br/>
      </w:r>
    </w:p>
    <w:p w14:paraId="4D537A6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8AB7A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10. Складирование ТКО вне установленных мест накопления ТКО, накопление ТКО без соблюдения требований, </w:t>
      </w:r>
      <w:proofErr w:type="gramStart"/>
      <w:r w:rsidRPr="00B43CF4">
        <w:rPr>
          <w:rFonts w:ascii="Arial" w:hAnsi="Arial" w:cs="Arial"/>
        </w:rPr>
        <w:t>установленных Порядком</w:t>
      </w:r>
      <w:proofErr w:type="gramEnd"/>
      <w:r w:rsidRPr="00B43CF4">
        <w:rPr>
          <w:rFonts w:ascii="Arial" w:hAnsi="Arial" w:cs="Arial"/>
        </w:rPr>
        <w:t>, запрещаются.</w:t>
      </w:r>
      <w:r w:rsidRPr="00B43CF4">
        <w:rPr>
          <w:rFonts w:ascii="Arial" w:hAnsi="Arial" w:cs="Arial"/>
        </w:rPr>
        <w:br/>
      </w:r>
    </w:p>
    <w:p w14:paraId="62B34D8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B28DD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11. Раздельное накопление ТКО предусматривает разделение ТКО потребителями по установленным видам отходов, группам отходов, группам однородных отходов и складирование отсортированных ТКО в контейнерах для соответствующих видов отходов.</w:t>
      </w:r>
      <w:r w:rsidRPr="00B43CF4">
        <w:rPr>
          <w:rFonts w:ascii="Arial" w:hAnsi="Arial" w:cs="Arial"/>
        </w:rPr>
        <w:br/>
      </w:r>
    </w:p>
    <w:p w14:paraId="43F90BE3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49CA9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12. Раздельное накопление ТКО на территории Тверской области организуется региональным оператором.</w:t>
      </w:r>
      <w:r w:rsidRPr="00B43CF4">
        <w:rPr>
          <w:rFonts w:ascii="Arial" w:hAnsi="Arial" w:cs="Arial"/>
        </w:rPr>
        <w:br/>
      </w:r>
    </w:p>
    <w:p w14:paraId="5DED2B56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A47C73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13. Раздельное накопление ТКО на территории Тверской области осуществляется по дуальной схеме, при которой из ТКО выделяют сухие отходы, подлежащие утилизации, а именно: бумага, картон, пластик, полиэтилен, металл, стекло.</w:t>
      </w:r>
      <w:r w:rsidRPr="00B43CF4">
        <w:rPr>
          <w:rFonts w:ascii="Arial" w:hAnsi="Arial" w:cs="Arial"/>
        </w:rPr>
        <w:br/>
      </w:r>
    </w:p>
    <w:p w14:paraId="37472B6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5A0B4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14. При использовании дуальной схемы раздельного накопления ТКО сухие отходы, подлежащие утилизации, размещаются в контейнере с синей цветовой маркировкой.</w:t>
      </w:r>
      <w:r w:rsidRPr="00B43CF4">
        <w:rPr>
          <w:rFonts w:ascii="Arial" w:hAnsi="Arial" w:cs="Arial"/>
        </w:rPr>
        <w:br/>
      </w:r>
    </w:p>
    <w:p w14:paraId="596F875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A8320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15. Смешанные ТКО, не подлежащие утилизации, включая композитную упаковку, а также пищевые отходы и другие отходы органического происхождения, размещаются в контейнере с зеленой цветовой маркировкой.</w:t>
      </w:r>
      <w:r w:rsidRPr="00B43CF4">
        <w:rPr>
          <w:rFonts w:ascii="Arial" w:hAnsi="Arial" w:cs="Arial"/>
        </w:rPr>
        <w:br/>
      </w:r>
    </w:p>
    <w:p w14:paraId="1D94287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E007C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16. При наличии на контейнерной площадке отдельных контейнеров для сухих и смешанных отходов контейнеры, расположенные в мусороприемных камерах, используются только для смешанных отходов, размещаемых в отдельном пакете. Сухие отходы, пригодные для переработки, отдельным пакетом выносятся непосредственно на контейнерную площадку и размещаются в синем контейнере, предназначенном для раздельного накопления ТКО.</w:t>
      </w:r>
      <w:r w:rsidRPr="00B43CF4">
        <w:rPr>
          <w:rFonts w:ascii="Arial" w:hAnsi="Arial" w:cs="Arial"/>
        </w:rPr>
        <w:br/>
      </w:r>
    </w:p>
    <w:p w14:paraId="48968AB9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54AE9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17. При реализации схемы большего раздельного накопления ТКО, чем при дуальной схеме, для раздельно накапливаемых видов ТКО могут использоваться контейнеры со следующей цветовой маркировкой:</w:t>
      </w:r>
      <w:r w:rsidRPr="00B43CF4">
        <w:rPr>
          <w:rFonts w:ascii="Arial" w:hAnsi="Arial" w:cs="Arial"/>
        </w:rPr>
        <w:br/>
      </w:r>
    </w:p>
    <w:p w14:paraId="15BB2A2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4CFCB3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1) желтая цветовая маркировка - для отходов, классифицируемых в соответствии с Федеральным классификационным каталогом отходов, утвержденным Приказом Росприроднадзора от 22.05.2017 N 242 "Об утверждении Федерального классификационного каталога отходов" (далее - ФККО), как отходы производства бумаги и бумажных изделий;</w:t>
      </w:r>
      <w:r w:rsidRPr="00B43CF4">
        <w:rPr>
          <w:rFonts w:ascii="Arial" w:hAnsi="Arial" w:cs="Arial"/>
        </w:rPr>
        <w:br/>
      </w:r>
    </w:p>
    <w:p w14:paraId="4C87336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CB97C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2) синяя цветовая маркировка - для отходов, классифицируемых в соответствии с ФККО как отходы продукции из пластмасс, не содержащих </w:t>
      </w:r>
      <w:r w:rsidRPr="00B43CF4">
        <w:rPr>
          <w:rFonts w:ascii="Arial" w:hAnsi="Arial" w:cs="Arial"/>
        </w:rPr>
        <w:lastRenderedPageBreak/>
        <w:t>галогены, незагрязненные;</w:t>
      </w:r>
      <w:r w:rsidRPr="00B43CF4">
        <w:rPr>
          <w:rFonts w:ascii="Arial" w:hAnsi="Arial" w:cs="Arial"/>
        </w:rPr>
        <w:br/>
      </w:r>
    </w:p>
    <w:p w14:paraId="1289E72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75E92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3) серая цветовая маркировка - для отходов, классифицируемых в соответствии с ФККО как отходы стекла и изделий из стекла незагрязненные;</w:t>
      </w:r>
      <w:r w:rsidRPr="00B43CF4">
        <w:rPr>
          <w:rFonts w:ascii="Arial" w:hAnsi="Arial" w:cs="Arial"/>
        </w:rPr>
        <w:br/>
      </w:r>
    </w:p>
    <w:p w14:paraId="797DA40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098E5B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4) черная цветовая маркировка - для отходов, классифицируемых в соответствии с ФККО как отходы пищевой продукции, напитков, табачных изделий;</w:t>
      </w:r>
      <w:r w:rsidRPr="00B43CF4">
        <w:rPr>
          <w:rFonts w:ascii="Arial" w:hAnsi="Arial" w:cs="Arial"/>
        </w:rPr>
        <w:br/>
      </w:r>
    </w:p>
    <w:p w14:paraId="5DA72AB9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1EEA19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5) зеленая цветовая маркировка - для отходов, не относящихся к отходам, указанным в подпунктах </w:t>
      </w:r>
      <w:proofErr w:type="gramStart"/>
      <w:r w:rsidRPr="00B43CF4">
        <w:rPr>
          <w:rFonts w:ascii="Arial" w:hAnsi="Arial" w:cs="Arial"/>
        </w:rPr>
        <w:t>1 - 4</w:t>
      </w:r>
      <w:proofErr w:type="gramEnd"/>
      <w:r w:rsidRPr="00B43CF4">
        <w:rPr>
          <w:rFonts w:ascii="Arial" w:hAnsi="Arial" w:cs="Arial"/>
        </w:rPr>
        <w:t xml:space="preserve"> настоящего пункта, либо отходов, в отношении которых не осуществляется раздельное накопление.</w:t>
      </w:r>
      <w:r w:rsidRPr="00B43CF4">
        <w:rPr>
          <w:rFonts w:ascii="Arial" w:hAnsi="Arial" w:cs="Arial"/>
        </w:rPr>
        <w:br/>
      </w:r>
    </w:p>
    <w:p w14:paraId="4A07BAB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91EAA6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18. При осуществлении раздельного накопления ТКО могут по необходимости использоваться дополнительные цветовые обозначения (накопление стекла различных цветов, накопление текстиля).</w:t>
      </w:r>
      <w:r w:rsidRPr="00B43CF4">
        <w:rPr>
          <w:rFonts w:ascii="Arial" w:hAnsi="Arial" w:cs="Arial"/>
        </w:rPr>
        <w:br/>
      </w:r>
    </w:p>
    <w:p w14:paraId="69E3ADAE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8AE21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19. На объектах раздельного накопления ТКО потребители и лица, осуществляющие организацию накопления ТКО, должны принимать меры, направленные на предотвращение негативного воздействия ТКО на окружающую среду, исключение смешивания отходов, приводящего к загрязнению их отдельных фракций и препятствующего их утилизации.</w:t>
      </w:r>
      <w:r w:rsidRPr="00B43CF4">
        <w:rPr>
          <w:rFonts w:ascii="Arial" w:hAnsi="Arial" w:cs="Arial"/>
        </w:rPr>
        <w:br/>
      </w:r>
    </w:p>
    <w:p w14:paraId="110FC208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III Накопление КГО</w:t>
      </w:r>
    </w:p>
    <w:p w14:paraId="2493593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D16DB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20. В соответствии с договором на оказание услуг по обращению с ТКО складирование КГО осуществляется потребителями следующими способами:</w:t>
      </w:r>
      <w:r w:rsidRPr="00B43CF4">
        <w:rPr>
          <w:rFonts w:ascii="Arial" w:hAnsi="Arial" w:cs="Arial"/>
        </w:rPr>
        <w:br/>
      </w:r>
    </w:p>
    <w:p w14:paraId="5469DE5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829A0C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1) в бункеры, расположенные на контейнерных площадках;</w:t>
      </w:r>
      <w:r w:rsidRPr="00B43CF4">
        <w:rPr>
          <w:rFonts w:ascii="Arial" w:hAnsi="Arial" w:cs="Arial"/>
        </w:rPr>
        <w:br/>
      </w:r>
    </w:p>
    <w:p w14:paraId="395CA94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D710C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2) на специальных площадках для складирования КГО.</w:t>
      </w:r>
      <w:r w:rsidRPr="00B43CF4">
        <w:rPr>
          <w:rFonts w:ascii="Arial" w:hAnsi="Arial" w:cs="Arial"/>
        </w:rPr>
        <w:br/>
      </w:r>
    </w:p>
    <w:p w14:paraId="7FABE2DB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2AE4B9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lastRenderedPageBreak/>
        <w:t>21. Вывоз КГО обеспечивается в соответствии с законодательством Российской Федерации региональным оператором или оператором по обращению с ТКО, в том числе по заявкам потребителей, либо самостоятельно потребителями путем доставки КГО на площадку для их складирования.</w:t>
      </w:r>
      <w:r w:rsidRPr="00B43CF4">
        <w:rPr>
          <w:rFonts w:ascii="Arial" w:hAnsi="Arial" w:cs="Arial"/>
        </w:rPr>
        <w:br/>
      </w:r>
    </w:p>
    <w:p w14:paraId="089535B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3B9E2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22. КГО должны находиться в состоянии, не создающем угрозы для жизни и здоровья персонала оператора по обращению с ТКО, </w:t>
      </w:r>
      <w:proofErr w:type="gramStart"/>
      <w:r w:rsidRPr="00B43CF4">
        <w:rPr>
          <w:rFonts w:ascii="Arial" w:hAnsi="Arial" w:cs="Arial"/>
        </w:rPr>
        <w:t>в частности,</w:t>
      </w:r>
      <w:proofErr w:type="gramEnd"/>
      <w:r w:rsidRPr="00B43CF4">
        <w:rPr>
          <w:rFonts w:ascii="Arial" w:hAnsi="Arial" w:cs="Arial"/>
        </w:rPr>
        <w:t xml:space="preserve"> предметы мебели должны быть в разобранном состоянии и не должны иметь выступающих острых металлических элементов конструкции, метизов, а также не должны создавать угрозы для целости и технической исправности мусоровозов. Предоставленные к вывозу КГО не должны быть заполнены другими отходами.</w:t>
      </w:r>
      <w:r w:rsidRPr="00B43CF4">
        <w:rPr>
          <w:rFonts w:ascii="Arial" w:hAnsi="Arial" w:cs="Arial"/>
        </w:rPr>
        <w:br/>
      </w:r>
    </w:p>
    <w:p w14:paraId="0D2E339F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IV Накопление отходов электронного оборудования</w:t>
      </w:r>
    </w:p>
    <w:p w14:paraId="407F049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DF3C83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23. Накопление утратившего потребительские свойства электротехнического и электронного оборудования осуществляется с учетом ГОСТ Р </w:t>
      </w:r>
      <w:proofErr w:type="gramStart"/>
      <w:r w:rsidRPr="00B43CF4">
        <w:rPr>
          <w:rFonts w:ascii="Arial" w:hAnsi="Arial" w:cs="Arial"/>
        </w:rPr>
        <w:t>55102-2012</w:t>
      </w:r>
      <w:proofErr w:type="gramEnd"/>
      <w:r w:rsidRPr="00B43CF4">
        <w:rPr>
          <w:rFonts w:ascii="Arial" w:hAnsi="Arial" w:cs="Arial"/>
        </w:rPr>
        <w:t>.</w:t>
      </w:r>
      <w:r w:rsidRPr="00B43CF4">
        <w:rPr>
          <w:rFonts w:ascii="Arial" w:hAnsi="Arial" w:cs="Arial"/>
        </w:rPr>
        <w:br/>
      </w:r>
    </w:p>
    <w:p w14:paraId="062167E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9AC0A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Прием отработавшего электротехнического и электронного оборудования может осуществляться следующими предприятиями:</w:t>
      </w:r>
      <w:r w:rsidRPr="00B43CF4">
        <w:rPr>
          <w:rFonts w:ascii="Arial" w:hAnsi="Arial" w:cs="Arial"/>
        </w:rPr>
        <w:br/>
      </w:r>
    </w:p>
    <w:p w14:paraId="2DDCF2E6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5F388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1) производителями электротехнического и электронного оборудования, импортерами указанного оборудования, их ассоциациями, другими юридическими лицами, имеющими лицензию на соответствующий вид деятельности;</w:t>
      </w:r>
      <w:r w:rsidRPr="00B43CF4">
        <w:rPr>
          <w:rFonts w:ascii="Arial" w:hAnsi="Arial" w:cs="Arial"/>
        </w:rPr>
        <w:br/>
      </w:r>
    </w:p>
    <w:p w14:paraId="3009284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5B0854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2) предприятиями по переработке отработавшего электротехнического и электронного оборудования;</w:t>
      </w:r>
      <w:r w:rsidRPr="00B43CF4">
        <w:rPr>
          <w:rFonts w:ascii="Arial" w:hAnsi="Arial" w:cs="Arial"/>
        </w:rPr>
        <w:br/>
      </w:r>
    </w:p>
    <w:p w14:paraId="415B64DE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39772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3) специализированными пунктами сбора и хранения отработавшего электротехнического и электронного оборудования;</w:t>
      </w:r>
      <w:r w:rsidRPr="00B43CF4">
        <w:rPr>
          <w:rFonts w:ascii="Arial" w:hAnsi="Arial" w:cs="Arial"/>
        </w:rPr>
        <w:br/>
      </w:r>
    </w:p>
    <w:p w14:paraId="399C2F1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C65F3E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4) пунктами приема утильсырья.</w:t>
      </w:r>
      <w:r w:rsidRPr="00B43CF4">
        <w:rPr>
          <w:rFonts w:ascii="Arial" w:hAnsi="Arial" w:cs="Arial"/>
        </w:rPr>
        <w:br/>
      </w:r>
    </w:p>
    <w:p w14:paraId="50408C9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5F3AA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Накопление отработавшего электротехнического и электронного оборудования целесообразно производить в местах, где осуществляется </w:t>
      </w:r>
      <w:r w:rsidRPr="00B43CF4">
        <w:rPr>
          <w:rFonts w:ascii="Arial" w:hAnsi="Arial" w:cs="Arial"/>
        </w:rPr>
        <w:lastRenderedPageBreak/>
        <w:t>распространение электротехнического или электронного оборудования среди конечных потребителей.</w:t>
      </w:r>
      <w:r w:rsidRPr="00B43CF4">
        <w:rPr>
          <w:rFonts w:ascii="Arial" w:hAnsi="Arial" w:cs="Arial"/>
        </w:rPr>
        <w:br/>
      </w:r>
    </w:p>
    <w:p w14:paraId="7B58F2EC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6C500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24. Утратившие потребительские свойства крупногабаритные бытовые электрические приборы:</w:t>
      </w:r>
      <w:r w:rsidRPr="00B43CF4">
        <w:rPr>
          <w:rFonts w:ascii="Arial" w:hAnsi="Arial" w:cs="Arial"/>
        </w:rPr>
        <w:br/>
      </w:r>
    </w:p>
    <w:p w14:paraId="3C4705F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BCC46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1) складируются потребителями на контейнерных площадках или на специальных площадках для накопления КГО с соблюдением условий, установленных региональным оператором в договоре на оказание услуг по обращению с ТКО;</w:t>
      </w:r>
      <w:r w:rsidRPr="00B43CF4">
        <w:rPr>
          <w:rFonts w:ascii="Arial" w:hAnsi="Arial" w:cs="Arial"/>
        </w:rPr>
        <w:br/>
      </w:r>
    </w:p>
    <w:p w14:paraId="63C66313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D3C5B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2) передаются потребителями региональному оператору или оператору по обращению с ТКО по индивидуальной заявке для транспортирования на объекты накопления, хранения и (или) утилизации.</w:t>
      </w:r>
      <w:r w:rsidRPr="00B43CF4">
        <w:rPr>
          <w:rFonts w:ascii="Arial" w:hAnsi="Arial" w:cs="Arial"/>
        </w:rPr>
        <w:br/>
      </w:r>
    </w:p>
    <w:p w14:paraId="7353DF74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B0624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25. Запрещается складировать в контейнерах для накопления ТКО отходы электронного, электротехнического оборудования.</w:t>
      </w:r>
      <w:r w:rsidRPr="00B43CF4">
        <w:rPr>
          <w:rFonts w:ascii="Arial" w:hAnsi="Arial" w:cs="Arial"/>
        </w:rPr>
        <w:br/>
      </w:r>
    </w:p>
    <w:p w14:paraId="50B6D818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V Накопление ртутьсодержащих отходов, а также источников малого тока - батарей (батареек) и аккумуляторов, утративших потребительские свойства (за исключением аккумуляторов для транспортных средств)</w:t>
      </w:r>
    </w:p>
    <w:p w14:paraId="118CE14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AAD1A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26. Накопление ртутьсодержащих отходов, а также источников малого тока - батарей (батареек) и аккумуляторов, утративших потребительские свойства (за исключением аккумуляторов для транспортных средств), осуществляется в местах первичного накопления с применением специальных контейнеров антивандальной конструкции, окрашенных в оранжевый цвет, при этом ртутьсодержащие отходы накапливаются в неповрежденной штатной упаковке или в другой таре, обеспечивающей их герметичность при хранении.</w:t>
      </w:r>
      <w:r w:rsidRPr="00B43CF4">
        <w:rPr>
          <w:rFonts w:ascii="Arial" w:hAnsi="Arial" w:cs="Arial"/>
        </w:rPr>
        <w:br/>
      </w:r>
    </w:p>
    <w:p w14:paraId="0839FFB6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13AF4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27. Накопление отработанных ртутьсодержащих ламп осуществляется в соответствии с 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утвержденными Постановлением </w:t>
      </w:r>
      <w:r w:rsidRPr="00B43CF4">
        <w:rPr>
          <w:rFonts w:ascii="Arial" w:hAnsi="Arial" w:cs="Arial"/>
        </w:rPr>
        <w:lastRenderedPageBreak/>
        <w:t>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 w:rsidRPr="00B43CF4">
        <w:rPr>
          <w:rFonts w:ascii="Arial" w:hAnsi="Arial" w:cs="Arial"/>
        </w:rPr>
        <w:br/>
      </w:r>
    </w:p>
    <w:p w14:paraId="723704B0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BBB6FE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28. Запрещается складировать в контейнерах для накопления ТКО отходы, указанные в пункте 26 Порядка.</w:t>
      </w:r>
      <w:r w:rsidRPr="00B43CF4">
        <w:rPr>
          <w:rFonts w:ascii="Arial" w:hAnsi="Arial" w:cs="Arial"/>
        </w:rPr>
        <w:br/>
      </w:r>
    </w:p>
    <w:p w14:paraId="13680D36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VI Накопление потребительских товаров и упаковки, подлежащих утилизации</w:t>
      </w:r>
    </w:p>
    <w:p w14:paraId="19CF896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D7753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29. Отходы от использования потребительских товаров и упаковки, утратившие свои потребительские свойства, подлежат утилизации.</w:t>
      </w:r>
      <w:r w:rsidRPr="00B43CF4">
        <w:rPr>
          <w:rFonts w:ascii="Arial" w:hAnsi="Arial" w:cs="Arial"/>
        </w:rPr>
        <w:br/>
      </w:r>
    </w:p>
    <w:p w14:paraId="69B859F4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5FCE7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30. Производители, импортеры товаров, их объединения вправе использовать стационарные и мобильные пункты приема отходов, использовать отдельные контейнеры для накопления потребительских товаров и упаковки, подлежащих утилизации, расположенные на контейнерных площадках, по согласованию с региональным оператором.</w:t>
      </w:r>
      <w:r w:rsidRPr="00B43CF4">
        <w:rPr>
          <w:rFonts w:ascii="Arial" w:hAnsi="Arial" w:cs="Arial"/>
        </w:rPr>
        <w:br/>
      </w:r>
    </w:p>
    <w:p w14:paraId="5680897D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VII Контейнеры для ТКО и бункеры для КГО</w:t>
      </w:r>
    </w:p>
    <w:p w14:paraId="1C276D9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A3B98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31. Контейнеры предоставляются потребителям региональным оператором либо оператором по обращению с ТКО, осуществляющим транспортирование ТКО в соответствии с договором на транспортирование ТКО, заключенным с региональным оператором. По соглашению с региональным оператором контейнеры могут быть предоставлены лицом, осуществляющим управление многоквартирным домом, или органами местного самоуправления муниципальных образований Тверской области.</w:t>
      </w:r>
      <w:r w:rsidRPr="00B43CF4">
        <w:rPr>
          <w:rFonts w:ascii="Arial" w:hAnsi="Arial" w:cs="Arial"/>
        </w:rPr>
        <w:br/>
      </w:r>
    </w:p>
    <w:p w14:paraId="371260E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1CD32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 xml:space="preserve">32. Необходимое количество контейнеров в местах (на площадках) накопления ТКО и их вместимость определяются исходя из количества жителей, проживающих в многоквартирных домах и индивидуальных жилых домах, для </w:t>
      </w:r>
      <w:r w:rsidRPr="00B43CF4">
        <w:rPr>
          <w:rFonts w:ascii="Arial" w:hAnsi="Arial" w:cs="Arial"/>
        </w:rPr>
        <w:lastRenderedPageBreak/>
        <w:t xml:space="preserve">накопления </w:t>
      </w:r>
      <w:proofErr w:type="gramStart"/>
      <w:r w:rsidRPr="00B43CF4">
        <w:rPr>
          <w:rFonts w:ascii="Arial" w:hAnsi="Arial" w:cs="Arial"/>
        </w:rPr>
        <w:t>ТКО</w:t>
      </w:r>
      <w:proofErr w:type="gramEnd"/>
      <w:r w:rsidRPr="00B43CF4">
        <w:rPr>
          <w:rFonts w:ascii="Arial" w:hAnsi="Arial" w:cs="Arial"/>
        </w:rPr>
        <w:t xml:space="preserve"> которых предназначены эти контейнеры, установленных нормативов накопления ТКО, а также с учетом санитарно-эпидемиологических требований.</w:t>
      </w:r>
      <w:r w:rsidRPr="00B43CF4">
        <w:rPr>
          <w:rFonts w:ascii="Arial" w:hAnsi="Arial" w:cs="Arial"/>
        </w:rPr>
        <w:br/>
      </w:r>
    </w:p>
    <w:p w14:paraId="07DDCA2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A0F01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Количество и объем контейнеров могут быть изменены по заявлению потребителя, при этом уменьшение количества и вместимости контейнеров для несортированных ТКО допускается только при условии осуществления потребителями раздельного накопления ТКО.</w:t>
      </w:r>
      <w:r w:rsidRPr="00B43CF4">
        <w:rPr>
          <w:rFonts w:ascii="Arial" w:hAnsi="Arial" w:cs="Arial"/>
        </w:rPr>
        <w:br/>
      </w:r>
    </w:p>
    <w:p w14:paraId="5328805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D09AD1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33. Количество и объем контейнеров, необходимых для накопления ТКО юридических лиц и индивидуальных предпринимателей, определяются исходя из установленных нормативов накопления ТКО и в соответствии с условиями договора на оказание услуг по обращению с ТКО.</w:t>
      </w:r>
      <w:r w:rsidRPr="00B43CF4">
        <w:rPr>
          <w:rFonts w:ascii="Arial" w:hAnsi="Arial" w:cs="Arial"/>
        </w:rPr>
        <w:br/>
      </w:r>
    </w:p>
    <w:p w14:paraId="04D01E8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2F789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34. Контейнеры должны быть изготовлены из пластика или металла, иметь крышку, предотвращающую попадание в контейнер атмосферных осадков, за исключением случаев, когда контейнеры размещаются в местах (на площадках) накопления ТКО, оборудованных навесом. Контейнеры имеют маркировку с содержанием информации о видах ТКО, подлежащих накоплению в соответствующем контейнере.</w:t>
      </w:r>
      <w:r w:rsidRPr="00B43CF4">
        <w:rPr>
          <w:rFonts w:ascii="Arial" w:hAnsi="Arial" w:cs="Arial"/>
        </w:rPr>
        <w:br/>
      </w:r>
    </w:p>
    <w:p w14:paraId="1B31C2AC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061274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35. Контейнер может заполняться ТКО только до объема, не превышающего верхней кромки контейнера. Запрещается прессовать или уплотнять ТКО в контейнере таким образом, что становится невозможным высыпание его содержимого при выгрузке в мусоровоз.</w:t>
      </w:r>
      <w:r w:rsidRPr="00B43CF4">
        <w:rPr>
          <w:rFonts w:ascii="Arial" w:hAnsi="Arial" w:cs="Arial"/>
        </w:rPr>
        <w:br/>
      </w:r>
    </w:p>
    <w:p w14:paraId="06FEE16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1A108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36. Запрещается располагать ТКО, за исключением КГО, вне контейнеров. Запрещается заполнять контейнеры для ТКО, предназначенные для накопления ТКО других лиц и не указанные в договоре.</w:t>
      </w:r>
      <w:r w:rsidRPr="00B43CF4">
        <w:rPr>
          <w:rFonts w:ascii="Arial" w:hAnsi="Arial" w:cs="Arial"/>
        </w:rPr>
        <w:br/>
      </w:r>
    </w:p>
    <w:p w14:paraId="31F8B1E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CEDBCB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37. Контейнеры для ТКО, контейнерные площадки подлежат дезинфекции, дератизации, дезинсекции в соответствии с санитарными правилами, утвержденными Главным государственным санитарным врачом Российской Федерации.</w:t>
      </w:r>
      <w:r w:rsidRPr="00B43CF4">
        <w:rPr>
          <w:rFonts w:ascii="Arial" w:hAnsi="Arial" w:cs="Arial"/>
        </w:rPr>
        <w:br/>
      </w:r>
    </w:p>
    <w:p w14:paraId="16D2B68B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B1A406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lastRenderedPageBreak/>
        <w:t>38. Размер мест (площадок) накопления ТКО должен быть рассчитан для установки необходимого количества контейнеров и бункеров.</w:t>
      </w:r>
      <w:r w:rsidRPr="00B43CF4">
        <w:rPr>
          <w:rFonts w:ascii="Arial" w:hAnsi="Arial" w:cs="Arial"/>
        </w:rPr>
        <w:br/>
      </w:r>
    </w:p>
    <w:p w14:paraId="35EE567E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78F139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39. В контейнерах для ТКО запрещается складировать горящие, раскаленные или горячие отходы, КГО,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бункеры, мусоровозы или нарушить режим работы объектов по обработке, обезвреживанию, захоронению ТКО.</w:t>
      </w:r>
      <w:r w:rsidRPr="00B43CF4">
        <w:rPr>
          <w:rFonts w:ascii="Arial" w:hAnsi="Arial" w:cs="Arial"/>
        </w:rPr>
        <w:br/>
      </w:r>
    </w:p>
    <w:p w14:paraId="21CADC3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6E1E63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40. В случаях, предусмотренных договором на оказание услуг по обращению с ТКО, ТКО, за исключением образуемых в многоквартирных домах, могут накапливаться в специально предназначенных для этого пакетах или других емкостях, предоставляемых потребителям региональным оператором либо приобретенных самостоятельно.</w:t>
      </w:r>
      <w:r w:rsidRPr="00B43CF4">
        <w:rPr>
          <w:rFonts w:ascii="Arial" w:hAnsi="Arial" w:cs="Arial"/>
        </w:rPr>
        <w:br/>
      </w:r>
    </w:p>
    <w:p w14:paraId="6190ACF4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VIII Контейнерные площадки и подъездные пути к ним</w:t>
      </w:r>
    </w:p>
    <w:p w14:paraId="0648098D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A311D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41. Контейнерные площадки должны соответствовать Правилам обустройства мест (площадок) накопления твердых коммунальных отходов и ведения их реестра, утвержденным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 w:rsidRPr="00B43CF4">
        <w:rPr>
          <w:rFonts w:ascii="Arial" w:hAnsi="Arial" w:cs="Arial"/>
        </w:rPr>
        <w:br/>
      </w:r>
    </w:p>
    <w:p w14:paraId="4EEFE74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8872E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42. Контейнерная площадка и (или) контейнеры должны иметь маркировку с информацией о графике вывоза ТКО, контактными данными регионального оператора или оператора по обращению с ТКО, осуществляющего вывоз ТКО.</w:t>
      </w:r>
      <w:r w:rsidRPr="00B43CF4">
        <w:rPr>
          <w:rFonts w:ascii="Arial" w:hAnsi="Arial" w:cs="Arial"/>
        </w:rPr>
        <w:br/>
      </w:r>
    </w:p>
    <w:p w14:paraId="61ACAECE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BAF91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43. Лицо, ответственное за содержание контейнерных площадок, специальных площадок для складирования КГО в соответствии с договором на оказание услуг по обращению с ТКО, обязано обеспечить на таких площадках размещение информации об обслуживаемых объектах потребителей и о собственнике площадок.</w:t>
      </w:r>
      <w:r w:rsidRPr="00B43CF4">
        <w:rPr>
          <w:rFonts w:ascii="Arial" w:hAnsi="Arial" w:cs="Arial"/>
        </w:rPr>
        <w:br/>
      </w:r>
    </w:p>
    <w:p w14:paraId="77F2C28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1E2A8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lastRenderedPageBreak/>
        <w:t>44. Бремя содержания контейнерных площадок, специальных площадок для складирования КГО, расположенных на земельном участке, входящем в состав общего имущества собственников помещений в многоквартирном доме, несут собственники помещений в многоквартирном доме непосредственно, а в случае выбора собственниками помещений в многоквартирном доме одного из способов управления многоквартирным домом, предусмотренных частью 2 статьи 161 Жилищного кодекса Российской Федерации, бремя содержания несут лица в зависимости от выбранного способа управления.</w:t>
      </w:r>
      <w:r w:rsidRPr="00B43CF4">
        <w:rPr>
          <w:rFonts w:ascii="Arial" w:hAnsi="Arial" w:cs="Arial"/>
        </w:rPr>
        <w:br/>
      </w:r>
    </w:p>
    <w:p w14:paraId="1B51992B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6DB53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45. Бремя содержания контейнерных площадок, специальных площадок для складирования КГО, не входящих в состав общего имущества собственников помещений в многоквартирном доме, несут органы местного самоуправления муниципальных образований Тверской области, в границах которых расположены такие площадки, если иное не установлено законодательством Российской Федерации либо договором на пользование указанной контейнерной площадкой третьими лицами.</w:t>
      </w:r>
      <w:r w:rsidRPr="00B43CF4">
        <w:rPr>
          <w:rFonts w:ascii="Arial" w:hAnsi="Arial" w:cs="Arial"/>
        </w:rPr>
        <w:br/>
      </w:r>
    </w:p>
    <w:p w14:paraId="1FCE4B2A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263C9C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46. Контроль за состоянием мест (площадок) накопления ТКО, контейнеров и подъездных путей к ним осуществляет региональный оператор либо оператор по обращению с ТКО.</w:t>
      </w:r>
      <w:r w:rsidRPr="00B43CF4">
        <w:rPr>
          <w:rFonts w:ascii="Arial" w:hAnsi="Arial" w:cs="Arial"/>
        </w:rPr>
        <w:br/>
      </w:r>
    </w:p>
    <w:p w14:paraId="7DF008E8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929D1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47. Уборку мест погрузки ТКО - действия по подбору оброненных (просыпавшихся и др.) при погрузке твердых коммунальных отходов и перемещению их в мусоровоз - обязан производить региональный оператор либо оператор по обращению с ТКО.</w:t>
      </w:r>
      <w:r w:rsidRPr="00B43CF4">
        <w:rPr>
          <w:rFonts w:ascii="Arial" w:hAnsi="Arial" w:cs="Arial"/>
        </w:rPr>
        <w:br/>
      </w:r>
    </w:p>
    <w:p w14:paraId="1FA29D62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7C7A77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48. В случае пользования местом (площадкой) накопления ТКО несколькими организациями, осуществляющими управление (обслуживание) многоквартирными домами, составляется график обустройства и содержания данного места (площадки) накопления ТКО.</w:t>
      </w:r>
      <w:r w:rsidRPr="00B43CF4">
        <w:rPr>
          <w:rFonts w:ascii="Arial" w:hAnsi="Arial" w:cs="Arial"/>
        </w:rPr>
        <w:br/>
      </w:r>
    </w:p>
    <w:p w14:paraId="0E72F41C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0B9795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49. Органами местного самоуправления муниципальных образований Тверской области ведется реестр мест (площадок) накопления ТКО, расположенных на территории каждого муниципального образования Тверской области.</w:t>
      </w:r>
      <w:r w:rsidRPr="00B43CF4">
        <w:rPr>
          <w:rFonts w:ascii="Arial" w:hAnsi="Arial" w:cs="Arial"/>
        </w:rPr>
        <w:br/>
      </w:r>
    </w:p>
    <w:p w14:paraId="36C31EEC" w14:textId="77777777" w:rsidR="00B43CF4" w:rsidRPr="00B43CF4" w:rsidRDefault="00B43CF4" w:rsidP="00B43CF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43CF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B43CF4">
        <w:rPr>
          <w:rFonts w:ascii="Arial" w:hAnsi="Arial" w:cs="Arial"/>
          <w:color w:val="auto"/>
          <w:sz w:val="24"/>
          <w:szCs w:val="24"/>
        </w:rPr>
        <w:br/>
        <w:t>Раздел IX Ответственность за несоблюдение Порядка</w:t>
      </w:r>
    </w:p>
    <w:p w14:paraId="76861DD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34E18F" w14:textId="77777777" w:rsidR="00B43CF4" w:rsidRPr="00B43CF4" w:rsidRDefault="00B43CF4" w:rsidP="00B43CF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43CF4">
        <w:rPr>
          <w:rFonts w:ascii="Arial" w:hAnsi="Arial" w:cs="Arial"/>
        </w:rPr>
        <w:t>50. За неисполнение или ненадлежащее исполнение Порядка юридические лица, должностные лица, индивидуальные предприниматели и физические лица несут ответственность в соответствии с законодательством Российской Федерации.</w:t>
      </w:r>
      <w:r w:rsidRPr="00B43CF4">
        <w:rPr>
          <w:rFonts w:ascii="Arial" w:hAnsi="Arial" w:cs="Arial"/>
        </w:rPr>
        <w:br/>
      </w:r>
    </w:p>
    <w:p w14:paraId="11BDF402" w14:textId="77777777" w:rsidR="00B43CF4" w:rsidRPr="00B43CF4" w:rsidRDefault="00B43CF4" w:rsidP="00B43CF4"/>
    <w:p w14:paraId="6F0E23A1" w14:textId="77777777" w:rsidR="006C427C" w:rsidRPr="00B43CF4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43CF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43C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3C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43C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43CF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B4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4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