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8B836B0" w14:textId="77777777" w:rsidR="008A0823" w:rsidRPr="008A0823" w:rsidRDefault="008A0823" w:rsidP="008A0823">
      <w:pPr>
        <w:textAlignment w:val="baseline"/>
        <w:rPr>
          <w:rFonts w:ascii="Arial" w:hAnsi="Arial" w:cs="Arial"/>
          <w:sz w:val="20"/>
          <w:szCs w:val="20"/>
        </w:rPr>
      </w:pPr>
      <w:r w:rsidRPr="008A0823">
        <w:rPr>
          <w:rFonts w:ascii="Arial" w:hAnsi="Arial" w:cs="Arial"/>
          <w:sz w:val="23"/>
          <w:szCs w:val="23"/>
        </w:rPr>
        <w:t> </w:t>
      </w:r>
    </w:p>
    <w:p w14:paraId="3E16C93E" w14:textId="77777777" w:rsidR="008A0823" w:rsidRPr="008A0823" w:rsidRDefault="008A0823" w:rsidP="008A0823">
      <w:pPr>
        <w:pStyle w:val="2"/>
        <w:spacing w:before="0" w:beforeAutospacing="0" w:after="240" w:afterAutospacing="0" w:line="330" w:lineRule="atLeast"/>
        <w:jc w:val="center"/>
        <w:textAlignment w:val="baseline"/>
        <w:rPr>
          <w:rFonts w:ascii="Arial" w:hAnsi="Arial" w:cs="Arial"/>
          <w:sz w:val="24"/>
          <w:szCs w:val="24"/>
        </w:rPr>
      </w:pPr>
      <w:r w:rsidRPr="008A0823">
        <w:rPr>
          <w:rFonts w:ascii="Arial" w:hAnsi="Arial" w:cs="Arial"/>
          <w:sz w:val="24"/>
          <w:szCs w:val="24"/>
        </w:rPr>
        <w:br/>
        <w:t>УПРАВЛЕНИЕ ПО ОХРАНЕ И ИСПОЛЬЗОВАНИЮ ОБЪЕКТОВ ЖИВОТНОГО МИРА И ВОДНЫХ БИОЛОГИЧЕСКИХ РЕСУРСОВ РЕСПУБЛИКИ АДЫГЕЯ</w:t>
      </w:r>
      <w:r w:rsidRPr="008A0823">
        <w:rPr>
          <w:rFonts w:ascii="Arial" w:hAnsi="Arial" w:cs="Arial"/>
          <w:sz w:val="24"/>
          <w:szCs w:val="24"/>
        </w:rPr>
        <w:br/>
      </w:r>
      <w:r w:rsidRPr="008A0823">
        <w:rPr>
          <w:rFonts w:ascii="Arial" w:hAnsi="Arial" w:cs="Arial"/>
          <w:sz w:val="24"/>
          <w:szCs w:val="24"/>
        </w:rPr>
        <w:br/>
        <w:t>ПРИКАЗ</w:t>
      </w:r>
      <w:r w:rsidRPr="008A0823">
        <w:rPr>
          <w:rFonts w:ascii="Arial" w:hAnsi="Arial" w:cs="Arial"/>
          <w:sz w:val="24"/>
          <w:szCs w:val="24"/>
        </w:rPr>
        <w:br/>
      </w:r>
      <w:r w:rsidRPr="008A0823">
        <w:rPr>
          <w:rFonts w:ascii="Arial" w:hAnsi="Arial" w:cs="Arial"/>
          <w:sz w:val="24"/>
          <w:szCs w:val="24"/>
        </w:rPr>
        <w:br/>
        <w:t>от 8 апреля 2016 года N 28-пр</w:t>
      </w:r>
      <w:r w:rsidRPr="008A0823">
        <w:rPr>
          <w:rFonts w:ascii="Arial" w:hAnsi="Arial" w:cs="Arial"/>
          <w:sz w:val="24"/>
          <w:szCs w:val="24"/>
        </w:rPr>
        <w:br/>
      </w:r>
      <w:r w:rsidRPr="008A0823">
        <w:rPr>
          <w:rFonts w:ascii="Arial" w:hAnsi="Arial" w:cs="Arial"/>
          <w:sz w:val="24"/>
          <w:szCs w:val="24"/>
        </w:rPr>
        <w:br/>
      </w:r>
      <w:r w:rsidRPr="008A0823">
        <w:rPr>
          <w:rFonts w:ascii="Arial" w:hAnsi="Arial" w:cs="Arial"/>
          <w:sz w:val="24"/>
          <w:szCs w:val="24"/>
        </w:rPr>
        <w:br/>
        <w:t>Об утверждении Порядка осуществления внутреннего финансового аудита в Управлении по охране и использованию объектов животного мира и водных биологических ресурсов Республики Адыгея</w:t>
      </w:r>
    </w:p>
    <w:p w14:paraId="0B33180F" w14:textId="77777777" w:rsidR="008A0823" w:rsidRPr="008A0823" w:rsidRDefault="008A0823" w:rsidP="008A0823">
      <w:pPr>
        <w:pStyle w:val="formattext"/>
        <w:spacing w:before="0" w:beforeAutospacing="0" w:after="0" w:afterAutospacing="0" w:line="330" w:lineRule="atLeast"/>
        <w:jc w:val="center"/>
        <w:textAlignment w:val="baseline"/>
        <w:rPr>
          <w:rFonts w:ascii="Arial" w:hAnsi="Arial" w:cs="Arial"/>
        </w:rPr>
      </w:pPr>
      <w:r w:rsidRPr="008A0823">
        <w:rPr>
          <w:rFonts w:ascii="Arial" w:hAnsi="Arial" w:cs="Arial"/>
        </w:rPr>
        <w:t>(с изменениями на 14 февраля 2018 года)</w:t>
      </w:r>
    </w:p>
    <w:p w14:paraId="422EA455" w14:textId="77777777" w:rsidR="008A0823" w:rsidRPr="008A0823" w:rsidRDefault="008A0823" w:rsidP="008A0823">
      <w:pPr>
        <w:pStyle w:val="formattext"/>
        <w:spacing w:before="0" w:beforeAutospacing="0" w:after="0" w:afterAutospacing="0" w:line="330" w:lineRule="atLeast"/>
        <w:jc w:val="center"/>
        <w:textAlignment w:val="baseline"/>
        <w:rPr>
          <w:rFonts w:ascii="Arial" w:hAnsi="Arial" w:cs="Arial"/>
        </w:rPr>
      </w:pPr>
      <w:r w:rsidRPr="008A0823">
        <w:rPr>
          <w:rFonts w:ascii="Arial" w:hAnsi="Arial" w:cs="Arial"/>
        </w:rPr>
        <w:t>(в ред. Приказов Управления по охране и использованию объектов животного мира и водных биологических ресурсов Республики Адыгея от 09.11.2016 N 126-пр, от 14.02.2018 N 25-пр)</w:t>
      </w:r>
    </w:p>
    <w:p w14:paraId="12632327"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r w:rsidRPr="008A0823">
        <w:rPr>
          <w:rFonts w:ascii="Arial" w:hAnsi="Arial" w:cs="Arial"/>
        </w:rPr>
        <w:br/>
      </w:r>
      <w:r w:rsidRPr="008A0823">
        <w:rPr>
          <w:rFonts w:ascii="Arial" w:hAnsi="Arial" w:cs="Arial"/>
        </w:rPr>
        <w:br/>
      </w:r>
    </w:p>
    <w:p w14:paraId="00485395"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В соответствии с постановлением Кабинета Министров Республики Адыгея от 16 марта 2015 года N 39 "О Порядке осуществления главными распорядителями (распорядителями) средств республиканского бюджета Республики Адыгея, главными администраторами (администраторами) доходов республиканского бюджета Республики Адыгея, главными администраторами (администраторами) источников финансирования дефицита республиканского бюджета Республики Адыгея внутреннего финансового контроля и внутреннего финансового аудита" приказываю:</w:t>
      </w:r>
      <w:r w:rsidRPr="008A0823">
        <w:rPr>
          <w:rFonts w:ascii="Arial" w:hAnsi="Arial" w:cs="Arial"/>
        </w:rPr>
        <w:br/>
      </w:r>
    </w:p>
    <w:p w14:paraId="71BB286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4092CB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Утвердить Порядок осуществления внутреннего финансового аудита в Управлении по охране и использованию объектов животного мира и водных биологических ресурсов Республики Адыгея согласно приложению к настоящему приказу.</w:t>
      </w:r>
      <w:r w:rsidRPr="008A0823">
        <w:rPr>
          <w:rFonts w:ascii="Arial" w:hAnsi="Arial" w:cs="Arial"/>
        </w:rPr>
        <w:br/>
      </w:r>
    </w:p>
    <w:p w14:paraId="5F054D1C"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96C02D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Ведущему консультанту МТО обеспечить размещение настоящего приказа на официальном сайте Управления по охране и использованию объектов животного мира и водных биологических ресурсов Республики Адыгея.</w:t>
      </w:r>
      <w:r w:rsidRPr="008A0823">
        <w:rPr>
          <w:rFonts w:ascii="Arial" w:hAnsi="Arial" w:cs="Arial"/>
        </w:rPr>
        <w:br/>
      </w:r>
    </w:p>
    <w:p w14:paraId="6FB5B98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299AB467"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lastRenderedPageBreak/>
        <w:t>3. Контроль за исполнением настоящего приказа оставляю за собой.</w:t>
      </w:r>
      <w:r w:rsidRPr="008A0823">
        <w:rPr>
          <w:rFonts w:ascii="Arial" w:hAnsi="Arial" w:cs="Arial"/>
        </w:rPr>
        <w:br/>
      </w:r>
    </w:p>
    <w:p w14:paraId="2F0796C8" w14:textId="77777777" w:rsidR="008A0823" w:rsidRPr="008A0823" w:rsidRDefault="008A0823" w:rsidP="008A0823">
      <w:pPr>
        <w:pStyle w:val="formattext"/>
        <w:spacing w:before="0" w:beforeAutospacing="0" w:after="0" w:afterAutospacing="0" w:line="330" w:lineRule="atLeast"/>
        <w:jc w:val="right"/>
        <w:textAlignment w:val="baseline"/>
        <w:rPr>
          <w:rFonts w:ascii="Arial" w:hAnsi="Arial" w:cs="Arial"/>
        </w:rPr>
      </w:pPr>
      <w:r w:rsidRPr="008A0823">
        <w:rPr>
          <w:rFonts w:ascii="Arial" w:hAnsi="Arial" w:cs="Arial"/>
        </w:rPr>
        <w:br/>
      </w:r>
      <w:r w:rsidRPr="008A0823">
        <w:rPr>
          <w:rFonts w:ascii="Arial" w:hAnsi="Arial" w:cs="Arial"/>
        </w:rPr>
        <w:br/>
        <w:t>Начальник Управления</w:t>
      </w:r>
      <w:r w:rsidRPr="008A0823">
        <w:rPr>
          <w:rFonts w:ascii="Arial" w:hAnsi="Arial" w:cs="Arial"/>
        </w:rPr>
        <w:br/>
        <w:t>А.Р.ТУОВ</w:t>
      </w:r>
    </w:p>
    <w:p w14:paraId="51303572" w14:textId="77777777" w:rsidR="008A0823" w:rsidRPr="008A0823" w:rsidRDefault="008A0823" w:rsidP="008A0823">
      <w:pPr>
        <w:pStyle w:val="2"/>
        <w:spacing w:before="0" w:beforeAutospacing="0" w:after="240" w:afterAutospacing="0" w:line="330" w:lineRule="atLeast"/>
        <w:jc w:val="right"/>
        <w:textAlignment w:val="baseline"/>
        <w:rPr>
          <w:rFonts w:ascii="Arial" w:hAnsi="Arial" w:cs="Arial"/>
          <w:sz w:val="24"/>
          <w:szCs w:val="24"/>
        </w:rPr>
      </w:pPr>
      <w:r w:rsidRPr="008A0823">
        <w:rPr>
          <w:rFonts w:ascii="Arial" w:hAnsi="Arial" w:cs="Arial"/>
          <w:sz w:val="24"/>
          <w:szCs w:val="24"/>
        </w:rPr>
        <w:br/>
      </w:r>
      <w:r w:rsidRPr="008A0823">
        <w:rPr>
          <w:rFonts w:ascii="Arial" w:hAnsi="Arial" w:cs="Arial"/>
          <w:sz w:val="24"/>
          <w:szCs w:val="24"/>
        </w:rPr>
        <w:br/>
        <w:t>Утвержден</w:t>
      </w:r>
      <w:r w:rsidRPr="008A0823">
        <w:rPr>
          <w:rFonts w:ascii="Arial" w:hAnsi="Arial" w:cs="Arial"/>
          <w:sz w:val="24"/>
          <w:szCs w:val="24"/>
        </w:rPr>
        <w:br/>
        <w:t>приказом</w:t>
      </w:r>
      <w:r w:rsidRPr="008A0823">
        <w:rPr>
          <w:rFonts w:ascii="Arial" w:hAnsi="Arial" w:cs="Arial"/>
          <w:sz w:val="24"/>
          <w:szCs w:val="24"/>
        </w:rPr>
        <w:br/>
        <w:t>Управления по охране</w:t>
      </w:r>
      <w:r w:rsidRPr="008A0823">
        <w:rPr>
          <w:rFonts w:ascii="Arial" w:hAnsi="Arial" w:cs="Arial"/>
          <w:sz w:val="24"/>
          <w:szCs w:val="24"/>
        </w:rPr>
        <w:br/>
        <w:t>и использованию объектов</w:t>
      </w:r>
      <w:r w:rsidRPr="008A0823">
        <w:rPr>
          <w:rFonts w:ascii="Arial" w:hAnsi="Arial" w:cs="Arial"/>
          <w:sz w:val="24"/>
          <w:szCs w:val="24"/>
        </w:rPr>
        <w:br/>
        <w:t>животного мира и водных</w:t>
      </w:r>
      <w:r w:rsidRPr="008A0823">
        <w:rPr>
          <w:rFonts w:ascii="Arial" w:hAnsi="Arial" w:cs="Arial"/>
          <w:sz w:val="24"/>
          <w:szCs w:val="24"/>
        </w:rPr>
        <w:br/>
        <w:t>биологических ресурсов</w:t>
      </w:r>
      <w:r w:rsidRPr="008A0823">
        <w:rPr>
          <w:rFonts w:ascii="Arial" w:hAnsi="Arial" w:cs="Arial"/>
          <w:sz w:val="24"/>
          <w:szCs w:val="24"/>
        </w:rPr>
        <w:br/>
        <w:t>Республики Адыгея</w:t>
      </w:r>
      <w:r w:rsidRPr="008A0823">
        <w:rPr>
          <w:rFonts w:ascii="Arial" w:hAnsi="Arial" w:cs="Arial"/>
          <w:sz w:val="24"/>
          <w:szCs w:val="24"/>
        </w:rPr>
        <w:br/>
        <w:t>от 8 апреля 2016 г. N 28-пр</w:t>
      </w:r>
    </w:p>
    <w:p w14:paraId="417F387F" w14:textId="77777777" w:rsidR="008A0823" w:rsidRPr="008A0823" w:rsidRDefault="008A0823" w:rsidP="008A0823">
      <w:pPr>
        <w:pStyle w:val="headertext"/>
        <w:spacing w:before="0" w:beforeAutospacing="0" w:after="240" w:afterAutospacing="0" w:line="330" w:lineRule="atLeast"/>
        <w:jc w:val="center"/>
        <w:textAlignment w:val="baseline"/>
        <w:rPr>
          <w:rFonts w:ascii="Arial" w:hAnsi="Arial" w:cs="Arial"/>
          <w:b/>
          <w:bCs/>
        </w:rPr>
      </w:pPr>
      <w:r w:rsidRPr="008A0823">
        <w:rPr>
          <w:rFonts w:ascii="Arial" w:hAnsi="Arial" w:cs="Arial"/>
          <w:b/>
          <w:bCs/>
        </w:rPr>
        <w:br/>
      </w:r>
      <w:r w:rsidRPr="008A0823">
        <w:rPr>
          <w:rFonts w:ascii="Arial" w:hAnsi="Arial" w:cs="Arial"/>
          <w:b/>
          <w:bCs/>
        </w:rPr>
        <w:br/>
        <w:t>ПОРЯДОК ОСУЩЕСТВЛЕНИЯ ВНУТРЕННЕГО ФИНАНСОВОГО АУДИТА В УПРАВЛЕНИИ ПО ОХРАНЕ И ИСПОЛЬЗОВАНИЮ ОБЪЕКТОВ ЖИВОТНОГО МИРА И ВОДНЫХ БИОЛОГИЧЕСКИХ РЕСУРСОВ РЕСПУБЛИКИ АДЫГЕЯ</w:t>
      </w:r>
    </w:p>
    <w:p w14:paraId="48A7310F" w14:textId="77777777" w:rsidR="008A0823" w:rsidRPr="008A0823" w:rsidRDefault="008A0823" w:rsidP="008A0823">
      <w:pPr>
        <w:pStyle w:val="formattext"/>
        <w:spacing w:before="0" w:beforeAutospacing="0" w:after="0" w:afterAutospacing="0" w:line="330" w:lineRule="atLeast"/>
        <w:jc w:val="center"/>
        <w:textAlignment w:val="baseline"/>
        <w:rPr>
          <w:rFonts w:ascii="Arial" w:hAnsi="Arial" w:cs="Arial"/>
        </w:rPr>
      </w:pPr>
      <w:r w:rsidRPr="008A0823">
        <w:rPr>
          <w:rFonts w:ascii="Arial" w:hAnsi="Arial" w:cs="Arial"/>
        </w:rPr>
        <w:t>(в ред. Приказов Управления по охране и использованию объектов животного мира и водных биологических ресурсов Республики Адыгея от 09.11.2016 N 126-пр, от 14.02.2018 N 25-пр)</w:t>
      </w:r>
    </w:p>
    <w:p w14:paraId="5111ECE2" w14:textId="77777777" w:rsidR="008A0823" w:rsidRPr="008A0823" w:rsidRDefault="008A0823" w:rsidP="008A0823">
      <w:pPr>
        <w:pStyle w:val="3"/>
        <w:spacing w:before="0" w:after="240" w:line="330" w:lineRule="atLeast"/>
        <w:jc w:val="center"/>
        <w:textAlignment w:val="baseline"/>
        <w:rPr>
          <w:rFonts w:ascii="Arial" w:hAnsi="Arial" w:cs="Arial"/>
          <w:color w:val="auto"/>
          <w:sz w:val="24"/>
          <w:szCs w:val="24"/>
        </w:rPr>
      </w:pPr>
      <w:r w:rsidRPr="008A0823">
        <w:rPr>
          <w:rFonts w:ascii="Arial" w:hAnsi="Arial" w:cs="Arial"/>
          <w:color w:val="auto"/>
          <w:sz w:val="24"/>
          <w:szCs w:val="24"/>
        </w:rPr>
        <w:br/>
      </w:r>
      <w:r w:rsidRPr="008A0823">
        <w:rPr>
          <w:rFonts w:ascii="Arial" w:hAnsi="Arial" w:cs="Arial"/>
          <w:color w:val="auto"/>
          <w:sz w:val="24"/>
          <w:szCs w:val="24"/>
        </w:rPr>
        <w:br/>
      </w:r>
      <w:r w:rsidRPr="008A0823">
        <w:rPr>
          <w:rFonts w:ascii="Arial" w:hAnsi="Arial" w:cs="Arial"/>
          <w:color w:val="auto"/>
          <w:sz w:val="24"/>
          <w:szCs w:val="24"/>
        </w:rPr>
        <w:br/>
        <w:t>I. Общие положения</w:t>
      </w:r>
    </w:p>
    <w:p w14:paraId="37B96B2D"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5F51655A"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Настоящий Порядок разработан в соответствии с постановлением Кабинета Министров Республики Адыгея от 16 марта 2015 года N 39 "О Порядке осуществления главными распорядителями (распорядителями) средств республиканского бюджета Республики Адыгея, главными администраторами (администраторами) доходов республиканского бюджета Республики Адыгея, главными администраторами (администраторами) источников финансирования дефицита республиканского бюджета Республики Адыгея внутреннего финансового контроля и внутреннего финансового аудита" и устанавливает механизм осуществления Управлением по охране и использованию объектов животного мира и водных биологических ресурсов Республики Адыгея (далее - Управление) внутреннего финансового аудита.</w:t>
      </w:r>
      <w:r w:rsidRPr="008A0823">
        <w:rPr>
          <w:rFonts w:ascii="Arial" w:hAnsi="Arial" w:cs="Arial"/>
        </w:rPr>
        <w:br/>
      </w:r>
    </w:p>
    <w:p w14:paraId="50AA1CE3" w14:textId="77777777" w:rsidR="008A0823" w:rsidRPr="008A0823" w:rsidRDefault="008A0823" w:rsidP="008A0823">
      <w:pPr>
        <w:pStyle w:val="3"/>
        <w:spacing w:before="0" w:after="240" w:line="330" w:lineRule="atLeast"/>
        <w:jc w:val="center"/>
        <w:textAlignment w:val="baseline"/>
        <w:rPr>
          <w:rFonts w:ascii="Arial" w:hAnsi="Arial" w:cs="Arial"/>
          <w:color w:val="auto"/>
          <w:sz w:val="24"/>
          <w:szCs w:val="24"/>
        </w:rPr>
      </w:pPr>
      <w:r w:rsidRPr="008A0823">
        <w:rPr>
          <w:rFonts w:ascii="Arial" w:hAnsi="Arial" w:cs="Arial"/>
          <w:color w:val="auto"/>
          <w:sz w:val="24"/>
          <w:szCs w:val="24"/>
        </w:rPr>
        <w:lastRenderedPageBreak/>
        <w:br/>
      </w:r>
      <w:r w:rsidRPr="008A0823">
        <w:rPr>
          <w:rFonts w:ascii="Arial" w:hAnsi="Arial" w:cs="Arial"/>
          <w:color w:val="auto"/>
          <w:sz w:val="24"/>
          <w:szCs w:val="24"/>
        </w:rPr>
        <w:br/>
        <w:t>II. Осуществление внутреннего финансового аудита</w:t>
      </w:r>
    </w:p>
    <w:p w14:paraId="29231F96"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37F7F4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Внутренний финансовый аудит осуществляется заместителем начальника Управления (далее - субъект внутреннего финансового аудита), наделенным полномочиями по осуществлению внутреннего финансового аудита, на основе функциональной независимости.</w:t>
      </w:r>
      <w:r w:rsidRPr="008A0823">
        <w:rPr>
          <w:rFonts w:ascii="Arial" w:hAnsi="Arial" w:cs="Arial"/>
        </w:rPr>
        <w:br/>
      </w:r>
    </w:p>
    <w:p w14:paraId="0D42B311"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52DC58B5"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(в ред. Приказа Управления по охране и использованию объектов животного мира и водных биологических ресурсов Республики Адыгея от 14.02.2018 N 25-пр)</w:t>
      </w:r>
      <w:r w:rsidRPr="008A0823">
        <w:rPr>
          <w:rFonts w:ascii="Arial" w:hAnsi="Arial" w:cs="Arial"/>
        </w:rPr>
        <w:br/>
      </w:r>
    </w:p>
    <w:p w14:paraId="6A44072C"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ED400A5"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Субъект внутреннего финансового аудита подчиняется непосредственно и исключительно Начальнику Управления по охране и использованию объектов животного мира и водных биологических ресурсов Республики Адыгея (далее - Начальник Управления).</w:t>
      </w:r>
      <w:r w:rsidRPr="008A0823">
        <w:rPr>
          <w:rFonts w:ascii="Arial" w:hAnsi="Arial" w:cs="Arial"/>
        </w:rPr>
        <w:br/>
      </w:r>
    </w:p>
    <w:p w14:paraId="362995BB"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7461EDF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Деятельность субъекта внутреннего финансового аудита основывается на принципах законности, объективности, эффективности, независимости и профессиональной компетентности, а также системности, ответственности и стандартизации.</w:t>
      </w:r>
      <w:r w:rsidRPr="008A0823">
        <w:rPr>
          <w:rFonts w:ascii="Arial" w:hAnsi="Arial" w:cs="Arial"/>
        </w:rPr>
        <w:br/>
      </w:r>
    </w:p>
    <w:p w14:paraId="6BF2FE0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40983DA"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4. Целями внутреннего финансового аудита являются:</w:t>
      </w:r>
      <w:r w:rsidRPr="008A0823">
        <w:rPr>
          <w:rFonts w:ascii="Arial" w:hAnsi="Arial" w:cs="Arial"/>
        </w:rPr>
        <w:br/>
      </w:r>
    </w:p>
    <w:p w14:paraId="5C142C84"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0CFCBA7E"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оценка надежности внутреннего финансового контроля и подготовка рекомендаций по повышению его эффективности;</w:t>
      </w:r>
      <w:r w:rsidRPr="008A0823">
        <w:rPr>
          <w:rFonts w:ascii="Arial" w:hAnsi="Arial" w:cs="Arial"/>
        </w:rPr>
        <w:br/>
      </w:r>
    </w:p>
    <w:p w14:paraId="568B34E3"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578BC63"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подтверждение достоверности бюджетной отчетности и соответствия порядка ведения бюджетного учета методологии и стандартам бюджетного учета, установленным Министерством финансов Российской Федерации;</w:t>
      </w:r>
      <w:r w:rsidRPr="008A0823">
        <w:rPr>
          <w:rFonts w:ascii="Arial" w:hAnsi="Arial" w:cs="Arial"/>
        </w:rPr>
        <w:br/>
      </w:r>
    </w:p>
    <w:p w14:paraId="73DFE639"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F9004C0"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подготовка предложений о повышении экономности и результативности использования средств республиканского бюджета Республики Адыгея.</w:t>
      </w:r>
      <w:r w:rsidRPr="008A0823">
        <w:rPr>
          <w:rFonts w:ascii="Arial" w:hAnsi="Arial" w:cs="Arial"/>
        </w:rPr>
        <w:br/>
      </w:r>
    </w:p>
    <w:p w14:paraId="0313374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33B9C0C"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lastRenderedPageBreak/>
        <w:t>5. Предметом внутреннего финансового аудита является совокупность финансовых и хозяйственных операций, совершенных в Управлении, подведомственными организациями (далее - объекты аудита), а также организация и осуществление внутреннего финансового контроля.</w:t>
      </w:r>
      <w:r w:rsidRPr="008A0823">
        <w:rPr>
          <w:rFonts w:ascii="Arial" w:hAnsi="Arial" w:cs="Arial"/>
        </w:rPr>
        <w:br/>
      </w:r>
    </w:p>
    <w:p w14:paraId="70DE2D4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67B36F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6. Внутренний финансовый аудит осуществляется посредством проведения плановых и внеплановых аудиторских проверок. Плановые проверки осуществляются в соответствии с годовым планом внутреннего финансового аудита, утверждаемым начальником Управления.</w:t>
      </w:r>
      <w:r w:rsidRPr="008A0823">
        <w:rPr>
          <w:rFonts w:ascii="Arial" w:hAnsi="Arial" w:cs="Arial"/>
        </w:rPr>
        <w:br/>
      </w:r>
    </w:p>
    <w:p w14:paraId="0FF84A1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3403711"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7. Субъект внутреннего финансового аудита вправе осуществлять подготовку заключений по вопросам обоснованности и полноты документов Управления, направляемых в Министерство финансов Республики Адыгея в целях составления и рассмотрения проекта республиканского бюджета Республики Адыгея.</w:t>
      </w:r>
      <w:r w:rsidRPr="008A0823">
        <w:rPr>
          <w:rFonts w:ascii="Arial" w:hAnsi="Arial" w:cs="Arial"/>
        </w:rPr>
        <w:br/>
      </w:r>
    </w:p>
    <w:p w14:paraId="118D5CAC"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7728EF9F"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8. Аудиторские проверки подразделяются:</w:t>
      </w:r>
      <w:r w:rsidRPr="008A0823">
        <w:rPr>
          <w:rFonts w:ascii="Arial" w:hAnsi="Arial" w:cs="Arial"/>
        </w:rPr>
        <w:br/>
      </w:r>
    </w:p>
    <w:p w14:paraId="787DAF5A"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08BD14FF"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на камеральные проверки, которые проводятся по месту нахождения субъекта внутреннего финансового аудита на основании представленных по его запросу информации и материалов;</w:t>
      </w:r>
      <w:r w:rsidRPr="008A0823">
        <w:rPr>
          <w:rFonts w:ascii="Arial" w:hAnsi="Arial" w:cs="Arial"/>
        </w:rPr>
        <w:br/>
      </w:r>
    </w:p>
    <w:p w14:paraId="58DB338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C53D6E5"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на выездные проверки, которые проводятся по месту нахождения объектов аудита;</w:t>
      </w:r>
      <w:r w:rsidRPr="008A0823">
        <w:rPr>
          <w:rFonts w:ascii="Arial" w:hAnsi="Arial" w:cs="Arial"/>
        </w:rPr>
        <w:br/>
      </w:r>
    </w:p>
    <w:p w14:paraId="6767F2C5"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9D958D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на комбинированные проверки, которые проводятся как по месту нахождения субъекта внутреннего финансового аудита, так и по месту нахождения объектов аудита.</w:t>
      </w:r>
      <w:r w:rsidRPr="008A0823">
        <w:rPr>
          <w:rFonts w:ascii="Arial" w:hAnsi="Arial" w:cs="Arial"/>
        </w:rPr>
        <w:br/>
      </w:r>
    </w:p>
    <w:p w14:paraId="423211D0"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5E22D02"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9. Должностное лицо субъекта внутреннего финансового аудита при проведении аудиторских проверок имеет право:</w:t>
      </w:r>
      <w:r w:rsidRPr="008A0823">
        <w:rPr>
          <w:rFonts w:ascii="Arial" w:hAnsi="Arial" w:cs="Arial"/>
        </w:rPr>
        <w:br/>
      </w:r>
    </w:p>
    <w:p w14:paraId="20E57467"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DAF629F"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запрашивать и получать на основании мотивированного запроса документы, материалы и информацию, необходимые для проведения аудиторских проверок, в том числе информацию об организации и о результатах проведения внутреннего финансового контроля;</w:t>
      </w:r>
      <w:r w:rsidRPr="008A0823">
        <w:rPr>
          <w:rFonts w:ascii="Arial" w:hAnsi="Arial" w:cs="Arial"/>
        </w:rPr>
        <w:br/>
      </w:r>
    </w:p>
    <w:p w14:paraId="6C672103"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B6A533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посещать помещения и территории, которые занимают объекты аудита, в отношении которых осуществляется аудиторская проверка;</w:t>
      </w:r>
      <w:r w:rsidRPr="008A0823">
        <w:rPr>
          <w:rFonts w:ascii="Arial" w:hAnsi="Arial" w:cs="Arial"/>
        </w:rPr>
        <w:br/>
      </w:r>
    </w:p>
    <w:p w14:paraId="4907712C"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D8D790E"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привлекать независимых экспертов.</w:t>
      </w:r>
      <w:r w:rsidRPr="008A0823">
        <w:rPr>
          <w:rFonts w:ascii="Arial" w:hAnsi="Arial" w:cs="Arial"/>
        </w:rPr>
        <w:br/>
      </w:r>
    </w:p>
    <w:p w14:paraId="7769E047"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3CE0DF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10. Срок направления и исполнения указанного запроса составляет не более 10 рабочих дней.</w:t>
      </w:r>
      <w:r w:rsidRPr="008A0823">
        <w:rPr>
          <w:rFonts w:ascii="Arial" w:hAnsi="Arial" w:cs="Arial"/>
        </w:rPr>
        <w:br/>
      </w:r>
    </w:p>
    <w:p w14:paraId="02FA6E1D"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5C5EF68C"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11. Субъект внутреннего финансового аудита обязан:</w:t>
      </w:r>
      <w:r w:rsidRPr="008A0823">
        <w:rPr>
          <w:rFonts w:ascii="Arial" w:hAnsi="Arial" w:cs="Arial"/>
        </w:rPr>
        <w:br/>
      </w:r>
    </w:p>
    <w:p w14:paraId="4225328D"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281125F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соблюдать требования нормативных правовых актов в установленной сфере деятельности;</w:t>
      </w:r>
      <w:r w:rsidRPr="008A0823">
        <w:rPr>
          <w:rFonts w:ascii="Arial" w:hAnsi="Arial" w:cs="Arial"/>
        </w:rPr>
        <w:br/>
      </w:r>
    </w:p>
    <w:p w14:paraId="34EA26E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5E46D21"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проводить аудиторские проверки в соответствии с программой аудиторской проверки;</w:t>
      </w:r>
      <w:r w:rsidRPr="008A0823">
        <w:rPr>
          <w:rFonts w:ascii="Arial" w:hAnsi="Arial" w:cs="Arial"/>
        </w:rPr>
        <w:br/>
      </w:r>
    </w:p>
    <w:p w14:paraId="773B3758"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5C71930"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знакомить руководителя или уполномоченное должностное лицо объекта аудита с программой аудиторской проверки, а также с результатами аудиторских проверок (актами и заключениями).</w:t>
      </w:r>
      <w:r w:rsidRPr="008A0823">
        <w:rPr>
          <w:rFonts w:ascii="Arial" w:hAnsi="Arial" w:cs="Arial"/>
        </w:rPr>
        <w:br/>
      </w:r>
    </w:p>
    <w:p w14:paraId="321E27C5"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9E8888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12. Управление обязано предоставлять Управлению государственного финансового контроля Республики Адыгея запрашиваемые им информацию и документы в целях проведения анализа осуществления внутреннего финансового аудита.</w:t>
      </w:r>
      <w:r w:rsidRPr="008A0823">
        <w:rPr>
          <w:rFonts w:ascii="Arial" w:hAnsi="Arial" w:cs="Arial"/>
        </w:rPr>
        <w:br/>
      </w:r>
    </w:p>
    <w:p w14:paraId="78CAACA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24FA944"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13. Форма годового плана внутреннего финансового аудита (далее - план) утверждена приложением N 1 к настоящему Порядку.</w:t>
      </w:r>
      <w:r w:rsidRPr="008A0823">
        <w:rPr>
          <w:rFonts w:ascii="Arial" w:hAnsi="Arial" w:cs="Arial"/>
        </w:rPr>
        <w:br/>
      </w:r>
    </w:p>
    <w:p w14:paraId="151D5A91"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22281D62"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14. План представляет собой перечень аудиторских проверок, которые планируется провести в очередном финансовом году.</w:t>
      </w:r>
      <w:r w:rsidRPr="008A0823">
        <w:rPr>
          <w:rFonts w:ascii="Arial" w:hAnsi="Arial" w:cs="Arial"/>
        </w:rPr>
        <w:br/>
      </w:r>
    </w:p>
    <w:p w14:paraId="77FBEE9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6FE488B"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 xml:space="preserve">15. По каждой аудиторской проверке в плане указывается проверяемая внутренняя бюджетная процедура, объекты аудита, срок проведения аудиторской </w:t>
      </w:r>
      <w:r w:rsidRPr="008A0823">
        <w:rPr>
          <w:rFonts w:ascii="Arial" w:hAnsi="Arial" w:cs="Arial"/>
        </w:rPr>
        <w:lastRenderedPageBreak/>
        <w:t>проверки и ответственные исполнители.</w:t>
      </w:r>
      <w:r w:rsidRPr="008A0823">
        <w:rPr>
          <w:rFonts w:ascii="Arial" w:hAnsi="Arial" w:cs="Arial"/>
        </w:rPr>
        <w:br/>
      </w:r>
    </w:p>
    <w:p w14:paraId="3431BCDC"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73271EE2"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16. При планировании аудиторских проверок учитываются:</w:t>
      </w:r>
      <w:r w:rsidRPr="008A0823">
        <w:rPr>
          <w:rFonts w:ascii="Arial" w:hAnsi="Arial" w:cs="Arial"/>
        </w:rPr>
        <w:br/>
      </w:r>
    </w:p>
    <w:p w14:paraId="3ED8B192"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A21166B"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 значимость операций (действий по формированию документа, необходимого для выполнения внутренней бюджетной процедуры), групп однотипных операций объектов аудита, которые могут оказать значительное влияние на годовую и (или) квартальную бюджетную отчетность Управления в случае неправомерного исполнения этих операций;</w:t>
      </w:r>
      <w:r w:rsidRPr="008A0823">
        <w:rPr>
          <w:rFonts w:ascii="Arial" w:hAnsi="Arial" w:cs="Arial"/>
        </w:rPr>
        <w:br/>
      </w:r>
    </w:p>
    <w:p w14:paraId="0265BB53"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3D01853"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факторы, влияющие на объем выборки проверяемых операций (действий по формированию документа, необходимого для выполнения внутренней бюджетной процедуры) для тестирования эффективности (надежности) внутреннего финансового контроля, к которым в том числе относятся частота выполнения визуальных контрольных действий, существенность процедур внутреннего финансового контроля и уровень автоматизации процедур внутреннего финансового контроля;</w:t>
      </w:r>
      <w:r w:rsidRPr="008A0823">
        <w:rPr>
          <w:rFonts w:ascii="Arial" w:hAnsi="Arial" w:cs="Arial"/>
        </w:rPr>
        <w:br/>
      </w:r>
    </w:p>
    <w:p w14:paraId="3141F256"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9FA90FA"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3) наличие значимых бюджетных рисков после проведения процедур внутреннего финансового контроля;</w:t>
      </w:r>
      <w:r w:rsidRPr="008A0823">
        <w:rPr>
          <w:rFonts w:ascii="Arial" w:hAnsi="Arial" w:cs="Arial"/>
        </w:rPr>
        <w:br/>
      </w:r>
    </w:p>
    <w:p w14:paraId="2C98A874"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7783379D"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4) степень обеспеченности субъекта внутреннего финансового аудита ресурсами (трудовыми, материальными и финансовыми);</w:t>
      </w:r>
      <w:r w:rsidRPr="008A0823">
        <w:rPr>
          <w:rFonts w:ascii="Arial" w:hAnsi="Arial" w:cs="Arial"/>
        </w:rPr>
        <w:br/>
      </w:r>
    </w:p>
    <w:p w14:paraId="7FF97B31"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20F7FC11"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5) возможность проведения аудиторских проверок в установленные сроки;</w:t>
      </w:r>
      <w:r w:rsidRPr="008A0823">
        <w:rPr>
          <w:rFonts w:ascii="Arial" w:hAnsi="Arial" w:cs="Arial"/>
        </w:rPr>
        <w:br/>
      </w:r>
    </w:p>
    <w:p w14:paraId="648DD5FD"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3057457E"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6) наличие резерва времени для выполнения внеплановых аудиторских проверок.</w:t>
      </w:r>
      <w:r w:rsidRPr="008A0823">
        <w:rPr>
          <w:rFonts w:ascii="Arial" w:hAnsi="Arial" w:cs="Arial"/>
        </w:rPr>
        <w:br/>
      </w:r>
    </w:p>
    <w:p w14:paraId="1F11D2E9"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09D4E9D9"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17. В целях составления плана субъект внутреннего финансового аудита обязан провести предварительный анализ данных об объектах аудита, в том числе сведений о результатах:</w:t>
      </w:r>
      <w:r w:rsidRPr="008A0823">
        <w:rPr>
          <w:rFonts w:ascii="Arial" w:hAnsi="Arial" w:cs="Arial"/>
        </w:rPr>
        <w:br/>
      </w:r>
    </w:p>
    <w:p w14:paraId="481BDBF5"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FD233B2"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lastRenderedPageBreak/>
        <w:t>1) осуществления внутреннего финансового контроля за период, подлежащий аудиторской проверке;</w:t>
      </w:r>
      <w:r w:rsidRPr="008A0823">
        <w:rPr>
          <w:rFonts w:ascii="Arial" w:hAnsi="Arial" w:cs="Arial"/>
        </w:rPr>
        <w:br/>
      </w:r>
    </w:p>
    <w:p w14:paraId="6E1630DE"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45DA291"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 проведения в текущем и (или) отчетном финансовом году контрольных мероприятий Контрольно-счетной палатой Республики Адыгея и Управлением государственного финансового контроля Республики Адыгея в отношении финансово-хозяйственной деятельности объектов аудита.</w:t>
      </w:r>
      <w:r w:rsidRPr="008A0823">
        <w:rPr>
          <w:rFonts w:ascii="Arial" w:hAnsi="Arial" w:cs="Arial"/>
        </w:rPr>
        <w:br/>
      </w:r>
    </w:p>
    <w:p w14:paraId="7732807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7787096"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18. План составляется и утверждается до начала очередного финансового года.</w:t>
      </w:r>
      <w:r w:rsidRPr="008A0823">
        <w:rPr>
          <w:rFonts w:ascii="Arial" w:hAnsi="Arial" w:cs="Arial"/>
        </w:rPr>
        <w:br/>
      </w:r>
    </w:p>
    <w:p w14:paraId="12840C6D"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6EDD7495"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19. Аудиторская проверка назначается приказом Управления.</w:t>
      </w:r>
      <w:r w:rsidRPr="008A0823">
        <w:rPr>
          <w:rFonts w:ascii="Arial" w:hAnsi="Arial" w:cs="Arial"/>
        </w:rPr>
        <w:br/>
      </w:r>
    </w:p>
    <w:p w14:paraId="40CE60CE"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48648F3C"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20. Аудиторская проверка проводится на основании программы аудиторской проверки, утвержденной руководителем субъекта внутреннего финансового аудита, по форме согласно приложению N 2 к настоящему Порядку.</w:t>
      </w:r>
      <w:r w:rsidRPr="008A0823">
        <w:rPr>
          <w:rFonts w:ascii="Arial" w:hAnsi="Arial" w:cs="Arial"/>
        </w:rPr>
        <w:br/>
      </w:r>
    </w:p>
    <w:p w14:paraId="54D7C6D0"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74F3077B"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21. При составлении программы аудиторской проверки формируется аудиторская группа, состоящая из работников, проводящих аудиторскую проверку, и распределяются обязанности между членами аудиторской группы.</w:t>
      </w:r>
      <w:r w:rsidRPr="008A0823">
        <w:rPr>
          <w:rFonts w:ascii="Arial" w:hAnsi="Arial" w:cs="Arial"/>
        </w:rPr>
        <w:br/>
      </w:r>
    </w:p>
    <w:p w14:paraId="2A72E56F" w14:textId="77777777" w:rsidR="008A0823" w:rsidRPr="008A0823" w:rsidRDefault="008A0823" w:rsidP="008A0823">
      <w:pPr>
        <w:pStyle w:val="formattext"/>
        <w:spacing w:before="0" w:beforeAutospacing="0" w:after="0" w:afterAutospacing="0" w:line="330" w:lineRule="atLeast"/>
        <w:textAlignment w:val="baseline"/>
        <w:rPr>
          <w:rFonts w:ascii="Arial" w:hAnsi="Arial" w:cs="Arial"/>
        </w:rPr>
      </w:pPr>
    </w:p>
    <w:p w14:paraId="14D88E98" w14:textId="77777777" w:rsidR="008A0823" w:rsidRPr="008A0823" w:rsidRDefault="008A0823" w:rsidP="008A0823">
      <w:pPr>
        <w:pStyle w:val="formattext"/>
        <w:spacing w:before="0" w:beforeAutospacing="0" w:after="0" w:afterAutospacing="0" w:line="330" w:lineRule="atLeast"/>
        <w:ind w:firstLine="480"/>
        <w:textAlignment w:val="baseline"/>
        <w:rPr>
          <w:rFonts w:ascii="Arial" w:hAnsi="Arial" w:cs="Arial"/>
        </w:rPr>
      </w:pPr>
      <w:r w:rsidRPr="008A0823">
        <w:rPr>
          <w:rFonts w:ascii="Arial" w:hAnsi="Arial" w:cs="Arial"/>
        </w:rPr>
        <w:t>22. Программа аудиторской проверки должна содержать:</w:t>
      </w:r>
      <w:r w:rsidRPr="008A0823">
        <w:rPr>
          <w:rFonts w:ascii="Arial" w:hAnsi="Arial" w:cs="Arial"/>
        </w:rPr>
        <w:br/>
      </w:r>
    </w:p>
    <w:p w14:paraId="01894E99" w14:textId="77777777" w:rsidR="00067D7C" w:rsidRPr="008A0823" w:rsidRDefault="00067D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A0823"/>
    <w:pPr>
      <w:spacing w:after="200" w:line="276" w:lineRule="auto"/>
    </w:pPr>
  </w:style>
  <w:style w:type="paragraph" w:styleId="2">
    <w:name w:val="heading 2"/>
    <w:basedOn w:val="a"/>
    <w:link w:val="20"/>
    <w:uiPriority w:val="9"/>
    <w:semiHidden/>
    <w:unhideWhenUsed/>
    <w:qFormat/>
    <w:rsid w:val="008A08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A082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A082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A0823"/>
    <w:rPr>
      <w:rFonts w:asciiTheme="majorHAnsi" w:eastAsiaTheme="majorEastAsia" w:hAnsiTheme="majorHAnsi" w:cstheme="majorBidi"/>
      <w:b/>
      <w:bCs/>
      <w:color w:val="4472C4" w:themeColor="accent1"/>
    </w:rPr>
  </w:style>
  <w:style w:type="paragraph" w:customStyle="1" w:styleId="formattext">
    <w:name w:val="formattext"/>
    <w:basedOn w:val="a"/>
    <w:rsid w:val="008A08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A082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