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213B99D" w14:textId="77777777" w:rsidR="00A445CE" w:rsidRPr="00A445CE" w:rsidRDefault="00A445CE" w:rsidP="00A445C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445CE">
        <w:rPr>
          <w:rFonts w:ascii="Arial" w:hAnsi="Arial" w:cs="Arial"/>
          <w:sz w:val="24"/>
          <w:szCs w:val="24"/>
        </w:rPr>
        <w:br/>
        <w:t>ПРАВИТЕЛЬСТВО ИРКУТСКОЙ ОБЛАСТИ</w:t>
      </w:r>
      <w:r w:rsidRPr="00A445CE">
        <w:rPr>
          <w:rFonts w:ascii="Arial" w:hAnsi="Arial" w:cs="Arial"/>
          <w:sz w:val="24"/>
          <w:szCs w:val="24"/>
        </w:rPr>
        <w:br/>
      </w:r>
      <w:r w:rsidRPr="00A445CE">
        <w:rPr>
          <w:rFonts w:ascii="Arial" w:hAnsi="Arial" w:cs="Arial"/>
          <w:sz w:val="24"/>
          <w:szCs w:val="24"/>
        </w:rPr>
        <w:br/>
        <w:t>ПОСТАНОВЛЕНИЕ</w:t>
      </w:r>
      <w:r w:rsidRPr="00A445CE">
        <w:rPr>
          <w:rFonts w:ascii="Arial" w:hAnsi="Arial" w:cs="Arial"/>
          <w:sz w:val="24"/>
          <w:szCs w:val="24"/>
        </w:rPr>
        <w:br/>
      </w:r>
      <w:r w:rsidRPr="00A445CE">
        <w:rPr>
          <w:rFonts w:ascii="Arial" w:hAnsi="Arial" w:cs="Arial"/>
          <w:sz w:val="24"/>
          <w:szCs w:val="24"/>
        </w:rPr>
        <w:br/>
        <w:t>от 13 февраля 2017 года N 90-пп</w:t>
      </w:r>
      <w:r w:rsidRPr="00A445CE">
        <w:rPr>
          <w:rFonts w:ascii="Arial" w:hAnsi="Arial" w:cs="Arial"/>
          <w:sz w:val="24"/>
          <w:szCs w:val="24"/>
        </w:rPr>
        <w:br/>
      </w:r>
      <w:r w:rsidRPr="00A445CE">
        <w:rPr>
          <w:rFonts w:ascii="Arial" w:hAnsi="Arial" w:cs="Arial"/>
          <w:sz w:val="24"/>
          <w:szCs w:val="24"/>
        </w:rPr>
        <w:br/>
      </w:r>
      <w:r w:rsidRPr="00A445CE">
        <w:rPr>
          <w:rFonts w:ascii="Arial" w:hAnsi="Arial" w:cs="Arial"/>
          <w:sz w:val="24"/>
          <w:szCs w:val="24"/>
        </w:rPr>
        <w:br/>
        <w:t>Об утверждении Положения о порядке взаимодействия исполнительных органов государственной власти Иркутской области при организации проведения конкурсного отбора регионального оператора по обращению с твердыми коммунальными отходами на территории Иркутской области</w:t>
      </w:r>
    </w:p>
    <w:p w14:paraId="59C49E6A" w14:textId="77777777" w:rsidR="00A445CE" w:rsidRPr="00A445CE" w:rsidRDefault="00A445CE" w:rsidP="00A445C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(с изменениями на 29 июля 2021 года)</w:t>
      </w:r>
    </w:p>
    <w:p w14:paraId="66FE354D" w14:textId="77777777" w:rsidR="00A445CE" w:rsidRPr="00A445CE" w:rsidRDefault="00A445CE" w:rsidP="00A445C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(в ред. Постановлений Правительства Иркутской области от 28.03.2018 N 229-пп, от 29.07.2021 N 521-пп)</w:t>
      </w:r>
    </w:p>
    <w:p w14:paraId="414FC149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br/>
      </w:r>
      <w:r w:rsidRPr="00A445CE">
        <w:rPr>
          <w:rFonts w:ascii="Arial" w:hAnsi="Arial" w:cs="Arial"/>
        </w:rPr>
        <w:br/>
      </w:r>
    </w:p>
    <w:p w14:paraId="2BB6E018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В целях обеспечения реализации положений постановления Правительства Российской Федерации от 5 сентября 2016 года N 881 "О проведении уполномоченными органами исполнительной власти субъектов Российской Федерации конкурсного отбора региональных операторов по обращению с твердыми коммунальными отходами", руководствуясь частью 4 статьи 66, статьей 67 Устава Иркутской области, Правительство Иркутской области постановляет:</w:t>
      </w:r>
      <w:r w:rsidRPr="00A445CE">
        <w:rPr>
          <w:rFonts w:ascii="Arial" w:hAnsi="Arial" w:cs="Arial"/>
        </w:rPr>
        <w:br/>
      </w:r>
    </w:p>
    <w:p w14:paraId="21BFB2A4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3500B7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1. Утвердить Положение о порядке взаимодействия исполнительных органов государственной власти Иркутской области при организации проведения конкурсного отбора регионального оператора по обращению с твердыми коммунальными отходами на территории Иркутской области (прилагается).</w:t>
      </w:r>
      <w:r w:rsidRPr="00A445CE">
        <w:rPr>
          <w:rFonts w:ascii="Arial" w:hAnsi="Arial" w:cs="Arial"/>
        </w:rPr>
        <w:br/>
      </w:r>
    </w:p>
    <w:p w14:paraId="56693CBA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4B9A04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2. Настоящее постановление подлежит официальному опубликованию на "Официальном интернет-портале правовой информации" (www.pravo.gov.ru).</w:t>
      </w:r>
      <w:r w:rsidRPr="00A445CE">
        <w:rPr>
          <w:rFonts w:ascii="Arial" w:hAnsi="Arial" w:cs="Arial"/>
        </w:rPr>
        <w:br/>
      </w:r>
    </w:p>
    <w:p w14:paraId="55605B40" w14:textId="77777777" w:rsidR="00A445CE" w:rsidRPr="00A445CE" w:rsidRDefault="00A445CE" w:rsidP="00A445C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br/>
      </w:r>
      <w:r w:rsidRPr="00A445CE">
        <w:rPr>
          <w:rFonts w:ascii="Arial" w:hAnsi="Arial" w:cs="Arial"/>
        </w:rPr>
        <w:br/>
        <w:t>Первый заместитель Губернатора</w:t>
      </w:r>
      <w:r w:rsidRPr="00A445CE">
        <w:rPr>
          <w:rFonts w:ascii="Arial" w:hAnsi="Arial" w:cs="Arial"/>
        </w:rPr>
        <w:br/>
        <w:t>Иркутской области - Председатель</w:t>
      </w:r>
      <w:r w:rsidRPr="00A445CE">
        <w:rPr>
          <w:rFonts w:ascii="Arial" w:hAnsi="Arial" w:cs="Arial"/>
        </w:rPr>
        <w:br/>
        <w:t>Правительства Иркутской области</w:t>
      </w:r>
      <w:r w:rsidRPr="00A445CE">
        <w:rPr>
          <w:rFonts w:ascii="Arial" w:hAnsi="Arial" w:cs="Arial"/>
        </w:rPr>
        <w:br/>
        <w:t>А.С.БИТАРОВ</w:t>
      </w:r>
    </w:p>
    <w:p w14:paraId="6C99913F" w14:textId="77777777" w:rsidR="00A445CE" w:rsidRPr="00A445CE" w:rsidRDefault="00A445CE" w:rsidP="00A445CE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A445CE">
        <w:rPr>
          <w:rFonts w:ascii="Arial" w:hAnsi="Arial" w:cs="Arial"/>
          <w:sz w:val="24"/>
          <w:szCs w:val="24"/>
        </w:rPr>
        <w:br/>
      </w:r>
      <w:r w:rsidRPr="00A445CE">
        <w:rPr>
          <w:rFonts w:ascii="Arial" w:hAnsi="Arial" w:cs="Arial"/>
          <w:sz w:val="24"/>
          <w:szCs w:val="24"/>
        </w:rPr>
        <w:br/>
        <w:t>Утверждено</w:t>
      </w:r>
      <w:r w:rsidRPr="00A445CE">
        <w:rPr>
          <w:rFonts w:ascii="Arial" w:hAnsi="Arial" w:cs="Arial"/>
          <w:sz w:val="24"/>
          <w:szCs w:val="24"/>
        </w:rPr>
        <w:br/>
        <w:t>постановлением Правительства</w:t>
      </w:r>
      <w:r w:rsidRPr="00A445CE">
        <w:rPr>
          <w:rFonts w:ascii="Arial" w:hAnsi="Arial" w:cs="Arial"/>
          <w:sz w:val="24"/>
          <w:szCs w:val="24"/>
        </w:rPr>
        <w:br/>
        <w:t>Иркутской области</w:t>
      </w:r>
      <w:r w:rsidRPr="00A445CE">
        <w:rPr>
          <w:rFonts w:ascii="Arial" w:hAnsi="Arial" w:cs="Arial"/>
          <w:sz w:val="24"/>
          <w:szCs w:val="24"/>
        </w:rPr>
        <w:br/>
        <w:t>от 13 февраля 2017 г. N 90-пп</w:t>
      </w:r>
    </w:p>
    <w:p w14:paraId="5A660669" w14:textId="77777777" w:rsidR="00A445CE" w:rsidRPr="00A445CE" w:rsidRDefault="00A445CE" w:rsidP="00A445C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445CE">
        <w:rPr>
          <w:rFonts w:ascii="Arial" w:hAnsi="Arial" w:cs="Arial"/>
          <w:b/>
          <w:bCs/>
        </w:rPr>
        <w:br/>
      </w:r>
      <w:r w:rsidRPr="00A445CE">
        <w:rPr>
          <w:rFonts w:ascii="Arial" w:hAnsi="Arial" w:cs="Arial"/>
          <w:b/>
          <w:bCs/>
        </w:rPr>
        <w:br/>
        <w:t xml:space="preserve">ПОЛОЖЕНИЕ О ПОРЯДКЕ ВЗАИМОДЕЙСТВИЯ ИСПОЛНИТЕЛЬНЫХ ОРГАНОВ ГОСУДАРСТВЕННОЙ ВЛАСТИ ИРКУТСКОЙ ОБЛАСТИ ПРИ ОРГАНИЗАЦИИ </w:t>
      </w:r>
      <w:r w:rsidRPr="00A445CE">
        <w:rPr>
          <w:rFonts w:ascii="Arial" w:hAnsi="Arial" w:cs="Arial"/>
          <w:b/>
          <w:bCs/>
        </w:rPr>
        <w:lastRenderedPageBreak/>
        <w:t>ПРОВЕДЕНИЯ КОНКУРСНОГО ОТБОРА РЕГИОНАЛЬНОГО ОПЕРАТОРА ПО ОБРАЩЕНИЮ С ТВЕРДЫМИ КОММУНАЛЬНЫМИ ОТХОДАМИ НА ТЕРРИТОРИИ ИРКУТСКОЙ ОБЛАСТИ</w:t>
      </w:r>
    </w:p>
    <w:p w14:paraId="1710D2F9" w14:textId="77777777" w:rsidR="00A445CE" w:rsidRPr="00A445CE" w:rsidRDefault="00A445CE" w:rsidP="00A445C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(в ред. Постановлений Правительства Иркутской области от 28.03.2018 N 229-пп, от 29.07.2021 N 521-пп)</w:t>
      </w:r>
    </w:p>
    <w:p w14:paraId="7B7A525A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br/>
      </w:r>
    </w:p>
    <w:p w14:paraId="1EB633DE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1. Настоящее Положение определяет порядок взаимодействия исполнительных органов государственной власти Иркутской области при организации проведения конкурсного отбора регионального оператора по обращению с твердыми коммунальными отходами на территории Иркутской области.</w:t>
      </w:r>
      <w:r w:rsidRPr="00A445CE">
        <w:rPr>
          <w:rFonts w:ascii="Arial" w:hAnsi="Arial" w:cs="Arial"/>
        </w:rPr>
        <w:br/>
      </w:r>
    </w:p>
    <w:p w14:paraId="4EF09826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09D519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2. Понятия, используемые в настоящем Положении, применяются в значениях, определенных Федеральным законом от 24 июня 1998 года 89-ФЗ "Об отходах производства и потребления" (далее - Федеральный закон N 89-ФЗ) и постановлением Правительства Российской Федерации от 5 сентября 2016 года N 881 "О проведении уполномоченными органами исполнительной власти субъектов Российской Федерации конкурсного отбора региональных операторов по обращению с твердыми коммунальными отходами" (далее - Постановление N 881).</w:t>
      </w:r>
      <w:r w:rsidRPr="00A445CE">
        <w:rPr>
          <w:rFonts w:ascii="Arial" w:hAnsi="Arial" w:cs="Arial"/>
        </w:rPr>
        <w:br/>
      </w:r>
    </w:p>
    <w:p w14:paraId="3741247B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215B06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3. Проведение конкурсного отбора регионального оператора по обращению с твердыми коммунальными отходами в Иркутской области осуществляется министерством по регулированию контрактной системы в сфере закупок Иркутской области (далее соответственно - региональный оператор, организатор конкурсного отбора).</w:t>
      </w:r>
      <w:r w:rsidRPr="00A445CE">
        <w:rPr>
          <w:rFonts w:ascii="Arial" w:hAnsi="Arial" w:cs="Arial"/>
        </w:rPr>
        <w:br/>
      </w:r>
    </w:p>
    <w:p w14:paraId="6FADD4EF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CEDA45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4. В целях получения документов, сведений и информации, необходимых для подготовки документации об отборе (далее - материалы), организатор конкурсного отбора осуществляет взаимодействие с министерством жилищной политики и энергетики Иркутской области (далее - Министерство), министерством природных ресурсов и экологии Иркутской области, службой по тарифам Иркутской области (далее при совместном употреблении - органы, ответственные за представление материалов для проведения конкурсного отбора).</w:t>
      </w:r>
      <w:r w:rsidRPr="00A445CE">
        <w:rPr>
          <w:rFonts w:ascii="Arial" w:hAnsi="Arial" w:cs="Arial"/>
        </w:rPr>
        <w:br/>
      </w:r>
    </w:p>
    <w:p w14:paraId="6C98763C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FCCEAA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(в ред. Постановления Правительства Иркутской области от 29.07.2021 N 521-пп)</w:t>
      </w:r>
      <w:r w:rsidRPr="00A445CE">
        <w:rPr>
          <w:rFonts w:ascii="Arial" w:hAnsi="Arial" w:cs="Arial"/>
        </w:rPr>
        <w:br/>
      </w:r>
    </w:p>
    <w:p w14:paraId="109114C5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D68835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5. Для подготовки документации об отборе организатору конкурсного отбора представляют:</w:t>
      </w:r>
      <w:r w:rsidRPr="00A445CE">
        <w:rPr>
          <w:rFonts w:ascii="Arial" w:hAnsi="Arial" w:cs="Arial"/>
        </w:rPr>
        <w:br/>
      </w:r>
    </w:p>
    <w:p w14:paraId="49342D66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BE7B37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министерство природных ресурсов и экологии Иркутской области материалы, содержащие:</w:t>
      </w:r>
      <w:r w:rsidRPr="00A445CE">
        <w:rPr>
          <w:rFonts w:ascii="Arial" w:hAnsi="Arial" w:cs="Arial"/>
        </w:rPr>
        <w:br/>
      </w:r>
    </w:p>
    <w:p w14:paraId="3389F307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3D2BBC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1) ссылку на общедоступный и бесплатный источник опубликования территориальной схемы обращения с отходами, в том числе с твердыми коммунальными отходами, в Иркутской области (далее - схема обращения с отходами);</w:t>
      </w:r>
      <w:r w:rsidRPr="00A445CE">
        <w:rPr>
          <w:rFonts w:ascii="Arial" w:hAnsi="Arial" w:cs="Arial"/>
        </w:rPr>
        <w:br/>
      </w:r>
    </w:p>
    <w:p w14:paraId="1BC39D1F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6F6F3A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2) описание границы зоны деятельности регионального оператора и направления транспортирования отходов в пределах этой зоны в соответствии со схемой обращения с отходами;</w:t>
      </w:r>
      <w:r w:rsidRPr="00A445CE">
        <w:rPr>
          <w:rFonts w:ascii="Arial" w:hAnsi="Arial" w:cs="Arial"/>
        </w:rPr>
        <w:br/>
      </w:r>
    </w:p>
    <w:p w14:paraId="600ACA0D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F64797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3) сведения о количестве (показатели объема и (или) массы) и источниках образования твердых коммунальных отходов в зоне деятельности регионального оператора в разрезе поселений, городских округов (районов городских округов) (с разбивкой по видам и классам опасности отходов);</w:t>
      </w:r>
      <w:r w:rsidRPr="00A445CE">
        <w:rPr>
          <w:rFonts w:ascii="Arial" w:hAnsi="Arial" w:cs="Arial"/>
        </w:rPr>
        <w:br/>
      </w:r>
    </w:p>
    <w:p w14:paraId="3B2530CA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CD936C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4) сведения о расположении (планируемом расположении) мест накопления твердых коммунальных отходов (с разбивкой по видам и классам опасности отходов) в зоне деятельности регионального оператора;</w:t>
      </w:r>
      <w:r w:rsidRPr="00A445CE">
        <w:rPr>
          <w:rFonts w:ascii="Arial" w:hAnsi="Arial" w:cs="Arial"/>
        </w:rPr>
        <w:br/>
      </w:r>
    </w:p>
    <w:p w14:paraId="159D4824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E53F81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(в ред. Постановления Правительства Иркутской области от 28.03.2018 N 229-пп)</w:t>
      </w:r>
      <w:r w:rsidRPr="00A445CE">
        <w:rPr>
          <w:rFonts w:ascii="Arial" w:hAnsi="Arial" w:cs="Arial"/>
        </w:rPr>
        <w:br/>
      </w:r>
    </w:p>
    <w:p w14:paraId="6EC21B11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9547E6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5) сведения о расположении в зоне деятельности регионального оператора земельных участков (с указанием их кадастровых номеров и собственников), на которых на момент проведения конкурсного отбора складированы твердые коммунальные отходы и которые не предназначены для этих целей, количестве твердых коммунальных отходов, складированных в таких местах;</w:t>
      </w:r>
      <w:r w:rsidRPr="00A445CE">
        <w:rPr>
          <w:rFonts w:ascii="Arial" w:hAnsi="Arial" w:cs="Arial"/>
        </w:rPr>
        <w:br/>
      </w:r>
    </w:p>
    <w:p w14:paraId="24F40B9D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6E3D55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6) сведения о расположении, технических характеристиках и предполагаемом использовании существующих и планируемых к созданию объектов по обработке, утилизации, обезвреживанию, хранению и захоронению твердых коммунальных отходов, использование которых предусмотрено схемой обращения с отходами;</w:t>
      </w:r>
      <w:r w:rsidRPr="00A445CE">
        <w:rPr>
          <w:rFonts w:ascii="Arial" w:hAnsi="Arial" w:cs="Arial"/>
        </w:rPr>
        <w:br/>
      </w:r>
    </w:p>
    <w:p w14:paraId="3D33C1AB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998428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7) ссылку на общедоступный и бесплатный источник опубликования региональной программы в области обращения с отходами (при наличии такой программы);</w:t>
      </w:r>
      <w:r w:rsidRPr="00A445CE">
        <w:rPr>
          <w:rFonts w:ascii="Arial" w:hAnsi="Arial" w:cs="Arial"/>
        </w:rPr>
        <w:br/>
      </w:r>
    </w:p>
    <w:p w14:paraId="6D6FAD7F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5FDF77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 xml:space="preserve">8) предложения в отношении критериев конкурсного отбора, характеризующих качество оказания услуги по обращению с твердыми коммунальными отходами региональным оператором (далее соответственно - критерии качества оказания услуги региональным оператором, услуга регионального оператора), их минимальных и (или) максимальных предельных значений, требований к документам, подтверждающим указанные участником конкурсного отбора </w:t>
      </w:r>
      <w:r w:rsidRPr="00A445CE">
        <w:rPr>
          <w:rFonts w:ascii="Arial" w:hAnsi="Arial" w:cs="Arial"/>
        </w:rPr>
        <w:lastRenderedPageBreak/>
        <w:t>значения критериев качества оказания услуги региональным оператором;</w:t>
      </w:r>
      <w:r w:rsidRPr="00A445CE">
        <w:rPr>
          <w:rFonts w:ascii="Arial" w:hAnsi="Arial" w:cs="Arial"/>
        </w:rPr>
        <w:br/>
      </w:r>
    </w:p>
    <w:p w14:paraId="290CBBA9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881DBB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9) предложения в отношении величины значимости критериев оценки и сопоставления заявок;</w:t>
      </w:r>
      <w:r w:rsidRPr="00A445CE">
        <w:rPr>
          <w:rFonts w:ascii="Arial" w:hAnsi="Arial" w:cs="Arial"/>
        </w:rPr>
        <w:br/>
      </w:r>
    </w:p>
    <w:p w14:paraId="48E978E2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CF49CC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Министерство материалы, содержащие:</w:t>
      </w:r>
      <w:r w:rsidRPr="00A445CE">
        <w:rPr>
          <w:rFonts w:ascii="Arial" w:hAnsi="Arial" w:cs="Arial"/>
        </w:rPr>
        <w:br/>
      </w:r>
    </w:p>
    <w:p w14:paraId="0E4EECD5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E05311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10) перечень обязанностей регионального оператора, включающий:</w:t>
      </w:r>
      <w:r w:rsidRPr="00A445CE">
        <w:rPr>
          <w:rFonts w:ascii="Arial" w:hAnsi="Arial" w:cs="Arial"/>
        </w:rPr>
        <w:br/>
      </w:r>
    </w:p>
    <w:p w14:paraId="2CDF62AF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D98D33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обязанности по заключению договоров с операторами по обращению с твердыми коммунальными отходами, владеющими объектами по обработке, обезвреживанию и (или) захоронению твердых коммунальных отходов, использование которых предусмотрено схемой обращения с отходами (далее - операторы по обращению с твердыми коммунальными отходами);</w:t>
      </w:r>
      <w:r w:rsidRPr="00A445CE">
        <w:rPr>
          <w:rFonts w:ascii="Arial" w:hAnsi="Arial" w:cs="Arial"/>
        </w:rPr>
        <w:br/>
      </w:r>
    </w:p>
    <w:p w14:paraId="050A84CB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951A1D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обязанности по обеспечению обращения с твердыми коммунальными отходами, ранее размещенными в зоне деятельности регионального оператора на земельных участках, не предназначенных для этих целей и указанных в документации об отборе, с указанием источника финансирования (при необходимости);</w:t>
      </w:r>
      <w:r w:rsidRPr="00A445CE">
        <w:rPr>
          <w:rFonts w:ascii="Arial" w:hAnsi="Arial" w:cs="Arial"/>
        </w:rPr>
        <w:br/>
      </w:r>
    </w:p>
    <w:p w14:paraId="1617B77C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E6C7B8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обязанности по созданию и (или) содержанию контейнерных площадок с указанием их мест нахождения и источника финансирования (при необходимости);</w:t>
      </w:r>
      <w:r w:rsidRPr="00A445CE">
        <w:rPr>
          <w:rFonts w:ascii="Arial" w:hAnsi="Arial" w:cs="Arial"/>
        </w:rPr>
        <w:br/>
      </w:r>
    </w:p>
    <w:p w14:paraId="7E88B61B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BF28F6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иные обязанности, установленные законодательством Российской Федерации в области обращения с отходами;</w:t>
      </w:r>
      <w:r w:rsidRPr="00A445CE">
        <w:rPr>
          <w:rFonts w:ascii="Arial" w:hAnsi="Arial" w:cs="Arial"/>
        </w:rPr>
        <w:br/>
      </w:r>
    </w:p>
    <w:p w14:paraId="099348A7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56D5A1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11) объем расходов регионального оператора, финансируемых за счет средств бюджетов бюджетной системы Российской Федерации, в том числе в рамках региональной программы в области обращения с отходами, в том числе с твердыми коммунальными отходами;</w:t>
      </w:r>
      <w:r w:rsidRPr="00A445CE">
        <w:rPr>
          <w:rFonts w:ascii="Arial" w:hAnsi="Arial" w:cs="Arial"/>
        </w:rPr>
        <w:br/>
      </w:r>
    </w:p>
    <w:p w14:paraId="084E6CB7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AD5942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12) срок, на который присваивается статус регионального оператора;</w:t>
      </w:r>
      <w:r w:rsidRPr="00A445CE">
        <w:rPr>
          <w:rFonts w:ascii="Arial" w:hAnsi="Arial" w:cs="Arial"/>
        </w:rPr>
        <w:br/>
      </w:r>
    </w:p>
    <w:p w14:paraId="6C461C54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B9BD2C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13) размер, порядок и срок предоставления обеспечения исполнения победителем конкурсного отбора обязательств по соглашению;</w:t>
      </w:r>
      <w:r w:rsidRPr="00A445CE">
        <w:rPr>
          <w:rFonts w:ascii="Arial" w:hAnsi="Arial" w:cs="Arial"/>
        </w:rPr>
        <w:br/>
      </w:r>
    </w:p>
    <w:p w14:paraId="689B2829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608B4E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14) срок подписания соглашения;</w:t>
      </w:r>
      <w:r w:rsidRPr="00A445CE">
        <w:rPr>
          <w:rFonts w:ascii="Arial" w:hAnsi="Arial" w:cs="Arial"/>
        </w:rPr>
        <w:br/>
      </w:r>
    </w:p>
    <w:p w14:paraId="49CD0414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225DD0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lastRenderedPageBreak/>
        <w:t>15) проект соглашения;</w:t>
      </w:r>
      <w:r w:rsidRPr="00A445CE">
        <w:rPr>
          <w:rFonts w:ascii="Arial" w:hAnsi="Arial" w:cs="Arial"/>
        </w:rPr>
        <w:br/>
      </w:r>
    </w:p>
    <w:p w14:paraId="1675D9A5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2B43B1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16) сведения о территориях в зоне деятельности регионального оператора, для которых цены на услуги по транспортированию твердых коммунальных отходов для регионального оператора формируются по результатам торгов в случаях, установленных Правительством Российской Федерации;</w:t>
      </w:r>
      <w:r w:rsidRPr="00A445CE">
        <w:rPr>
          <w:rFonts w:ascii="Arial" w:hAnsi="Arial" w:cs="Arial"/>
        </w:rPr>
        <w:br/>
      </w:r>
    </w:p>
    <w:p w14:paraId="10D0B259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56BA07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(в ред. Постановления Правительства Иркутской области от 28.03.2018 N 229-пп)</w:t>
      </w:r>
      <w:r w:rsidRPr="00A445CE">
        <w:rPr>
          <w:rFonts w:ascii="Arial" w:hAnsi="Arial" w:cs="Arial"/>
        </w:rPr>
        <w:br/>
      </w:r>
    </w:p>
    <w:p w14:paraId="672B7323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ECE254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17) предложения в отношении критериев качества оказания услуги региональным оператором, их минимальных и (или) максимальных предельных значений, требований к документам, подтверждающим указанные участником конкурсного отбора значения критериев качества оказания услуги региональным оператором;</w:t>
      </w:r>
      <w:r w:rsidRPr="00A445CE">
        <w:rPr>
          <w:rFonts w:ascii="Arial" w:hAnsi="Arial" w:cs="Arial"/>
        </w:rPr>
        <w:br/>
      </w:r>
    </w:p>
    <w:p w14:paraId="02B3777A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FB3752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18) предложения в отношении величины значимости критериев оценки и сопоставления заявок;</w:t>
      </w:r>
      <w:r w:rsidRPr="00A445CE">
        <w:rPr>
          <w:rFonts w:ascii="Arial" w:hAnsi="Arial" w:cs="Arial"/>
        </w:rPr>
        <w:br/>
      </w:r>
    </w:p>
    <w:p w14:paraId="758620E0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A82B49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19) предложения в отношении установления требования к предоставлению обеспечения заявки, в том числе его формы, размера, порядка предоставления, а также основания и порядка возврата;</w:t>
      </w:r>
      <w:r w:rsidRPr="00A445CE">
        <w:rPr>
          <w:rFonts w:ascii="Arial" w:hAnsi="Arial" w:cs="Arial"/>
        </w:rPr>
        <w:br/>
      </w:r>
    </w:p>
    <w:p w14:paraId="0F915761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D1DF22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служба по тарифам Иркутской области материалы, содержащие:</w:t>
      </w:r>
      <w:r w:rsidRPr="00A445CE">
        <w:rPr>
          <w:rFonts w:ascii="Arial" w:hAnsi="Arial" w:cs="Arial"/>
        </w:rPr>
        <w:br/>
      </w:r>
    </w:p>
    <w:p w14:paraId="6F69EC59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9CF9BC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20) информацию о порядке расчета единого тарифа на услугу регионального оператора, включая информацию о тарифах операторов по обращению с твердыми коммунальными отходами, с которыми региональный оператор обязан заключить договоры на оказание услуг по обработке, обезвреживанию и (или) захоронению твердых коммунальных отходов;</w:t>
      </w:r>
      <w:r w:rsidRPr="00A445CE">
        <w:rPr>
          <w:rFonts w:ascii="Arial" w:hAnsi="Arial" w:cs="Arial"/>
        </w:rPr>
        <w:br/>
      </w:r>
    </w:p>
    <w:p w14:paraId="1A256E40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0355A2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21) информацию о порядке расчета приведенной стоимости услуги регионального оператора и ее максимально допустимой величине.</w:t>
      </w:r>
      <w:r w:rsidRPr="00A445CE">
        <w:rPr>
          <w:rFonts w:ascii="Arial" w:hAnsi="Arial" w:cs="Arial"/>
        </w:rPr>
        <w:br/>
      </w:r>
    </w:p>
    <w:p w14:paraId="7FF8ED28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AF1869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6. Материалы, указанные в пункте 5 настоящего Положения, заверяются подписью руководителя (заместителя руководителя) соответствующего органа, ответственного за представление материалов для проведения конкурсного отбора, и представляются организатору конкурсного отбора на бумажном носителе и в электронном виде в формате Microsoft Word или Microsoft Excel.</w:t>
      </w:r>
      <w:r w:rsidRPr="00A445CE">
        <w:rPr>
          <w:rFonts w:ascii="Arial" w:hAnsi="Arial" w:cs="Arial"/>
        </w:rPr>
        <w:br/>
      </w:r>
    </w:p>
    <w:p w14:paraId="574837CE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91B481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lastRenderedPageBreak/>
        <w:t>Информация, представляемая в электронном виде, должна соответствовать информации, представляемой на бумажном носителе.</w:t>
      </w:r>
      <w:r w:rsidRPr="00A445CE">
        <w:rPr>
          <w:rFonts w:ascii="Arial" w:hAnsi="Arial" w:cs="Arial"/>
        </w:rPr>
        <w:br/>
      </w:r>
    </w:p>
    <w:p w14:paraId="58C66419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FAE581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7. В случае выявления неполноты и (или) несоответствия представленных материалов требованиям Федерального закона N 89-ФЗ, Постановления N 881, настоящего Положения организатор конкурсного отбора вправе запросить дополнительную информацию по материалам, необходимым для подготовки документации об отборе, у соответствующих органов, ответственных за представление материалов для проведения конкурсного отбора.</w:t>
      </w:r>
      <w:r w:rsidRPr="00A445CE">
        <w:rPr>
          <w:rFonts w:ascii="Arial" w:hAnsi="Arial" w:cs="Arial"/>
        </w:rPr>
        <w:br/>
      </w:r>
    </w:p>
    <w:p w14:paraId="2D435836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9BDB00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Органы, ответственные за представление материалов для проведения конкурсного отбора, в течение трех рабочих дней со дня получения запроса представляют дополнительную информацию по материалам, необходимым для подготовки документации об отборе, организатору конкурсного отбора.</w:t>
      </w:r>
      <w:r w:rsidRPr="00A445CE">
        <w:rPr>
          <w:rFonts w:ascii="Arial" w:hAnsi="Arial" w:cs="Arial"/>
        </w:rPr>
        <w:br/>
      </w:r>
    </w:p>
    <w:p w14:paraId="752D3822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CF65D6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8. Организатор конкурсного отбора разрабатывает и утверждает документацию об отборе, в том числе в соответствии с материалами, предусмотренными подпунктами 1 - 7, 10 - 16, 20 и 21 пункта 5 настоящего Положения, а также с учетом материалов, предусмотренных подпунктами 8, 9, 17 - 19 пункта 5 настоящего Положения (далее - формирование документации об отборе).</w:t>
      </w:r>
      <w:r w:rsidRPr="00A445CE">
        <w:rPr>
          <w:rFonts w:ascii="Arial" w:hAnsi="Arial" w:cs="Arial"/>
        </w:rPr>
        <w:br/>
      </w:r>
    </w:p>
    <w:p w14:paraId="4982BBC0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699C01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9. С целью представления заявителям разъяснения положений документации об отборе организатор конкурсного отбора вправе запросить информацию у органов, ответственных за представление материалов для проведения конкурсного отбора.</w:t>
      </w:r>
      <w:r w:rsidRPr="00A445CE">
        <w:rPr>
          <w:rFonts w:ascii="Arial" w:hAnsi="Arial" w:cs="Arial"/>
        </w:rPr>
        <w:br/>
      </w:r>
    </w:p>
    <w:p w14:paraId="69929160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E006DD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Органы, ответственные за представление материалов для проведения конкурсного отбора, в соответствии с запросом организатора конкурсного отбора и в сроки, указанные в запросе, представляют информацию, необходимую для разъяснения положений документации об отборе.</w:t>
      </w:r>
      <w:r w:rsidRPr="00A445CE">
        <w:rPr>
          <w:rFonts w:ascii="Arial" w:hAnsi="Arial" w:cs="Arial"/>
        </w:rPr>
        <w:br/>
      </w:r>
    </w:p>
    <w:p w14:paraId="4B7410D8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B71007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10. Органы, ответственные за представление материалов для проведения конкурсного отбора, вправе внести организатору конкурсного отбора предложение о внесении изменений в документацию об отборе с одновременным направлением текстовой части соответствующих изменений в электронном виде и на бумажном носителе.</w:t>
      </w:r>
      <w:r w:rsidRPr="00A445CE">
        <w:rPr>
          <w:rFonts w:ascii="Arial" w:hAnsi="Arial" w:cs="Arial"/>
        </w:rPr>
        <w:br/>
      </w:r>
    </w:p>
    <w:p w14:paraId="0FEEA30E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F200A4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Предложение о внесении изменений в документацию об отборе направляется организатору конкурсного отбора не позднее чем за два рабочих дня до истечения срока, установленного Постановлением N 881 для принятия решения о внесении изменений в документацию об отборе.</w:t>
      </w:r>
      <w:r w:rsidRPr="00A445CE">
        <w:rPr>
          <w:rFonts w:ascii="Arial" w:hAnsi="Arial" w:cs="Arial"/>
        </w:rPr>
        <w:br/>
      </w:r>
    </w:p>
    <w:p w14:paraId="6F0F6207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308733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lastRenderedPageBreak/>
        <w:t>11. Министерство информирует организатора конкурсного отбора и органы, ответственные за представление материалов для проведения конкурсного отбора:</w:t>
      </w:r>
      <w:r w:rsidRPr="00A445CE">
        <w:rPr>
          <w:rFonts w:ascii="Arial" w:hAnsi="Arial" w:cs="Arial"/>
        </w:rPr>
        <w:br/>
      </w:r>
    </w:p>
    <w:p w14:paraId="2CBF95A8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DD179C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1) в срок не позднее 1 декабря 2017 года о необходимости объявления первого конкурсного отбора;</w:t>
      </w:r>
      <w:r w:rsidRPr="00A445CE">
        <w:rPr>
          <w:rFonts w:ascii="Arial" w:hAnsi="Arial" w:cs="Arial"/>
        </w:rPr>
        <w:br/>
      </w:r>
    </w:p>
    <w:p w14:paraId="58DFA3BF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99BBB1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2) в течение трех рабочих дней со дня признания конкурсного отбора несостоявшимся о необходимости объявления нового конкурсного отбора;</w:t>
      </w:r>
      <w:r w:rsidRPr="00A445CE">
        <w:rPr>
          <w:rFonts w:ascii="Arial" w:hAnsi="Arial" w:cs="Arial"/>
        </w:rPr>
        <w:br/>
      </w:r>
    </w:p>
    <w:p w14:paraId="22C23EF5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F605B0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3) в срок не позднее чем за три месяца до истечения срока, на который присваивается статус регионального оператора, о необходимости объявления нового конкурсного отбора;</w:t>
      </w:r>
      <w:r w:rsidRPr="00A445CE">
        <w:rPr>
          <w:rFonts w:ascii="Arial" w:hAnsi="Arial" w:cs="Arial"/>
        </w:rPr>
        <w:br/>
      </w:r>
    </w:p>
    <w:p w14:paraId="4944EBC2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153B81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4) в течение трех рабочих дней со дня лишения регионального оператора присвоенного статуса о необходимости объявления нового конкурсного отбора.</w:t>
      </w:r>
      <w:r w:rsidRPr="00A445CE">
        <w:rPr>
          <w:rFonts w:ascii="Arial" w:hAnsi="Arial" w:cs="Arial"/>
        </w:rPr>
        <w:br/>
      </w:r>
    </w:p>
    <w:p w14:paraId="6D98AF62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8D359F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12. Органы, ответственные за представление материалов для проведения конкурсного отбора, представляют организатору конкурсного отбора соответствующие материалы, предусмотренные в пункте 5 настоящего Положения, не позднее 20 календарных дней со дня информирования Министерством о необходимости объявления первого конкурсного отбора либо нового конкурсного отбора.</w:t>
      </w:r>
      <w:r w:rsidRPr="00A445CE">
        <w:rPr>
          <w:rFonts w:ascii="Arial" w:hAnsi="Arial" w:cs="Arial"/>
        </w:rPr>
        <w:br/>
      </w:r>
    </w:p>
    <w:p w14:paraId="654EC158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5C29BC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13. Организатор конкурсного отбора в срок не более 15 рабочих дней со дня поступления в полном объеме материалов, предусмотренных пунктом 5 настоящего Положения, рассматривает их и формирует документацию об отборе.</w:t>
      </w:r>
      <w:r w:rsidRPr="00A445CE">
        <w:rPr>
          <w:rFonts w:ascii="Arial" w:hAnsi="Arial" w:cs="Arial"/>
        </w:rPr>
        <w:br/>
      </w:r>
    </w:p>
    <w:p w14:paraId="7FB9BFD3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00FA24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13(1). Проект документации об отборе направляется организатором конкурсного отбора на официальный адрес электронной почты органов, ответственных за представление материалов для проведения конкурсного отбора, на согласование.</w:t>
      </w:r>
      <w:r w:rsidRPr="00A445CE">
        <w:rPr>
          <w:rFonts w:ascii="Arial" w:hAnsi="Arial" w:cs="Arial"/>
        </w:rPr>
        <w:br/>
      </w:r>
    </w:p>
    <w:p w14:paraId="0488ED8E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0E1616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Срок согласования проекта документации об отборе каждым органом, ответственным за предоставление материалов для проведения конкурсного отбора, не должен превышать двух рабочих дней со дня направления в их адрес проекта документации об отборе.</w:t>
      </w:r>
      <w:r w:rsidRPr="00A445CE">
        <w:rPr>
          <w:rFonts w:ascii="Arial" w:hAnsi="Arial" w:cs="Arial"/>
        </w:rPr>
        <w:br/>
      </w:r>
    </w:p>
    <w:p w14:paraId="7B7217FD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0F487B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Согласование проекта документации об отборе или отказ в его согласовании оформляется служебной запиской и направляется организатору конкурсного отбора.</w:t>
      </w:r>
      <w:r w:rsidRPr="00A445CE">
        <w:rPr>
          <w:rFonts w:ascii="Arial" w:hAnsi="Arial" w:cs="Arial"/>
        </w:rPr>
        <w:br/>
      </w:r>
    </w:p>
    <w:p w14:paraId="5C5C9563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DBD6B9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lastRenderedPageBreak/>
        <w:t>В случае непредставления организатору конкурсного отбора в установленный срок оформленного согласования проекта документации об отборе или отказа в его согласовании последний считается согласованным.</w:t>
      </w:r>
      <w:r w:rsidRPr="00A445CE">
        <w:rPr>
          <w:rFonts w:ascii="Arial" w:hAnsi="Arial" w:cs="Arial"/>
        </w:rPr>
        <w:br/>
      </w:r>
    </w:p>
    <w:p w14:paraId="1AC9564B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0041FB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(п. 13(1) введен Постановлением Правительства Иркутской области от 28.03.2018 N 229-пп)</w:t>
      </w:r>
      <w:r w:rsidRPr="00A445CE">
        <w:rPr>
          <w:rFonts w:ascii="Arial" w:hAnsi="Arial" w:cs="Arial"/>
        </w:rPr>
        <w:br/>
      </w:r>
    </w:p>
    <w:p w14:paraId="59EFFFA4" w14:textId="77777777" w:rsidR="00A445CE" w:rsidRPr="00A445CE" w:rsidRDefault="00A445CE" w:rsidP="00A445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2F1F07" w14:textId="77777777" w:rsidR="00A445CE" w:rsidRPr="00A445CE" w:rsidRDefault="00A445CE" w:rsidP="00A445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t>14. Ответственность за своевременность, полноту и достоверность представляемых организатору конкурсного отбора материалов возлагается на органы, ответственные за представление материалов для проведения конкурсного отбора.</w:t>
      </w:r>
      <w:r w:rsidRPr="00A445CE">
        <w:rPr>
          <w:rFonts w:ascii="Arial" w:hAnsi="Arial" w:cs="Arial"/>
        </w:rPr>
        <w:br/>
      </w:r>
    </w:p>
    <w:p w14:paraId="15C63154" w14:textId="77777777" w:rsidR="00A445CE" w:rsidRPr="00A445CE" w:rsidRDefault="00A445CE" w:rsidP="00A445C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445CE">
        <w:rPr>
          <w:rFonts w:ascii="Arial" w:hAnsi="Arial" w:cs="Arial"/>
        </w:rPr>
        <w:br/>
      </w:r>
      <w:r w:rsidRPr="00A445CE">
        <w:rPr>
          <w:rFonts w:ascii="Arial" w:hAnsi="Arial" w:cs="Arial"/>
        </w:rPr>
        <w:br/>
        <w:t>Заместитель Председателя Правительства</w:t>
      </w:r>
      <w:r w:rsidRPr="00A445CE">
        <w:rPr>
          <w:rFonts w:ascii="Arial" w:hAnsi="Arial" w:cs="Arial"/>
        </w:rPr>
        <w:br/>
        <w:t>Иркутской области - министр экономического</w:t>
      </w:r>
      <w:r w:rsidRPr="00A445CE">
        <w:rPr>
          <w:rFonts w:ascii="Arial" w:hAnsi="Arial" w:cs="Arial"/>
        </w:rPr>
        <w:br/>
        <w:t>развития Иркутской области</w:t>
      </w:r>
      <w:r w:rsidRPr="00A445CE">
        <w:rPr>
          <w:rFonts w:ascii="Arial" w:hAnsi="Arial" w:cs="Arial"/>
        </w:rPr>
        <w:br/>
        <w:t>А.Б.ЛОГАШОВ</w:t>
      </w:r>
    </w:p>
    <w:p w14:paraId="6F5F1890" w14:textId="77777777" w:rsidR="00A445CE" w:rsidRPr="00A445CE" w:rsidRDefault="00A445CE" w:rsidP="00A445CE"/>
    <w:p w14:paraId="0346686D" w14:textId="77777777" w:rsidR="003F3A93" w:rsidRPr="00A445CE" w:rsidRDefault="003F3A9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445CE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A445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445C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A445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A445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