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E5028" w:rsidRDefault="009E5028">
      <w:pPr>
        <w:pStyle w:val="EcoNormal"/>
        <w:jc w:val="both"/>
        <w:outlineLvl w:val="0"/>
      </w:pPr>
      <w:bookmarkStart w:id="1" w:name="_GoBack"/>
      <w:bookmarkEnd w:id="1"/>
    </w:p>
    <w:p w:rsidR="009E5028" w:rsidRDefault="009E5028">
      <w:pPr>
        <w:pStyle w:val="EcoTitle"/>
        <w:jc w:val="center"/>
      </w:pPr>
      <w:r>
        <w:t>МИНИСТЕРСТВО ПРИРОДНЫХ РЕСУРСОВ И ЭКОЛОГИИ</w:t>
      </w:r>
    </w:p>
    <w:p w:rsidR="009E5028" w:rsidRDefault="009E5028">
      <w:pPr>
        <w:pStyle w:val="EcoTitle"/>
        <w:jc w:val="center"/>
      </w:pPr>
      <w:r>
        <w:t>РОССИЙСКОЙ ФЕДЕРАЦИИ</w:t>
      </w:r>
    </w:p>
    <w:p w:rsidR="009E5028" w:rsidRDefault="009E5028">
      <w:pPr>
        <w:pStyle w:val="EcoTitle"/>
        <w:jc w:val="center"/>
      </w:pPr>
    </w:p>
    <w:p w:rsidR="009E5028" w:rsidRDefault="009E5028">
      <w:pPr>
        <w:pStyle w:val="EcoTitle"/>
        <w:jc w:val="center"/>
      </w:pPr>
      <w:r>
        <w:t>ПИСЬМО</w:t>
      </w:r>
    </w:p>
    <w:p w:rsidR="009E5028" w:rsidRDefault="009E5028">
      <w:pPr>
        <w:pStyle w:val="EcoTitle"/>
        <w:jc w:val="center"/>
      </w:pPr>
      <w:r>
        <w:t>от 1 октября 2014 г. N 05-12-44/22301</w:t>
      </w:r>
    </w:p>
    <w:p w:rsidR="009E5028" w:rsidRDefault="009E5028">
      <w:pPr>
        <w:pStyle w:val="EcoNormal"/>
        <w:jc w:val="both"/>
      </w:pPr>
    </w:p>
    <w:p w:rsidR="009E5028" w:rsidRDefault="009E5028">
      <w:pPr>
        <w:pStyle w:val="EcoNormal"/>
        <w:ind w:firstLine="540"/>
        <w:jc w:val="both"/>
      </w:pPr>
      <w:r>
        <w:t xml:space="preserve">В связи с многочисленными обращениями юридических лиц Минприроды России направляет разъяснения по вопросу регулирования природоохранной деятельности с медицинскими отходами и просит довести их в пятидневный срок до территориальных органов </w:t>
      </w:r>
      <w:proofErr w:type="spellStart"/>
      <w:r>
        <w:t>Росприроднадзора</w:t>
      </w:r>
      <w:proofErr w:type="spellEnd"/>
      <w:r>
        <w:t xml:space="preserve"> для руководства в работе и по итогам доложить в Минприроды России.</w:t>
      </w:r>
    </w:p>
    <w:p w:rsidR="009E5028" w:rsidRDefault="009E5028">
      <w:pPr>
        <w:pStyle w:val="EcoNormal"/>
        <w:ind w:firstLine="540"/>
        <w:jc w:val="both"/>
      </w:pPr>
      <w:r>
        <w:t>В соответствии со статьей 3 Федерального закона от 10 января 2002 г. N 7-ФЗ "Об охране окружающей среды" (далее - Закон об охране окружающей среды) хозяйственная и иная деятельность органов государственной власти Российской Федерации, органов государственной власти субъектов Российской Федерации, органов местного самоуправления, юридических и физических лиц, оказывающая воздействие на окружающую среду, должна осуществляться на основе ряда принципов, в том числе платности природопользования и возмещения вреда окружающей среде.</w:t>
      </w:r>
    </w:p>
    <w:p w:rsidR="009E5028" w:rsidRDefault="009E5028">
      <w:pPr>
        <w:pStyle w:val="EcoNormal"/>
        <w:ind w:firstLine="540"/>
        <w:jc w:val="both"/>
      </w:pPr>
      <w:r>
        <w:t>В соответствии со статьей 16 Закона об охране окружающей среды к видам негативного воздействия на окружающую среду относится размещение отходов производства и потребления, а порядок исчисления и взимания данной платы устанавливается Правительством Российской Федерации.</w:t>
      </w:r>
    </w:p>
    <w:p w:rsidR="009E5028" w:rsidRDefault="009E5028">
      <w:pPr>
        <w:pStyle w:val="EcoNormal"/>
        <w:ind w:firstLine="540"/>
        <w:jc w:val="both"/>
      </w:pPr>
      <w:r>
        <w:t>Исчисление платы за негативное воздействие на окружающую среду осуществляется в соответствии с Порядком определения платы и ее предельных размеров за загрязнение окружающей природной среды, размещение отходов, другие виды вредного воздействия, утвержденным Постановлением Правительства Российской Федерации от 28 августа 1992 г. N 632. Правовым основанием и исходным источником данных для расчета платы за размещение отходов является разрешительный документ об утверждении норм образования отходов и лимитов на их размещение или отчетность об образовании, использовании, обезвреживании и размещении отходов (для субъектов малого и среднего предпринимательства).</w:t>
      </w:r>
    </w:p>
    <w:p w:rsidR="009E5028" w:rsidRDefault="009E5028">
      <w:pPr>
        <w:pStyle w:val="EcoNormal"/>
        <w:ind w:firstLine="540"/>
        <w:jc w:val="both"/>
      </w:pPr>
      <w:r>
        <w:t>В соответствии с пунктом 1 статьи 49 Федерального закона от 21 ноября 2011 г. N 323-ФЗ "Об основах охраны здоровья граждан в Российской Федерации" к медицинским отходам относятся все виды отходов, в том числе анатомические, патолого-анатомические, биохимические, микробиологические и физиологические, образующиеся в процессе осуществления медицинской и фармацевтической деятельности, деятельности по производству лекарственных средств и медицинских изделий, а также деятельности в области использования возбудителей инфекционных заболеваний и генно-инженерно-модифицированных организмов в медицинских целях.</w:t>
      </w:r>
    </w:p>
    <w:p w:rsidR="009E5028" w:rsidRDefault="009E5028">
      <w:pPr>
        <w:pStyle w:val="EcoNormal"/>
        <w:ind w:firstLine="540"/>
        <w:jc w:val="both"/>
      </w:pPr>
      <w:r>
        <w:t>Пунктом 3 статьи 49 вышеуказанного Федерального закона определено, что медицинские отходы подлежат сбору, использованию, обезвреживанию, размещению, хранению, транспортировке, учету и утилизации в порядке, установленном законодательством в области обеспечения санитарно-эпидемиологического благополучия населения.</w:t>
      </w:r>
    </w:p>
    <w:p w:rsidR="009E5028" w:rsidRDefault="009E5028">
      <w:pPr>
        <w:pStyle w:val="EcoNormal"/>
        <w:ind w:firstLine="540"/>
        <w:jc w:val="both"/>
      </w:pPr>
      <w:r>
        <w:t>В соответствии с пунктом 6 статьи 2 Закона об охране окружающей среды отношения, возникающие в области охраны окружающей среды, в той мере, в какой это необходимо для обеспечения санитарно-эпидемиологического благополучия населения, регулируются законодательством о санитарно-эпидемиологическом благополучии населения и законодательством об охране здоровья, иным направленным на обеспечение благоприятной для человека окружающей среды законодательством.</w:t>
      </w:r>
    </w:p>
    <w:p w:rsidR="009E5028" w:rsidRDefault="009E5028">
      <w:pPr>
        <w:pStyle w:val="EcoNormal"/>
        <w:ind w:firstLine="540"/>
        <w:jc w:val="both"/>
      </w:pPr>
      <w:r>
        <w:t xml:space="preserve">Согласно пункту 2 статьи 2 Федерального закона от 24 июня 1998 г. N 89-ФЗ "Об отходах производства и потребления" (далее - Закон об отходах) отношения в области обращения с радиоактивными отходами, с биологическими отходами, с медицинскими отходами, веществами, разрушающими озоновый слой (за исключением случаев, если такие вещества являются частью продукции, утратившей свои потребительские свойства), с выбросами вредных веществ в атмосферу и со сбросами вредных веществ в водные объекты регулируются соответствующим </w:t>
      </w:r>
      <w:r>
        <w:lastRenderedPageBreak/>
        <w:t>законодательством Российской Федерации.</w:t>
      </w:r>
    </w:p>
    <w:p w:rsidR="009E5028" w:rsidRDefault="009E5028">
      <w:pPr>
        <w:pStyle w:val="EcoNormal"/>
        <w:ind w:firstLine="540"/>
        <w:jc w:val="both"/>
      </w:pPr>
      <w:r>
        <w:t>На основании вышеизложенного Минприроды России сообщает, что действие Закона об отходах, а также нормативных правовых актов Правительства Российской Федерации и Минприроды России, регулирующих отношения в области обращения с отходами, не распространяются на медицинские отходы, и, как в следствие, выдача разрешительной природоохранной документации на медицинские отходы и взимание платы за негативное воздействие на окружающую среду при их размещении неправомерна.</w:t>
      </w:r>
    </w:p>
    <w:p w:rsidR="009E5028" w:rsidRDefault="009E5028">
      <w:pPr>
        <w:pStyle w:val="EcoNormal"/>
        <w:jc w:val="both"/>
      </w:pPr>
    </w:p>
    <w:p w:rsidR="009E5028" w:rsidRDefault="009E5028">
      <w:pPr>
        <w:pStyle w:val="EcoNormal"/>
        <w:jc w:val="right"/>
      </w:pPr>
      <w:r>
        <w:t>Заместитель Министра</w:t>
      </w:r>
    </w:p>
    <w:p w:rsidR="009E5028" w:rsidRDefault="009E5028">
      <w:pPr>
        <w:pStyle w:val="EcoNormal"/>
        <w:jc w:val="right"/>
      </w:pPr>
      <w:r>
        <w:t>Р.Р.ГИЗАТУЛИН</w:t>
      </w:r>
    </w:p>
    <w:p w:rsidR="009E5028" w:rsidRDefault="009E5028">
      <w:pPr>
        <w:pStyle w:val="EcoNormal"/>
        <w:jc w:val="both"/>
      </w:pPr>
    </w:p>
    <w:p w:rsidR="009E5028" w:rsidRDefault="009E5028">
      <w:pPr>
        <w:pStyle w:val="EcoNormal"/>
        <w:jc w:val="both"/>
      </w:pPr>
    </w:p>
    <w:p w:rsidR="009E5028" w:rsidRDefault="009E502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4549B" w:rsidRDefault="00C4549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E502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9E502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9E502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