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F5C8E" w:rsidRPr="00C313CD" w:rsidRDefault="00016AB2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313CD">
        <w:rPr>
          <w:rFonts w:ascii="Times New Roman" w:hAnsi="Times New Roman" w:cs="Times New Roman"/>
          <w:sz w:val="28"/>
          <w:szCs w:val="28"/>
        </w:rPr>
        <w:fldChar w:fldCharType="begin"/>
      </w:r>
      <w:r w:rsidR="00EF5C8E" w:rsidRPr="00C313CD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C313CD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C313CD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C313CD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C313CD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C313CD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0C3AE6" w:rsidRPr="00C313CD" w:rsidRDefault="001236ED" w:rsidP="00931BE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C313C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Результаты измерений, полученных за пределами области аккредитации </w:t>
      </w:r>
      <w:r w:rsidR="008F025B" w:rsidRPr="00C313C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испытательной </w:t>
      </w:r>
      <w:r w:rsidRPr="00C313C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лаборатории, не могут являться надлежащими доказательствами   </w:t>
      </w:r>
      <w:r w:rsidR="00931BE6" w:rsidRPr="00C313C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</w:p>
    <w:p w:rsidR="00241475" w:rsidRPr="00C313CD" w:rsidRDefault="00241475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8"/>
          <w:szCs w:val="28"/>
          <w:lang w:eastAsia="en-US"/>
        </w:rPr>
      </w:pPr>
    </w:p>
    <w:p w:rsidR="003E5108" w:rsidRPr="00C313CD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313CD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D16A65" w:rsidRPr="00C313C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Семнадцатого арбитражного апелляционного суда</w:t>
      </w:r>
      <w:r w:rsidR="00220D58" w:rsidRPr="00C313C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B200DE" w:rsidRPr="00C313C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от </w:t>
      </w:r>
      <w:r w:rsidR="00D16A65" w:rsidRPr="00C313C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07 марта 2018 года </w:t>
      </w:r>
      <w:r w:rsidRPr="00C313CD">
        <w:rPr>
          <w:rFonts w:ascii="Times New Roman" w:hAnsi="Times New Roman" w:cs="Times New Roman"/>
          <w:b/>
          <w:sz w:val="28"/>
          <w:szCs w:val="28"/>
        </w:rPr>
        <w:t xml:space="preserve">по делу </w:t>
      </w:r>
      <w:r w:rsidR="001A3A1F" w:rsidRPr="00C313C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№ А60-45712/2017</w:t>
      </w:r>
    </w:p>
    <w:p w:rsidR="00754D8D" w:rsidRPr="00C313CD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31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2784" w:rsidRPr="00C313CD" w:rsidRDefault="00CF4716" w:rsidP="00887D4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5E46" w:rsidRPr="00C313CD">
        <w:rPr>
          <w:rFonts w:ascii="Times New Roman" w:hAnsi="Times New Roman" w:cs="Times New Roman"/>
          <w:b/>
          <w:sz w:val="28"/>
          <w:szCs w:val="28"/>
        </w:rPr>
        <w:t>спора:</w:t>
      </w:r>
      <w:r w:rsidR="00305E46" w:rsidRPr="00C313CD">
        <w:rPr>
          <w:rFonts w:ascii="Times New Roman" w:hAnsi="Times New Roman" w:cs="Times New Roman"/>
          <w:sz w:val="28"/>
          <w:szCs w:val="28"/>
        </w:rPr>
        <w:t xml:space="preserve"> </w:t>
      </w:r>
      <w:r w:rsidR="00931BE6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1A3A1F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о признании недействительным предписания</w:t>
      </w:r>
    </w:p>
    <w:p w:rsidR="00887D47" w:rsidRPr="00C313CD" w:rsidRDefault="00887D47" w:rsidP="00887D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94071" w:rsidRPr="00C313CD" w:rsidRDefault="00CF4716" w:rsidP="00F9407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="00887D47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F94071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Публичное акционерное общество «Северский Трубный Завод» (далее –заявитель, ПАО «СТЗ») обратилось в Арбитражный суд Свердловской области с заявлением о признании недействительным предписания Департамента Федеральной службы по надзору в сфере природопользования по Уральскому федеральному округу (далее – заинтересованное лицо) № 365-3 от 19.07.2017. Решением Арбитражного суда Свердловской области от 23.11.2017 в удовлетворении заявленных требований отказано.</w:t>
      </w:r>
    </w:p>
    <w:p w:rsidR="00887D47" w:rsidRPr="00C313CD" w:rsidRDefault="00F94071" w:rsidP="00F940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Не согласившись с указанным судебным актом, ПАО «СТЗ» обратилось с апелляционной жалобой, в которой просит решение суда первой инстанции отменить, принять по делу новый судебный акт.</w:t>
      </w:r>
    </w:p>
    <w:p w:rsidR="00220D58" w:rsidRPr="00C313CD" w:rsidRDefault="00220D58" w:rsidP="00573E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C313CD" w:rsidRDefault="00514E86" w:rsidP="00983D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13CD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CC2435" w:rsidRPr="00C313CD">
        <w:rPr>
          <w:rFonts w:ascii="Times New Roman" w:hAnsi="Times New Roman" w:cs="Times New Roman"/>
          <w:sz w:val="28"/>
          <w:szCs w:val="28"/>
        </w:rPr>
        <w:t xml:space="preserve"> </w:t>
      </w:r>
      <w:r w:rsidR="00983D8A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 Арбитражного суда Свердловской области от 23 ноября 2017 года по делу № А60-45712/2017 отменить. Заявленные требования удовлетворить.</w:t>
      </w:r>
    </w:p>
    <w:p w:rsidR="00CB05ED" w:rsidRPr="00C313CD" w:rsidRDefault="00CB05ED" w:rsidP="00573E7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2435" w:rsidRPr="00C313CD" w:rsidRDefault="00514E86" w:rsidP="00573E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C31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31BE6" w:rsidRPr="00C313CD" w:rsidRDefault="000D034E" w:rsidP="000D034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4E610B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период с 13.06.2017 по 10.07.2017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E610B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Департаментом Федеральной службы по надзору в сфере природопользования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E610B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по Уральскому федеральному округу в отношении ПАО «СТЗ» проведена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E610B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плановая выездная проверка на предмет соблюдения требований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E610B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природоохранного законодательства, в ходе которой, в том числе, установлено,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E610B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что источник № 0226 оснащен ПГОУ Циклон ЦН 15-800*4, (</w:t>
      </w:r>
      <w:proofErr w:type="spellStart"/>
      <w:r w:rsidR="004E610B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peг</w:t>
      </w:r>
      <w:proofErr w:type="spellEnd"/>
      <w:r w:rsidR="004E610B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. № 21296)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E610B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с проектной эффективностью очистки воздуха</w:t>
      </w:r>
      <w:r w:rsidR="00D50526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90%.</w:t>
      </w:r>
      <w:r w:rsidR="004E610B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D50526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В</w:t>
      </w:r>
      <w:r w:rsidR="004E610B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результате измерений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E610B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проб промышленных выбросов в атмосферу установлено, что на источнике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E610B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№ 0226 эффективность работы ПГОУ составила 70% (протокол результатов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E610B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качественного химического анализа проб в атмосферу от 07.07.2017 № 103/17-ПВ(Е)), в связи с чем сделаны выводы о нарушении ч. 1 ст. 39 Федерального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E610B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закона от 10.01.2002 № 7-ФЗ «Об охране окружающей среды», ч. 2 ст. 16.1,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E610B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ст.30 Федерального закона от 04.05.1999 № 96-ФЗ «Об охране атмосферного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4E610B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воздуха», Правил эксплуатации установок очистки газа, утвержденных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4E610B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Минхиммашем</w:t>
      </w:r>
      <w:proofErr w:type="spellEnd"/>
      <w:r w:rsidR="004E610B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от 29.11.1983 (акт проверки № 365 от 19.07.2017).</w:t>
      </w:r>
    </w:p>
    <w:p w:rsidR="000D034E" w:rsidRPr="00C313CD" w:rsidRDefault="000D034E" w:rsidP="000D034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По итогам проверки Департаментом Федеральной службы по надзору в сфере природопользования по Уральскому федеральному округу в адрес ПАО «СТЗ» выдано предписание от 19.07.17 № 365-3, которым в срок до 12.02.2018 предписано обеспечить эксплуатацию установок очистки газа - Циклон ЦН 15-800*4, (</w:t>
      </w:r>
      <w:proofErr w:type="spellStart"/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peг</w:t>
      </w:r>
      <w:proofErr w:type="spellEnd"/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. № 21296) с показателями, соответствующими проектным или полученным в результате пуско-наладочных работ. Не согласившись с указанным предписанием, ПАО «СТЗ» обратилось с настоящим заявлением в арбитражный суд.</w:t>
      </w:r>
    </w:p>
    <w:p w:rsidR="002B7E32" w:rsidRPr="00C313CD" w:rsidRDefault="002B7E32" w:rsidP="00573E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9F26E6" w:rsidRPr="00C313CD" w:rsidRDefault="009F26E6" w:rsidP="00411B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C313C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Правовое обоснование</w:t>
      </w:r>
    </w:p>
    <w:p w:rsidR="00983D8A" w:rsidRPr="00C313CD" w:rsidRDefault="00983D8A" w:rsidP="00411B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Согласно ч. 2 ст. 16 Федерального закона от 04.05.1999 № 96-ФЗ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«Об охране атмосферного воздуха» в случае, если установки очистки газа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отключены или не обеспечивают проектную очистку и (или) обезвреживание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выбросов вредных (загрязняющих) веществ в атмосферный воздух,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эксплуатация соответствующего технологического оборудования запрещена.</w:t>
      </w:r>
    </w:p>
    <w:p w:rsidR="00983D8A" w:rsidRPr="00C313CD" w:rsidRDefault="00983D8A" w:rsidP="00411B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В п. 3.1 Правил эксплуатации установок очистки газа, утвержденных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Минхиммашем</w:t>
      </w:r>
      <w:proofErr w:type="spellEnd"/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29.11.1983, предусмотрено, что установки очистки газа должны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работать надежно, бесперебойно и с показателями, соответствующими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проектным или полученным в результате наладочных работ и согласованными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с организацией - разработчиком проекта.</w:t>
      </w:r>
    </w:p>
    <w:p w:rsidR="002B7E32" w:rsidRPr="00C313CD" w:rsidRDefault="00983D8A" w:rsidP="00411B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Из материалов дела следует, что ПАО «СТЗ» осуществляет эксплуатацию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устройства очистки газа (газоочистка), состоящая из группы циклонов типа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ЦН-15-800*4 СП и ВЗГ1800 и предназначена для улавливания пыли от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C313CD">
        <w:rPr>
          <w:rFonts w:ascii="Times New Roman" w:hAnsi="Times New Roman" w:cs="Times New Roman"/>
          <w:sz w:val="28"/>
          <w:szCs w:val="28"/>
        </w:rPr>
        <w:t>известеобжиговой</w:t>
      </w:r>
      <w:proofErr w:type="spellEnd"/>
      <w:r w:rsidRPr="00C313CD">
        <w:rPr>
          <w:rFonts w:ascii="Times New Roman" w:hAnsi="Times New Roman" w:cs="Times New Roman"/>
          <w:sz w:val="28"/>
          <w:szCs w:val="28"/>
        </w:rPr>
        <w:t xml:space="preserve"> печи № 1 теплосилового цеха.</w:t>
      </w:r>
    </w:p>
    <w:p w:rsidR="00983D8A" w:rsidRPr="00C313CD" w:rsidRDefault="00983D8A" w:rsidP="00411B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В ходе проверки специалистами ФГБУ «ЦЛАТИ по УФО»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произведен отбор проб на источнике выброса с целью определения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эффективности работы, выполнен анализ сведений, представленных в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протоколах результатов анализа проб промышленных выбросов в атмосферу на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источнике № 0226 по показателю кальция оксид (негашеная известь).</w:t>
      </w:r>
    </w:p>
    <w:p w:rsidR="00983D8A" w:rsidRPr="00C313CD" w:rsidRDefault="00CC2F41" w:rsidP="00411B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Расчет степени очистки газа выполнен на </w:t>
      </w:r>
      <w:r w:rsidR="00983D8A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основании п. 39 ГОСТ 17.2.1.04-77 «Охрана природы.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983D8A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Атмосфера. Источники и метеорологические факторы загрязнения,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983D8A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промышленные выбросы. Термины и определения», а также на основании п.9.4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983D8A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Руководства по измерению основных параметров и определению запыленности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983D8A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пылегазовых потоков на источниках выбросов загрязняющих веществ (ФГУП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983D8A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«МНИИЭКО ТЭК», г. Пермь, 2002 г.»).</w:t>
      </w:r>
    </w:p>
    <w:p w:rsidR="00983D8A" w:rsidRPr="00C313CD" w:rsidRDefault="00983D8A" w:rsidP="00411B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силу п. 39 ГОСТ 17.2.1.04-77 эффективность очистки газа определяется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как отношение массы извлеченного из газа или прореагировавшего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загрязняющего вещества к массе загрязняющего вещества, присутствующего в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газе до очистки.</w:t>
      </w:r>
    </w:p>
    <w:p w:rsidR="00983D8A" w:rsidRPr="00C313CD" w:rsidRDefault="00983D8A" w:rsidP="00411B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В ходе проверки составлен акт отбора проб промышленных выбросов в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атмосферу № 245/ПВ от 03.07.17, в протоколе результатов анализа проб промышленных выбросов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(кальция) в атмосферу № 103/17-ПВ (Е) от 07.07.2017 указано значение по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кальцию 80+_20 мг/м3 («после очистки»); в протоколе результатов анализа проб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промышленных выбросов (кальция) в атмосферу № 104/17-ПВ(Е) от 07.07.2017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указано значение по кальцию &gt; 100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мг/м3 («до очистки», при этом данный показатель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указан таким образом в связи с тем, что реально полученный показатель</w:t>
      </w:r>
      <w:r w:rsidR="00E626B9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hAnsi="Times New Roman" w:cs="Times New Roman"/>
          <w:sz w:val="28"/>
          <w:szCs w:val="28"/>
        </w:rPr>
        <w:t>(124 мг/м3) выходит за область аккредитации).</w:t>
      </w:r>
      <w:r w:rsidR="00CC2F41" w:rsidRPr="00C313CD">
        <w:rPr>
          <w:rFonts w:ascii="Times New Roman" w:hAnsi="Times New Roman" w:cs="Times New Roman"/>
          <w:sz w:val="28"/>
          <w:szCs w:val="28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 этом за значение массовой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концентрации кальция «до ГОУ» принято реально измеренное значение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концентрации кальция (124 мг/м3), превышающее диапазон указанной выше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методики измерений.</w:t>
      </w:r>
    </w:p>
    <w:p w:rsidR="00983D8A" w:rsidRPr="00C313CD" w:rsidRDefault="00983D8A" w:rsidP="00411B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 силу ч. 1, ч. 2 ст. 20 </w:t>
      </w:r>
      <w:r w:rsidR="00CC2F41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Федерального закона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результаты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проверки, проведенной органом государственного контроля (надзора), органом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муниципального контроля с грубым нарушением установленных настоящим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Федеральным законом требований к организации и проведению проверок, не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могут являться доказательствами нарушения юридическим лицом,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индивидуальным предпринимателем обязательных требований и требований,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установленных муниципальными правовыми актами, и подлежат отмене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вышестоящим органом государственного контроля (надзора) или судом на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основании заявления юридического лица, индивидуального предпринимателя.</w:t>
      </w:r>
    </w:p>
    <w:p w:rsidR="00983D8A" w:rsidRPr="00C313CD" w:rsidRDefault="00983D8A" w:rsidP="00411B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 этом к грубым нарушениям относится, в частности, нарушение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требований, предусмотренных п. 7 и п. 9 ст. 2 настоящего Федерального закона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(в части привлечения к проведению мероприятий по контролю не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аккредитованных в установленном порядке юридических лиц, индивидуальных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предпринимателей и не аттестованных в установленном порядке граждан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)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983D8A" w:rsidRPr="00C313CD" w:rsidRDefault="00983D8A" w:rsidP="00411B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В п. 1 ч. 2 ст. 13 Федерального закона от 28.12.2013 № 412-ФЗ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«Об аккредитации в национальной системе аккредитации» аккредитованные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лица имеют право осуществлять деятельность в соответствующей области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аккредитации.</w:t>
      </w:r>
    </w:p>
    <w:p w:rsidR="002B7E32" w:rsidRPr="00C313CD" w:rsidRDefault="00983D8A" w:rsidP="00411B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Исходя из содержания, представленного в материалы дела аттестата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аккредитации от 03.06.2015 № RARU.21УФ02, ФГБУ «ЦЛАТИ по УФО»,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проводившее исследование, аккредитовано на измерение содержания кальция в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hAnsi="Times New Roman" w:cs="Times New Roman"/>
          <w:sz w:val="28"/>
          <w:szCs w:val="28"/>
        </w:rPr>
        <w:t>промышленных выбросах в атмосферу в диапазоне 0,1–100 мг/м3.</w:t>
      </w:r>
    </w:p>
    <w:p w:rsidR="00983D8A" w:rsidRPr="00C313CD" w:rsidRDefault="00983D8A" w:rsidP="00411B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Результаты измерений содержания кальция в воздухе до очистки, согласно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протоколу результатов анализа проб промышленных выбросов (кальция) в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атмосферу № 104/17-ПВ(Е) от 07.07.2017, превышали верхнюю границу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диапазона аккредитации ФГБУ «ЦЛАТИ по УФО», следовательно, ФГБУ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«ЦЛАТИ по УФО» не вправе было проводить исследования за пределами своей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аккредитации. В связи с чем результаты измерений, полученные за пределами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аккредитации ФГБУ «ЦЛАТИ по УФО», не могут считаться достоверными.</w:t>
      </w:r>
    </w:p>
    <w:p w:rsidR="00983D8A" w:rsidRPr="00C313CD" w:rsidRDefault="00983D8A" w:rsidP="00411B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Факт того, что при расчете эффективности работы ПГОУ на источнике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№ 0226 использован именно показатель 124 мг/м3, определенный за пределами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аккредитации ФГБУ «ЦЛАТИ по УФО», подтверждается копией постановления Департамента Федеральной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службы по надзору в сфере природопользования по Уральскому федеральному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округу от 23.11.2017 №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06-02-14/85-2017 о назначении наказания по ч. 3 ст. 8.21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КоАП</w:t>
      </w:r>
      <w:proofErr w:type="spellEnd"/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, в котором приведен расчет эффективности 70%; представленным в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материалы дела отчетом ФГБУ «ЦЛАТИ по УФО» № 3/17-ПВв(Е) от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08.11.2017.</w:t>
      </w:r>
    </w:p>
    <w:p w:rsidR="002B7E32" w:rsidRPr="00C313CD" w:rsidRDefault="00983D8A" w:rsidP="00411B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С учетом изложенного суд апелляционной инстанции полагает, что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протокол результатов анализа проб промышленных выбросов (кальция) в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атмосферу № 104/17-ПВ(Е) от 07.07.2017, отчет ФГБУ «ЦЛАТИ по УФО»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№ 3/17-ПВв(Е) от 08.11.2017, экспертное заключение № 17-20/39 от 10.07.2017,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не могут быть признаны подтверждающими наличие нарушения, поскольку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данные, на которых основано экспертное заключение, не отвечают требованиям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hAnsi="Times New Roman" w:cs="Times New Roman"/>
          <w:sz w:val="28"/>
          <w:szCs w:val="28"/>
        </w:rPr>
        <w:t>надлежащей степени достоверности.</w:t>
      </w:r>
    </w:p>
    <w:p w:rsidR="00983D8A" w:rsidRPr="00C313CD" w:rsidRDefault="00983D8A" w:rsidP="00411B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Поскольку количество кальция в неочищенном воздухе (до очистки)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надлежащим образом не установлено, произвести обоснованный расчет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эффективности очистки без достоверного значения данного показателя,</w:t>
      </w:r>
      <w:r w:rsidR="00411BD2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установленного аккредитованным лицом, невозможно.</w:t>
      </w:r>
    </w:p>
    <w:p w:rsidR="00983D8A" w:rsidRPr="00C313CD" w:rsidRDefault="00411BD2" w:rsidP="00411B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С</w:t>
      </w:r>
      <w:r w:rsidR="00983D8A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уд апелляционной инстанции полагает, что в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983D8A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рассматриваемом случае оспариваемое предписание не может быть признано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983D8A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обоснованным. В связи с чем заявленные ПАО «СТЗ» требования подлежат</w:t>
      </w: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983D8A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удовлетворению.</w:t>
      </w:r>
    </w:p>
    <w:p w:rsidR="002B7E32" w:rsidRPr="00C313CD" w:rsidRDefault="002B7E32" w:rsidP="00411B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B7E32" w:rsidRPr="00C313CD" w:rsidRDefault="002B7E32" w:rsidP="00573E7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313CD" w:rsidRDefault="00F069BF" w:rsidP="00C313C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</w:t>
      </w:r>
      <w:r w:rsidR="00305E46" w:rsidRPr="00C313CD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принято судом первой инстанции.</w:t>
      </w:r>
    </w:p>
    <w:p w:rsidR="00C313CD" w:rsidRDefault="00C313CD" w:rsidP="00C313C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5C8E" w:rsidRPr="00C313CD" w:rsidRDefault="00EF5C8E" w:rsidP="00C313C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C313CD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20bdc0056de149c89fce5dd1e3941dcf" w:tgtFrame="_blank" w:history="1">
        <w:r w:rsidRPr="00C313CD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EF5C8E" w:rsidRPr="00C313CD" w:rsidRDefault="00EF5C8E" w:rsidP="00573E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EF5C8E" w:rsidRPr="00C313CD" w:rsidRDefault="00EF5C8E" w:rsidP="00C313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27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01986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table" w:styleId="a5">
    <w:name w:val="Table Grid"/>
    <w:basedOn w:val="a1"/>
    <w:uiPriority w:val="39"/>
    <w:rsid w:val="00282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824D4"/>
    <w:pPr>
      <w:ind w:left="720"/>
      <w:contextualSpacing/>
    </w:pPr>
    <w:rPr>
      <w:rFonts w:eastAsiaTheme="minorHAnsi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A027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case-subject">
    <w:name w:val="case-subject"/>
    <w:basedOn w:val="a"/>
    <w:rsid w:val="00A02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s-judges-rollover">
    <w:name w:val="js-judges-rollover"/>
    <w:basedOn w:val="a0"/>
    <w:rsid w:val="00A02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20bdc0056de149c89fce5dd1e3941dc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