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E0CB5" w:rsidRDefault="003E0CB5">
      <w:pPr>
        <w:pStyle w:val="EcoNormal"/>
        <w:jc w:val="both"/>
        <w:outlineLvl w:val="0"/>
      </w:pPr>
      <w:bookmarkStart w:id="1" w:name="_GoBack"/>
      <w:bookmarkEnd w:id="1"/>
    </w:p>
    <w:p w:rsidR="003E0CB5" w:rsidRDefault="003E0CB5">
      <w:pPr>
        <w:pStyle w:val="EcoTitle"/>
        <w:jc w:val="center"/>
      </w:pPr>
      <w:r>
        <w:t>МИНИСТЕРСТВО ПРИРОДНЫХ РЕСУРСОВ И ЭКОЛОГИИ</w:t>
      </w:r>
    </w:p>
    <w:p w:rsidR="003E0CB5" w:rsidRDefault="003E0CB5">
      <w:pPr>
        <w:pStyle w:val="EcoTitle"/>
        <w:jc w:val="center"/>
      </w:pPr>
      <w:r>
        <w:t>РОССИЙСКОЙ ФЕДЕРАЦИИ</w:t>
      </w:r>
    </w:p>
    <w:p w:rsidR="003E0CB5" w:rsidRDefault="003E0CB5">
      <w:pPr>
        <w:pStyle w:val="EcoTitle"/>
        <w:jc w:val="center"/>
      </w:pPr>
    </w:p>
    <w:p w:rsidR="003E0CB5" w:rsidRDefault="003E0CB5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3E0CB5" w:rsidRDefault="003E0CB5">
      <w:pPr>
        <w:pStyle w:val="EcoTitle"/>
        <w:jc w:val="center"/>
      </w:pPr>
    </w:p>
    <w:p w:rsidR="003E0CB5" w:rsidRDefault="003E0CB5">
      <w:pPr>
        <w:pStyle w:val="EcoTitle"/>
        <w:jc w:val="center"/>
      </w:pPr>
      <w:r>
        <w:t>ПИСЬМО</w:t>
      </w:r>
    </w:p>
    <w:p w:rsidR="003E0CB5" w:rsidRDefault="003E0CB5">
      <w:pPr>
        <w:pStyle w:val="EcoTitle"/>
        <w:jc w:val="center"/>
      </w:pPr>
      <w:r>
        <w:t>от 21 мая 2015 г. N ОД-08-02-31/8434</w:t>
      </w:r>
    </w:p>
    <w:p w:rsidR="003E0CB5" w:rsidRDefault="003E0CB5">
      <w:pPr>
        <w:pStyle w:val="EcoTitle"/>
        <w:jc w:val="center"/>
      </w:pPr>
    </w:p>
    <w:p w:rsidR="003E0CB5" w:rsidRDefault="003E0CB5">
      <w:pPr>
        <w:pStyle w:val="EcoTitle"/>
        <w:jc w:val="center"/>
      </w:pPr>
      <w:r>
        <w:t>О РАССМОТРЕНИИ ОБРАЩЕНИЯ</w:t>
      </w:r>
    </w:p>
    <w:p w:rsidR="003E0CB5" w:rsidRDefault="003E0CB5">
      <w:pPr>
        <w:pStyle w:val="EcoNormal"/>
        <w:jc w:val="both"/>
      </w:pPr>
    </w:p>
    <w:p w:rsidR="003E0CB5" w:rsidRDefault="003E0CB5">
      <w:pPr>
        <w:pStyle w:val="EcoNormal"/>
        <w:ind w:firstLine="540"/>
        <w:jc w:val="both"/>
      </w:pPr>
      <w:r>
        <w:t>Федеральная служба по надзору в сфере природопользования рассмотрела в пределах своей компетенции обращение по вопросу необходимости предварительного согласования мероприятий при неблагоприятных метеорологических условиях (далее - НМУ) и сообщает следующее.</w:t>
      </w:r>
    </w:p>
    <w:p w:rsidR="003E0CB5" w:rsidRDefault="003E0CB5">
      <w:pPr>
        <w:pStyle w:val="EcoNormal"/>
        <w:ind w:firstLine="540"/>
        <w:jc w:val="both"/>
      </w:pPr>
      <w:r>
        <w:t>В статье 19 Федерального закона от 04.05.1999 N 96-ФЗ "Об охране атмосферного воздуха" (далее - Закон N 96-ФЗ) указывается:</w:t>
      </w:r>
    </w:p>
    <w:p w:rsidR="003E0CB5" w:rsidRDefault="003E0CB5">
      <w:pPr>
        <w:pStyle w:val="EcoNormal"/>
        <w:ind w:firstLine="540"/>
        <w:jc w:val="both"/>
      </w:pPr>
      <w:r>
        <w:t>в городских и иных поселениях органы государственной власти субъектов Российской Федерации и органы местного самоуправления организуют работы по регулированию выбросов вредных (загрязняющих) веществ в атмосферный воздух в периоды неблагоприятных метеорологических условий;</w:t>
      </w:r>
    </w:p>
    <w:p w:rsidR="003E0CB5" w:rsidRDefault="003E0CB5">
      <w:pPr>
        <w:pStyle w:val="EcoNormal"/>
        <w:ind w:firstLine="540"/>
        <w:jc w:val="both"/>
      </w:pPr>
      <w:r>
        <w:t>порядок проведения указанных в пункте 1 настоящей статьи работ, в том числе подготовка и передача соответствующих прогнозов, определяется органами государственной власти субъектов Российской Федерации по представлениям территориальных органов федерального органа исполнительной власти в области гидрометеорологии и смежных областях и территориальных органов других федеральных органов исполнительной власти;</w:t>
      </w:r>
    </w:p>
    <w:p w:rsidR="003E0CB5" w:rsidRDefault="003E0CB5">
      <w:pPr>
        <w:pStyle w:val="EcoNormal"/>
        <w:ind w:firstLine="540"/>
        <w:jc w:val="both"/>
      </w:pPr>
      <w:r>
        <w:t>при получении прогнозов неблагоприятных метеорологических условий юридические лица, индивидуальные предприниматели, имеющие источники выбросов вредных (загрязняющих) веществ в атмосферный воздух, обязаны проводить мероприятия по уменьшению выбросов вредных (загрязняющих) веществ в атмосферный воздух, согласованные с органами исполнительной власти субъектов Российской Федерации, уполномоченными на осуществление регионального государственного экологического надзора.</w:t>
      </w:r>
    </w:p>
    <w:p w:rsidR="003E0CB5" w:rsidRDefault="003E0CB5">
      <w:pPr>
        <w:pStyle w:val="EcoNormal"/>
        <w:ind w:firstLine="540"/>
        <w:jc w:val="both"/>
      </w:pPr>
      <w:r>
        <w:t>В соответствии с вышеизложенным обязанность по проведению мероприятий при НМУ наступает у хозяйствующего субъекта после получения им прогноза НМУ, подготовленного и переданного в порядке, определенном органом государственной власти субъекта Российской Федерации. Органы государственной власти субъектов Российской Федерации также согласовывают мероприятия при НМУ.</w:t>
      </w:r>
    </w:p>
    <w:p w:rsidR="003E0CB5" w:rsidRDefault="003E0CB5">
      <w:pPr>
        <w:pStyle w:val="EcoNormal"/>
        <w:ind w:firstLine="540"/>
        <w:jc w:val="both"/>
      </w:pPr>
      <w:r>
        <w:t>Действующими нормативными актами не определены требования предварительного согласования мероприятий при НМУ, включаемых в состав проекта нормативов выбросов.</w:t>
      </w:r>
    </w:p>
    <w:p w:rsidR="003E0CB5" w:rsidRDefault="003E0CB5">
      <w:pPr>
        <w:pStyle w:val="EcoNormal"/>
        <w:ind w:firstLine="540"/>
        <w:jc w:val="both"/>
      </w:pPr>
      <w:r>
        <w:t xml:space="preserve">Включение в состав проекта нормативов предельно допустимых выбросов (далее - ПДВ) раздела "Мероприятия по регулированию выбросов при неблагоприятных метеорологических условиях" определена п. 3.9 Рекомендаций по оформлению и содержанию проекта нормативов предельно допустимых выбросов ПДВ в атмосферу для предприятий (утв. </w:t>
      </w:r>
      <w:proofErr w:type="spellStart"/>
      <w:r>
        <w:t>Госкомгидрометом</w:t>
      </w:r>
      <w:proofErr w:type="spellEnd"/>
      <w:r>
        <w:t xml:space="preserve"> СССР 28.08.1987). В то же время, с учетом положений ст. 19 Закона N 96-ФЗ данный раздел может не содержать конкретных мероприятий, если такие мероприятия не определены органом государственной власти субъекта Российской Федерации.</w:t>
      </w:r>
    </w:p>
    <w:p w:rsidR="003E0CB5" w:rsidRDefault="003E0CB5">
      <w:pPr>
        <w:pStyle w:val="EcoNormal"/>
        <w:ind w:firstLine="540"/>
        <w:jc w:val="both"/>
      </w:pPr>
      <w:r>
        <w:t>Таким образом, отсутствие согласованных Мероприятий по уменьшению выбросов вредных (загрязняющих) веществ в атмосферный воздух, включаемых в состав проекта ПДВ, не является причиной для отказа в утверждении нормативов ПДВ.</w:t>
      </w:r>
    </w:p>
    <w:p w:rsidR="003E0CB5" w:rsidRDefault="003E0CB5">
      <w:pPr>
        <w:pStyle w:val="EcoNormal"/>
        <w:jc w:val="both"/>
      </w:pPr>
    </w:p>
    <w:p w:rsidR="003E0CB5" w:rsidRDefault="003E0CB5">
      <w:pPr>
        <w:pStyle w:val="EcoNormal"/>
        <w:jc w:val="right"/>
      </w:pPr>
      <w:r>
        <w:t>Заместитель Руководителя</w:t>
      </w:r>
    </w:p>
    <w:p w:rsidR="003E0CB5" w:rsidRDefault="003E0CB5">
      <w:pPr>
        <w:pStyle w:val="EcoNormal"/>
        <w:jc w:val="right"/>
      </w:pPr>
      <w:r>
        <w:t>О.В.ДОЛМАТОВ</w:t>
      </w:r>
    </w:p>
    <w:p w:rsidR="003E0CB5" w:rsidRDefault="003E0CB5">
      <w:pPr>
        <w:pStyle w:val="EcoNormal"/>
        <w:jc w:val="both"/>
      </w:pPr>
    </w:p>
    <w:p w:rsidR="003E0CB5" w:rsidRDefault="003E0CB5">
      <w:pPr>
        <w:pStyle w:val="EcoNormal"/>
        <w:jc w:val="both"/>
      </w:pPr>
    </w:p>
    <w:p w:rsidR="003E0CB5" w:rsidRDefault="003E0CB5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D653B" w:rsidRDefault="009D653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3E0CB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3E0CB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3E0CB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