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F14FBE8" w14:textId="77777777" w:rsidR="00CB43F6" w:rsidRDefault="00CB43F6" w:rsidP="00CB43F6">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АДМИНИСТРАЦИЯ СЕЛЬСКОГО ПОСЕЛЕНИЯ ЛЕМПИНО НЕФТЕЮГАНСКОГО РАЙОНА ХАНТЫ-МАНСИЙСКОГО АВТОНОМНОГО ОКРУГА - ЮГРЫ</w:t>
      </w:r>
    </w:p>
    <w:p w14:paraId="0310B213" w14:textId="77777777" w:rsidR="00CB43F6" w:rsidRDefault="00CB43F6" w:rsidP="00CB43F6">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ПОСТАНОВЛЕНИЕ</w:t>
      </w:r>
    </w:p>
    <w:p w14:paraId="328C3E9F" w14:textId="77777777" w:rsidR="00CB43F6" w:rsidRDefault="00CB43F6" w:rsidP="00CB43F6">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от 13 июня 2013 года N 60</w:t>
      </w:r>
      <w:r>
        <w:rPr>
          <w:rFonts w:ascii="Arial" w:hAnsi="Arial" w:cs="Arial"/>
          <w:b/>
          <w:bCs/>
          <w:color w:val="444444"/>
        </w:rPr>
        <w:br/>
      </w:r>
    </w:p>
    <w:p w14:paraId="494B2AB0" w14:textId="77777777" w:rsidR="00CB43F6" w:rsidRDefault="00CB43F6" w:rsidP="00CB43F6">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 xml:space="preserve">Об утверждении Положения о порядке обращения с ртутьсодержащими отходами на территории сельского поселения </w:t>
      </w:r>
      <w:proofErr w:type="spellStart"/>
      <w:r>
        <w:rPr>
          <w:rFonts w:ascii="Arial" w:hAnsi="Arial" w:cs="Arial"/>
          <w:b/>
          <w:bCs/>
          <w:color w:val="444444"/>
        </w:rPr>
        <w:t>Лемпино</w:t>
      </w:r>
      <w:proofErr w:type="spellEnd"/>
    </w:p>
    <w:p w14:paraId="63B17302"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На основании Федеральных законов от 24.06.1998 N 89-ФЗ "Об отходах производства и потребления", от 30.03.1999 N 52-ФЗ "О санитарно-эпидемиологическом благополучии населения", в соответствии с Государственным стандартом </w:t>
      </w:r>
      <w:proofErr w:type="gramStart"/>
      <w:r>
        <w:rPr>
          <w:rFonts w:ascii="Arial" w:hAnsi="Arial" w:cs="Arial"/>
          <w:color w:val="444444"/>
        </w:rPr>
        <w:t>12.3.031-83</w:t>
      </w:r>
      <w:proofErr w:type="gramEnd"/>
      <w:r>
        <w:rPr>
          <w:rFonts w:ascii="Arial" w:hAnsi="Arial" w:cs="Arial"/>
          <w:color w:val="444444"/>
        </w:rPr>
        <w:t xml:space="preserve"> "Система стандартов безопасности труда. Работы с ртутью. Требования безопасности", утвержденным постановлением Госстандарта СССР от 10.10.1983 N 4833, Санитарными правилами при работе с ртутью, её соединениями и приборами с ртутным заполнением, утвержденными Главным государственным санитарным врачом СССР 04.04.88 N 4607-88, Постановления Правительства Российской Федерации от 03.09.2010 N 681 "Об утверждении Правил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 в целях снижения неблагоприятного воздействия на здоровье населения и обеспечения экологической безопасности при обращении с ртутьсодержащими отходами, на основании Устава сельского поселения </w:t>
      </w:r>
      <w:proofErr w:type="spellStart"/>
      <w:r>
        <w:rPr>
          <w:rFonts w:ascii="Arial" w:hAnsi="Arial" w:cs="Arial"/>
          <w:color w:val="444444"/>
        </w:rPr>
        <w:t>Лемпино</w:t>
      </w:r>
      <w:proofErr w:type="spellEnd"/>
      <w:r>
        <w:rPr>
          <w:rFonts w:ascii="Arial" w:hAnsi="Arial" w:cs="Arial"/>
          <w:color w:val="444444"/>
        </w:rPr>
        <w:t>,</w:t>
      </w:r>
      <w:r>
        <w:rPr>
          <w:rFonts w:ascii="Arial" w:hAnsi="Arial" w:cs="Arial"/>
          <w:color w:val="444444"/>
        </w:rPr>
        <w:br/>
      </w:r>
    </w:p>
    <w:p w14:paraId="29960219"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постановляет:</w:t>
      </w:r>
      <w:r>
        <w:rPr>
          <w:rFonts w:ascii="Arial" w:hAnsi="Arial" w:cs="Arial"/>
          <w:color w:val="444444"/>
        </w:rPr>
        <w:br/>
      </w:r>
    </w:p>
    <w:p w14:paraId="7ADB41E9"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w:t>
      </w:r>
      <w:r>
        <w:rPr>
          <w:rFonts w:ascii="Arial" w:hAnsi="Arial" w:cs="Arial"/>
          <w:color w:val="444444"/>
        </w:rPr>
        <w:br/>
      </w:r>
    </w:p>
    <w:p w14:paraId="487C76C3"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1.1. Положение о порядке обращения с ртутьсодержащими отходами на территории сельского поселения </w:t>
      </w:r>
      <w:proofErr w:type="spellStart"/>
      <w:r>
        <w:rPr>
          <w:rFonts w:ascii="Arial" w:hAnsi="Arial" w:cs="Arial"/>
          <w:color w:val="444444"/>
        </w:rPr>
        <w:t>Лемпино</w:t>
      </w:r>
      <w:proofErr w:type="spellEnd"/>
      <w:r>
        <w:rPr>
          <w:rFonts w:ascii="Arial" w:hAnsi="Arial" w:cs="Arial"/>
          <w:color w:val="444444"/>
        </w:rPr>
        <w:t xml:space="preserve"> согласно приложению 1;</w:t>
      </w:r>
      <w:r>
        <w:rPr>
          <w:rFonts w:ascii="Arial" w:hAnsi="Arial" w:cs="Arial"/>
          <w:color w:val="444444"/>
        </w:rPr>
        <w:br/>
      </w:r>
    </w:p>
    <w:p w14:paraId="69E4FF10"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1.2. Типовую инструкцию о порядке обращения с ртутьсодержащими отходами на территории сельского поселения </w:t>
      </w:r>
      <w:proofErr w:type="spellStart"/>
      <w:r>
        <w:rPr>
          <w:rFonts w:ascii="Arial" w:hAnsi="Arial" w:cs="Arial"/>
          <w:color w:val="444444"/>
        </w:rPr>
        <w:t>Лемпино</w:t>
      </w:r>
      <w:proofErr w:type="spellEnd"/>
      <w:r>
        <w:rPr>
          <w:rFonts w:ascii="Arial" w:hAnsi="Arial" w:cs="Arial"/>
          <w:color w:val="444444"/>
        </w:rPr>
        <w:t xml:space="preserve"> согласно приложению 2;</w:t>
      </w:r>
      <w:r>
        <w:rPr>
          <w:rFonts w:ascii="Arial" w:hAnsi="Arial" w:cs="Arial"/>
          <w:color w:val="444444"/>
        </w:rPr>
        <w:br/>
      </w:r>
    </w:p>
    <w:p w14:paraId="1119FC0E"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1.3. Форму журнала учета образования и движения ртутьсодержащих отходов на территории сельского поселения </w:t>
      </w:r>
      <w:proofErr w:type="spellStart"/>
      <w:r>
        <w:rPr>
          <w:rFonts w:ascii="Arial" w:hAnsi="Arial" w:cs="Arial"/>
          <w:color w:val="444444"/>
        </w:rPr>
        <w:t>Лемпино</w:t>
      </w:r>
      <w:proofErr w:type="spellEnd"/>
      <w:r>
        <w:rPr>
          <w:rFonts w:ascii="Arial" w:hAnsi="Arial" w:cs="Arial"/>
          <w:color w:val="444444"/>
        </w:rPr>
        <w:t xml:space="preserve"> согласно приложению 3.</w:t>
      </w:r>
      <w:r>
        <w:rPr>
          <w:rFonts w:ascii="Arial" w:hAnsi="Arial" w:cs="Arial"/>
          <w:color w:val="444444"/>
        </w:rPr>
        <w:br/>
      </w:r>
    </w:p>
    <w:p w14:paraId="2CE76680"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2. Муниципальным учреждениям, </w:t>
      </w:r>
      <w:proofErr w:type="gramStart"/>
      <w:r>
        <w:rPr>
          <w:rFonts w:ascii="Arial" w:hAnsi="Arial" w:cs="Arial"/>
          <w:color w:val="444444"/>
        </w:rPr>
        <w:t>организациям всех форм собственности</w:t>
      </w:r>
      <w:proofErr w:type="gramEnd"/>
      <w:r>
        <w:rPr>
          <w:rFonts w:ascii="Arial" w:hAnsi="Arial" w:cs="Arial"/>
          <w:color w:val="444444"/>
        </w:rPr>
        <w:t xml:space="preserve"> осуществляющих обращение с ртутьсодержащими отходами на территории сельского поселения </w:t>
      </w:r>
      <w:proofErr w:type="spellStart"/>
      <w:r>
        <w:rPr>
          <w:rFonts w:ascii="Arial" w:hAnsi="Arial" w:cs="Arial"/>
          <w:color w:val="444444"/>
        </w:rPr>
        <w:t>Лемпино</w:t>
      </w:r>
      <w:proofErr w:type="spellEnd"/>
      <w:r>
        <w:rPr>
          <w:rFonts w:ascii="Arial" w:hAnsi="Arial" w:cs="Arial"/>
          <w:color w:val="444444"/>
        </w:rPr>
        <w:t>:</w:t>
      </w:r>
      <w:r>
        <w:rPr>
          <w:rFonts w:ascii="Arial" w:hAnsi="Arial" w:cs="Arial"/>
          <w:color w:val="444444"/>
        </w:rPr>
        <w:br/>
      </w:r>
    </w:p>
    <w:p w14:paraId="445405EE"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2.1. Обустроить места временного накопления ртутьсодержащих отходов;</w:t>
      </w:r>
      <w:r>
        <w:rPr>
          <w:rFonts w:ascii="Arial" w:hAnsi="Arial" w:cs="Arial"/>
          <w:color w:val="444444"/>
        </w:rPr>
        <w:br/>
      </w:r>
    </w:p>
    <w:p w14:paraId="66745599"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2.2. Заключить договоры со специализированными организациями, имеющими лицензию на деятельность по сбору, использованию, обезвреживанию, транспортировке, размещению отходов </w:t>
      </w:r>
      <w:proofErr w:type="gramStart"/>
      <w:r>
        <w:rPr>
          <w:rFonts w:ascii="Arial" w:hAnsi="Arial" w:cs="Arial"/>
          <w:color w:val="444444"/>
        </w:rPr>
        <w:t>I-IV</w:t>
      </w:r>
      <w:proofErr w:type="gramEnd"/>
      <w:r>
        <w:rPr>
          <w:rFonts w:ascii="Arial" w:hAnsi="Arial" w:cs="Arial"/>
          <w:color w:val="444444"/>
        </w:rPr>
        <w:t xml:space="preserve"> классов опасности, на сбор, транспортирование и обезвреживание ртутьсодержащих отходов;</w:t>
      </w:r>
      <w:r>
        <w:rPr>
          <w:rFonts w:ascii="Arial" w:hAnsi="Arial" w:cs="Arial"/>
          <w:color w:val="444444"/>
        </w:rPr>
        <w:br/>
      </w:r>
    </w:p>
    <w:p w14:paraId="1804BC21"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2.3. Разработать и утвердить инструкции о порядке обращения с ртутьсодержащими отходами в соответствии с утверждённой Типовой инструкцией;</w:t>
      </w:r>
      <w:r>
        <w:rPr>
          <w:rFonts w:ascii="Arial" w:hAnsi="Arial" w:cs="Arial"/>
          <w:color w:val="444444"/>
        </w:rPr>
        <w:br/>
      </w:r>
    </w:p>
    <w:p w14:paraId="08B206E6"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2.4. Вести журнал учёта образования и движения ртутьсодержащих отходов.</w:t>
      </w:r>
      <w:r>
        <w:rPr>
          <w:rFonts w:ascii="Arial" w:hAnsi="Arial" w:cs="Arial"/>
          <w:color w:val="444444"/>
        </w:rPr>
        <w:br/>
      </w:r>
    </w:p>
    <w:p w14:paraId="30BF4EEB"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2.5. Назначить ответственных лиц.</w:t>
      </w:r>
      <w:r>
        <w:rPr>
          <w:rFonts w:ascii="Arial" w:hAnsi="Arial" w:cs="Arial"/>
          <w:color w:val="444444"/>
        </w:rPr>
        <w:br/>
      </w:r>
    </w:p>
    <w:p w14:paraId="36434B0A"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Рекомендовать организациям, осуществляющим управление жилищным фондом, с целью приёма ртутьсодержащих отходов от населения сельского поселения </w:t>
      </w:r>
      <w:proofErr w:type="spellStart"/>
      <w:r>
        <w:rPr>
          <w:rFonts w:ascii="Arial" w:hAnsi="Arial" w:cs="Arial"/>
          <w:color w:val="444444"/>
        </w:rPr>
        <w:t>Лемпино</w:t>
      </w:r>
      <w:proofErr w:type="spellEnd"/>
      <w:r>
        <w:rPr>
          <w:rFonts w:ascii="Arial" w:hAnsi="Arial" w:cs="Arial"/>
          <w:color w:val="444444"/>
        </w:rPr>
        <w:t>:</w:t>
      </w:r>
      <w:r>
        <w:rPr>
          <w:rFonts w:ascii="Arial" w:hAnsi="Arial" w:cs="Arial"/>
          <w:color w:val="444444"/>
        </w:rPr>
        <w:br/>
      </w:r>
    </w:p>
    <w:p w14:paraId="4EA284EA"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3.1. Обустроить места временного накопления ртутьсодержащих отходов;</w:t>
      </w:r>
      <w:r>
        <w:rPr>
          <w:rFonts w:ascii="Arial" w:hAnsi="Arial" w:cs="Arial"/>
          <w:color w:val="444444"/>
        </w:rPr>
        <w:br/>
      </w:r>
    </w:p>
    <w:p w14:paraId="4BD1ED62"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3.2. Заключить договоры со специализированными организациями, имеющими лицензию на деятельность по сбору, использованию, обезвреживанию, транспортировке, размещению отходов </w:t>
      </w:r>
      <w:proofErr w:type="gramStart"/>
      <w:r>
        <w:rPr>
          <w:rFonts w:ascii="Arial" w:hAnsi="Arial" w:cs="Arial"/>
          <w:color w:val="444444"/>
        </w:rPr>
        <w:t>I-IV</w:t>
      </w:r>
      <w:proofErr w:type="gramEnd"/>
      <w:r>
        <w:rPr>
          <w:rFonts w:ascii="Arial" w:hAnsi="Arial" w:cs="Arial"/>
          <w:color w:val="444444"/>
        </w:rPr>
        <w:t xml:space="preserve"> классов опасности, на сбор, транспортирование и обезвреживание ртутьсодержащих отходов;</w:t>
      </w:r>
      <w:r>
        <w:rPr>
          <w:rFonts w:ascii="Arial" w:hAnsi="Arial" w:cs="Arial"/>
          <w:color w:val="444444"/>
        </w:rPr>
        <w:br/>
      </w:r>
    </w:p>
    <w:p w14:paraId="4F8CA36A"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3.3. Довести до сведения жителей сельского поселения </w:t>
      </w:r>
      <w:proofErr w:type="spellStart"/>
      <w:r>
        <w:rPr>
          <w:rFonts w:ascii="Arial" w:hAnsi="Arial" w:cs="Arial"/>
          <w:color w:val="444444"/>
        </w:rPr>
        <w:t>Лемпино</w:t>
      </w:r>
      <w:proofErr w:type="spellEnd"/>
      <w:r>
        <w:rPr>
          <w:rFonts w:ascii="Arial" w:hAnsi="Arial" w:cs="Arial"/>
          <w:color w:val="444444"/>
        </w:rPr>
        <w:t xml:space="preserve"> порядок сдачи ртутьсодержащих отходов.</w:t>
      </w:r>
      <w:r>
        <w:rPr>
          <w:rFonts w:ascii="Arial" w:hAnsi="Arial" w:cs="Arial"/>
          <w:color w:val="444444"/>
        </w:rPr>
        <w:br/>
      </w:r>
    </w:p>
    <w:p w14:paraId="6165F90A"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4. Физическим лицам, собственникам жилых домов сдавать ртутьсодержащие отходы путем подачи разовых заявок в специализированные организации, имеющие лицензию на деятельность по сбору, использованию, обезвреживанию, транспортировке, размещению отходов </w:t>
      </w:r>
      <w:proofErr w:type="gramStart"/>
      <w:r>
        <w:rPr>
          <w:rFonts w:ascii="Arial" w:hAnsi="Arial" w:cs="Arial"/>
          <w:color w:val="444444"/>
        </w:rPr>
        <w:t>I-IV</w:t>
      </w:r>
      <w:proofErr w:type="gramEnd"/>
      <w:r>
        <w:rPr>
          <w:rFonts w:ascii="Arial" w:hAnsi="Arial" w:cs="Arial"/>
          <w:color w:val="444444"/>
        </w:rPr>
        <w:t xml:space="preserve"> классов опасности, на сбор, транспортирование и обезвреживание ртутьсодержащих отходов.</w:t>
      </w:r>
      <w:r>
        <w:rPr>
          <w:rFonts w:ascii="Arial" w:hAnsi="Arial" w:cs="Arial"/>
          <w:color w:val="444444"/>
        </w:rPr>
        <w:br/>
      </w:r>
    </w:p>
    <w:p w14:paraId="200FE52D"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Настоящее постановление подлежит официальному опубликованию (обнародованию) в муниципальном средстве массовой информации - бюллетене "</w:t>
      </w:r>
      <w:proofErr w:type="spellStart"/>
      <w:r>
        <w:rPr>
          <w:rFonts w:ascii="Arial" w:hAnsi="Arial" w:cs="Arial"/>
          <w:color w:val="444444"/>
        </w:rPr>
        <w:t>Лемпинский</w:t>
      </w:r>
      <w:proofErr w:type="spellEnd"/>
      <w:r>
        <w:rPr>
          <w:rFonts w:ascii="Arial" w:hAnsi="Arial" w:cs="Arial"/>
          <w:color w:val="444444"/>
        </w:rPr>
        <w:t xml:space="preserve"> вестник".</w:t>
      </w:r>
      <w:r>
        <w:rPr>
          <w:rFonts w:ascii="Arial" w:hAnsi="Arial" w:cs="Arial"/>
          <w:color w:val="444444"/>
        </w:rPr>
        <w:br/>
      </w:r>
    </w:p>
    <w:p w14:paraId="1CD7C272"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Настоящее постановление вступает в силу после его официального опубликования.</w:t>
      </w:r>
      <w:r>
        <w:rPr>
          <w:rFonts w:ascii="Arial" w:hAnsi="Arial" w:cs="Arial"/>
          <w:color w:val="444444"/>
        </w:rPr>
        <w:br/>
      </w:r>
    </w:p>
    <w:p w14:paraId="1C4B53C0"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 Контроль за исполнением постановления осуществляю лично.</w:t>
      </w:r>
    </w:p>
    <w:p w14:paraId="10D8B968" w14:textId="77777777" w:rsidR="00CB43F6" w:rsidRDefault="00CB43F6" w:rsidP="00CB43F6">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t>  Глава сельского поселения</w:t>
      </w:r>
      <w:r>
        <w:rPr>
          <w:rFonts w:ascii="Arial" w:hAnsi="Arial" w:cs="Arial"/>
          <w:color w:val="444444"/>
        </w:rPr>
        <w:br/>
        <w:t xml:space="preserve">     Н.Н. </w:t>
      </w:r>
      <w:proofErr w:type="spellStart"/>
      <w:r>
        <w:rPr>
          <w:rFonts w:ascii="Arial" w:hAnsi="Arial" w:cs="Arial"/>
          <w:color w:val="444444"/>
        </w:rPr>
        <w:t>Фоменкина</w:t>
      </w:r>
      <w:proofErr w:type="spellEnd"/>
    </w:p>
    <w:p w14:paraId="654D7749" w14:textId="77777777" w:rsidR="00CB43F6" w:rsidRDefault="00CB43F6" w:rsidP="00CB43F6">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t>Приложение 1</w:t>
      </w:r>
      <w:r>
        <w:rPr>
          <w:rFonts w:ascii="Arial" w:hAnsi="Arial" w:cs="Arial"/>
          <w:color w:val="444444"/>
          <w:sz w:val="24"/>
          <w:szCs w:val="24"/>
        </w:rPr>
        <w:br/>
        <w:t>к постановлению администрации</w:t>
      </w:r>
      <w:r>
        <w:rPr>
          <w:rFonts w:ascii="Arial" w:hAnsi="Arial" w:cs="Arial"/>
          <w:color w:val="444444"/>
          <w:sz w:val="24"/>
          <w:szCs w:val="24"/>
        </w:rPr>
        <w:br/>
        <w:t xml:space="preserve">сельского поселения </w:t>
      </w:r>
      <w:proofErr w:type="spellStart"/>
      <w:r>
        <w:rPr>
          <w:rFonts w:ascii="Arial" w:hAnsi="Arial" w:cs="Arial"/>
          <w:color w:val="444444"/>
          <w:sz w:val="24"/>
          <w:szCs w:val="24"/>
        </w:rPr>
        <w:t>Лемпино</w:t>
      </w:r>
      <w:proofErr w:type="spellEnd"/>
      <w:r>
        <w:rPr>
          <w:rFonts w:ascii="Arial" w:hAnsi="Arial" w:cs="Arial"/>
          <w:color w:val="444444"/>
          <w:sz w:val="24"/>
          <w:szCs w:val="24"/>
        </w:rPr>
        <w:br/>
        <w:t>от 13.06.2013 N 60</w:t>
      </w:r>
      <w:r>
        <w:rPr>
          <w:rFonts w:ascii="Arial" w:hAnsi="Arial" w:cs="Arial"/>
          <w:color w:val="444444"/>
          <w:sz w:val="24"/>
          <w:szCs w:val="24"/>
        </w:rPr>
        <w:br/>
      </w:r>
    </w:p>
    <w:p w14:paraId="67E627AC" w14:textId="77777777" w:rsidR="00CB43F6" w:rsidRDefault="00CB43F6" w:rsidP="00CB43F6">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 xml:space="preserve">Положение о порядке обращения с ртутьсодержащими отходами на территории сельского поселения </w:t>
      </w:r>
      <w:proofErr w:type="spellStart"/>
      <w:r>
        <w:rPr>
          <w:rFonts w:ascii="Arial" w:hAnsi="Arial" w:cs="Arial"/>
          <w:b/>
          <w:bCs/>
          <w:color w:val="444444"/>
        </w:rPr>
        <w:t>Лемпино</w:t>
      </w:r>
      <w:proofErr w:type="spellEnd"/>
    </w:p>
    <w:p w14:paraId="038CF0DE" w14:textId="77777777" w:rsidR="00CB43F6" w:rsidRDefault="00CB43F6" w:rsidP="00CB43F6">
      <w:pPr>
        <w:pStyle w:val="3"/>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I. Общие положения</w:t>
      </w:r>
    </w:p>
    <w:p w14:paraId="51012008" w14:textId="77777777" w:rsidR="00CB43F6" w:rsidRDefault="00CB43F6" w:rsidP="00CB43F6">
      <w:pPr>
        <w:pStyle w:val="formattext"/>
        <w:shd w:val="clear" w:color="auto" w:fill="FFFFFF"/>
        <w:spacing w:before="0" w:beforeAutospacing="0" w:after="0" w:afterAutospacing="0"/>
        <w:textAlignment w:val="baseline"/>
        <w:rPr>
          <w:rFonts w:ascii="Arial" w:hAnsi="Arial" w:cs="Arial"/>
          <w:color w:val="444444"/>
        </w:rPr>
      </w:pPr>
    </w:p>
    <w:p w14:paraId="3336B344"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1.1. Положение о порядке обращения с ртутьсодержащими отходами на территории сельского поселения </w:t>
      </w:r>
      <w:proofErr w:type="spellStart"/>
      <w:r>
        <w:rPr>
          <w:rFonts w:ascii="Arial" w:hAnsi="Arial" w:cs="Arial"/>
          <w:color w:val="444444"/>
        </w:rPr>
        <w:t>Лемпино</w:t>
      </w:r>
      <w:proofErr w:type="spellEnd"/>
      <w:r>
        <w:rPr>
          <w:rFonts w:ascii="Arial" w:hAnsi="Arial" w:cs="Arial"/>
          <w:color w:val="444444"/>
        </w:rPr>
        <w:t xml:space="preserve"> (далее именуется - Положение) разработано в целях снижения их неблагоприятного воздействия на здоровье </w:t>
      </w:r>
      <w:r>
        <w:rPr>
          <w:rFonts w:ascii="Arial" w:hAnsi="Arial" w:cs="Arial"/>
          <w:color w:val="444444"/>
        </w:rPr>
        <w:lastRenderedPageBreak/>
        <w:t>населения и среду обитания путем организации системы обращения с ртутьсодержащими отходами.</w:t>
      </w:r>
      <w:r>
        <w:rPr>
          <w:rFonts w:ascii="Arial" w:hAnsi="Arial" w:cs="Arial"/>
          <w:color w:val="444444"/>
        </w:rPr>
        <w:br/>
      </w:r>
    </w:p>
    <w:p w14:paraId="548801CE"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1.2. Требования Положения распространяются на все муниципальные предприятия и учреждения и рекомендованы к использованию организациями всех форм собственности и индивидуальными предпринимателями, осуществляющими свою деятельность на территории сельского поселения </w:t>
      </w:r>
      <w:proofErr w:type="spellStart"/>
      <w:r>
        <w:rPr>
          <w:rFonts w:ascii="Arial" w:hAnsi="Arial" w:cs="Arial"/>
          <w:color w:val="444444"/>
        </w:rPr>
        <w:t>Лемпино</w:t>
      </w:r>
      <w:proofErr w:type="spellEnd"/>
      <w:r>
        <w:rPr>
          <w:rFonts w:ascii="Arial" w:hAnsi="Arial" w:cs="Arial"/>
          <w:color w:val="444444"/>
        </w:rPr>
        <w:t>.</w:t>
      </w:r>
      <w:r>
        <w:rPr>
          <w:rFonts w:ascii="Arial" w:hAnsi="Arial" w:cs="Arial"/>
          <w:color w:val="444444"/>
        </w:rPr>
        <w:br/>
      </w:r>
    </w:p>
    <w:p w14:paraId="00BA2E55"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Положение не распространяется на обращение с ртутьсодержащими отходами потребления и производства в части осветительных устройств и электрических ламп, за исключением организации сбора отработанных ртутьсодержащих ламп.</w:t>
      </w:r>
      <w:r>
        <w:rPr>
          <w:rFonts w:ascii="Arial" w:hAnsi="Arial" w:cs="Arial"/>
          <w:color w:val="444444"/>
        </w:rPr>
        <w:br/>
      </w:r>
    </w:p>
    <w:p w14:paraId="019014FA"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1.3. Положение разработано в соответствии с Федеральным законом от 24.06.1998 N 89-ФЗ "Об отходах производства и потребления", от 30.03.1999 N 52-ФЗ "О санитарно-эпидемиологическом благополучии населения", Государственным стандартом </w:t>
      </w:r>
      <w:proofErr w:type="gramStart"/>
      <w:r>
        <w:rPr>
          <w:rFonts w:ascii="Arial" w:hAnsi="Arial" w:cs="Arial"/>
          <w:color w:val="444444"/>
        </w:rPr>
        <w:t>12.3.031-83</w:t>
      </w:r>
      <w:proofErr w:type="gramEnd"/>
      <w:r>
        <w:rPr>
          <w:rFonts w:ascii="Arial" w:hAnsi="Arial" w:cs="Arial"/>
          <w:color w:val="444444"/>
        </w:rPr>
        <w:t xml:space="preserve"> "Система стандартов безопасности труда. Работы с ртутью. Требования безопасности", утверждённым постановлением Госстандарта СССР от 10.10.1983 N 4833.</w:t>
      </w:r>
      <w:r>
        <w:rPr>
          <w:rFonts w:ascii="Arial" w:hAnsi="Arial" w:cs="Arial"/>
          <w:color w:val="444444"/>
        </w:rPr>
        <w:br/>
      </w:r>
    </w:p>
    <w:p w14:paraId="0F8160BD"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1.4. Обязательными документами для организаций и индивидуальных предпринимателей при обращении с ртутьсодержащими отходами закреплены в ст.ст.14, 18 Федерального закона от 24.06.1998 N 89-ФЗ "Об отходах производства и потребления".</w:t>
      </w:r>
      <w:r>
        <w:rPr>
          <w:rFonts w:ascii="Arial" w:hAnsi="Arial" w:cs="Arial"/>
          <w:color w:val="444444"/>
        </w:rPr>
        <w:br/>
      </w:r>
    </w:p>
    <w:p w14:paraId="7168EE30"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1.5. Сведения о количестве ртутьсодержащих отходов, времени подъезда машины, расходы на транспортирование и обезвреживание ртутьсодержащих отходов определяются договорами со специализированными организациями, имеющими лицензию на деятельность по сбору, использованию, обезвреживанию, транспортировке, размещению отходов </w:t>
      </w:r>
      <w:proofErr w:type="gramStart"/>
      <w:r>
        <w:rPr>
          <w:rFonts w:ascii="Arial" w:hAnsi="Arial" w:cs="Arial"/>
          <w:color w:val="444444"/>
        </w:rPr>
        <w:t>I - IV</w:t>
      </w:r>
      <w:proofErr w:type="gramEnd"/>
      <w:r>
        <w:rPr>
          <w:rFonts w:ascii="Arial" w:hAnsi="Arial" w:cs="Arial"/>
          <w:color w:val="444444"/>
        </w:rPr>
        <w:t xml:space="preserve"> классов опасности.</w:t>
      </w:r>
      <w:r>
        <w:rPr>
          <w:rFonts w:ascii="Arial" w:hAnsi="Arial" w:cs="Arial"/>
          <w:color w:val="444444"/>
        </w:rPr>
        <w:br/>
      </w:r>
    </w:p>
    <w:p w14:paraId="6186897B" w14:textId="77777777" w:rsidR="00CB43F6" w:rsidRDefault="00CB43F6" w:rsidP="00CB43F6">
      <w:pPr>
        <w:pStyle w:val="3"/>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II. Порядок обращения с ртутьсодержащими отходами</w:t>
      </w:r>
    </w:p>
    <w:p w14:paraId="0155146C" w14:textId="77777777" w:rsidR="00CB43F6" w:rsidRDefault="00CB43F6" w:rsidP="00CB43F6">
      <w:pPr>
        <w:pStyle w:val="formattext"/>
        <w:shd w:val="clear" w:color="auto" w:fill="FFFFFF"/>
        <w:spacing w:before="0" w:beforeAutospacing="0" w:after="0" w:afterAutospacing="0"/>
        <w:textAlignment w:val="baseline"/>
        <w:rPr>
          <w:rFonts w:ascii="Arial" w:hAnsi="Arial" w:cs="Arial"/>
          <w:color w:val="444444"/>
        </w:rPr>
      </w:pPr>
    </w:p>
    <w:p w14:paraId="37FD1374"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2.1. Организованная в муниципальных предприятиях и учреждениях система обращения с ртутьсодержащими отходами состоит из следующих этапов:</w:t>
      </w:r>
      <w:r>
        <w:rPr>
          <w:rFonts w:ascii="Arial" w:hAnsi="Arial" w:cs="Arial"/>
          <w:color w:val="444444"/>
        </w:rPr>
        <w:br/>
      </w:r>
    </w:p>
    <w:p w14:paraId="02E02708"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организационные мероприятия (обучение и инструктаж персонала, приобретение материалов и оборудования, обустройство мест накопления ртутьсодержащих отходов);</w:t>
      </w:r>
      <w:r>
        <w:rPr>
          <w:rFonts w:ascii="Arial" w:hAnsi="Arial" w:cs="Arial"/>
          <w:color w:val="444444"/>
        </w:rPr>
        <w:br/>
      </w:r>
    </w:p>
    <w:p w14:paraId="6C460D55"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обустройство мест накопления ртутьсодержащих отходов;</w:t>
      </w:r>
      <w:r>
        <w:rPr>
          <w:rFonts w:ascii="Arial" w:hAnsi="Arial" w:cs="Arial"/>
          <w:color w:val="444444"/>
        </w:rPr>
        <w:br/>
      </w:r>
    </w:p>
    <w:p w14:paraId="567A7542"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накопление ртутьсодержащих отходов.</w:t>
      </w:r>
      <w:r>
        <w:rPr>
          <w:rFonts w:ascii="Arial" w:hAnsi="Arial" w:cs="Arial"/>
          <w:color w:val="444444"/>
        </w:rPr>
        <w:br/>
      </w:r>
    </w:p>
    <w:p w14:paraId="32F14DCD"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2.2. Обращение с ртутьсодержащими отходами должно производиться в соответствии с Постановлением Правительства Российской Федерации от 03.09.2010 N 681 "Об утверждении Правил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w:t>
      </w:r>
      <w:r>
        <w:rPr>
          <w:rFonts w:ascii="Arial" w:hAnsi="Arial" w:cs="Arial"/>
          <w:color w:val="444444"/>
        </w:rPr>
        <w:lastRenderedPageBreak/>
        <w:t xml:space="preserve">жизни, здоровью граждан, вреда животным, растениям и окружающей среде", требованиями ГОСТа 12.3.031-83 "Система стандартов безопасности труда. Работы с ртутью. Требования безопасности", утвержденными постановлением Госстандарта СССР от 10.10.1983 N 4833, Санитарными правилами при работе со ртутью, её соединениями и приборами с ртутным заполнением, утверждёнными Главным государственным санитарным врачом СССР 04.04.1988 N </w:t>
      </w:r>
      <w:proofErr w:type="gramStart"/>
      <w:r>
        <w:rPr>
          <w:rFonts w:ascii="Arial" w:hAnsi="Arial" w:cs="Arial"/>
          <w:color w:val="444444"/>
        </w:rPr>
        <w:t>4607-88</w:t>
      </w:r>
      <w:proofErr w:type="gramEnd"/>
      <w:r>
        <w:rPr>
          <w:rFonts w:ascii="Arial" w:hAnsi="Arial" w:cs="Arial"/>
          <w:color w:val="444444"/>
        </w:rPr>
        <w:t>.</w:t>
      </w:r>
      <w:r>
        <w:rPr>
          <w:rFonts w:ascii="Arial" w:hAnsi="Arial" w:cs="Arial"/>
          <w:color w:val="444444"/>
        </w:rPr>
        <w:br/>
      </w:r>
    </w:p>
    <w:p w14:paraId="6E428FBB" w14:textId="77777777" w:rsidR="00CB43F6" w:rsidRDefault="00CB43F6" w:rsidP="00CB43F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2.3. Приём ртутьсодержащих отходов от населения и их накопление осуществляется на территории каждого жилищно-эксплуатационного участка или организаций, осуществляющих управление жилищным фондом.</w:t>
      </w:r>
    </w:p>
    <w:p w14:paraId="0A90E61C"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2.4. Сбор и транспортирование ртутьсодержащих отходов производится организацией, имеющей лицензию на деятельность по сбору, использованию, обезвреживанию, транспортировке, размещению отходов </w:t>
      </w:r>
      <w:proofErr w:type="gramStart"/>
      <w:r>
        <w:rPr>
          <w:rFonts w:ascii="Arial" w:eastAsia="Times New Roman" w:hAnsi="Arial" w:cs="Arial"/>
          <w:color w:val="444444"/>
          <w:sz w:val="24"/>
          <w:szCs w:val="24"/>
        </w:rPr>
        <w:t>I - IV</w:t>
      </w:r>
      <w:proofErr w:type="gramEnd"/>
      <w:r>
        <w:rPr>
          <w:rFonts w:ascii="Arial" w:eastAsia="Times New Roman" w:hAnsi="Arial" w:cs="Arial"/>
          <w:color w:val="444444"/>
          <w:sz w:val="24"/>
          <w:szCs w:val="24"/>
        </w:rPr>
        <w:t xml:space="preserve"> классов опасности (в том числе ртутьсодержащих).</w:t>
      </w:r>
      <w:r>
        <w:rPr>
          <w:rFonts w:ascii="Arial" w:eastAsia="Times New Roman" w:hAnsi="Arial" w:cs="Arial"/>
          <w:color w:val="444444"/>
          <w:sz w:val="24"/>
          <w:szCs w:val="24"/>
        </w:rPr>
        <w:br/>
      </w:r>
    </w:p>
    <w:p w14:paraId="73D8664F"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2.5. Муниципальные предприятия и учреждения обязаны вести постоянный учет получаемых и отработанных люминесцентных ламп, приборов с ртутным заполнением и металлической ртути с отражением в журнале учёта образования и движения ртутьсодержащих отходов.</w:t>
      </w:r>
      <w:r>
        <w:rPr>
          <w:rFonts w:ascii="Arial" w:eastAsia="Times New Roman" w:hAnsi="Arial" w:cs="Arial"/>
          <w:color w:val="444444"/>
          <w:sz w:val="24"/>
          <w:szCs w:val="24"/>
        </w:rPr>
        <w:br/>
      </w:r>
    </w:p>
    <w:p w14:paraId="4FD9CFFF"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2.6. В случае разлива ртути сбор, обезвреживание и </w:t>
      </w:r>
      <w:proofErr w:type="spellStart"/>
      <w:r>
        <w:rPr>
          <w:rFonts w:ascii="Arial" w:eastAsia="Times New Roman" w:hAnsi="Arial" w:cs="Arial"/>
          <w:color w:val="444444"/>
          <w:sz w:val="24"/>
          <w:szCs w:val="24"/>
        </w:rPr>
        <w:t>демеркуризация</w:t>
      </w:r>
      <w:proofErr w:type="spellEnd"/>
      <w:r>
        <w:rPr>
          <w:rFonts w:ascii="Arial" w:eastAsia="Times New Roman" w:hAnsi="Arial" w:cs="Arial"/>
          <w:color w:val="444444"/>
          <w:sz w:val="24"/>
          <w:szCs w:val="24"/>
        </w:rPr>
        <w:t xml:space="preserve"> производятся с привлечением организации, имеющей лицензию на деятельность по сбору, использованию, обезвреживанию, транспортировке, размещению отходов </w:t>
      </w:r>
      <w:proofErr w:type="gramStart"/>
      <w:r>
        <w:rPr>
          <w:rFonts w:ascii="Arial" w:eastAsia="Times New Roman" w:hAnsi="Arial" w:cs="Arial"/>
          <w:color w:val="444444"/>
          <w:sz w:val="24"/>
          <w:szCs w:val="24"/>
        </w:rPr>
        <w:t>I - IV</w:t>
      </w:r>
      <w:proofErr w:type="gramEnd"/>
      <w:r>
        <w:rPr>
          <w:rFonts w:ascii="Arial" w:eastAsia="Times New Roman" w:hAnsi="Arial" w:cs="Arial"/>
          <w:color w:val="444444"/>
          <w:sz w:val="24"/>
          <w:szCs w:val="24"/>
        </w:rPr>
        <w:t xml:space="preserve"> классов опасности, либо собственными силами и средствами по утвержденной инструкции.</w:t>
      </w:r>
      <w:r>
        <w:rPr>
          <w:rFonts w:ascii="Arial" w:eastAsia="Times New Roman" w:hAnsi="Arial" w:cs="Arial"/>
          <w:color w:val="444444"/>
          <w:sz w:val="24"/>
          <w:szCs w:val="24"/>
        </w:rPr>
        <w:br/>
      </w:r>
    </w:p>
    <w:p w14:paraId="720D47AB"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2.7. Оценка риска для здоровья населения в очагах загрязнения ртутью жилых и общественных зданий после проведения </w:t>
      </w:r>
      <w:proofErr w:type="spellStart"/>
      <w:r>
        <w:rPr>
          <w:rFonts w:ascii="Arial" w:eastAsia="Times New Roman" w:hAnsi="Arial" w:cs="Arial"/>
          <w:color w:val="444444"/>
          <w:sz w:val="24"/>
          <w:szCs w:val="24"/>
        </w:rPr>
        <w:t>демеркуризации</w:t>
      </w:r>
      <w:proofErr w:type="spellEnd"/>
      <w:r>
        <w:rPr>
          <w:rFonts w:ascii="Arial" w:eastAsia="Times New Roman" w:hAnsi="Arial" w:cs="Arial"/>
          <w:color w:val="444444"/>
          <w:sz w:val="24"/>
          <w:szCs w:val="24"/>
        </w:rPr>
        <w:t xml:space="preserve"> производится с привлечением аккредитованного лабораторного испытательного центра.</w:t>
      </w:r>
      <w:r>
        <w:rPr>
          <w:rFonts w:ascii="Arial" w:eastAsia="Times New Roman" w:hAnsi="Arial" w:cs="Arial"/>
          <w:color w:val="444444"/>
          <w:sz w:val="24"/>
          <w:szCs w:val="24"/>
        </w:rPr>
        <w:br/>
      </w:r>
    </w:p>
    <w:p w14:paraId="028369C1"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2.8. Муниципальные предприятия и учреждения обязаны иметь оформленные должным образом документы, подтверждающие обезвреживание ртутьсодержащих отходов.</w:t>
      </w:r>
      <w:r>
        <w:rPr>
          <w:rFonts w:ascii="Arial" w:eastAsia="Times New Roman" w:hAnsi="Arial" w:cs="Arial"/>
          <w:color w:val="444444"/>
          <w:sz w:val="24"/>
          <w:szCs w:val="24"/>
        </w:rPr>
        <w:br/>
      </w:r>
    </w:p>
    <w:p w14:paraId="067CC3B2" w14:textId="77777777" w:rsidR="00CB43F6" w:rsidRDefault="00CB43F6" w:rsidP="00CB43F6">
      <w:pPr>
        <w:spacing w:after="240" w:line="240" w:lineRule="auto"/>
        <w:jc w:val="right"/>
        <w:textAlignment w:val="baseline"/>
        <w:outlineLvl w:val="1"/>
        <w:rPr>
          <w:rFonts w:ascii="Arial" w:eastAsia="Times New Roman" w:hAnsi="Arial" w:cs="Arial"/>
          <w:b/>
          <w:bCs/>
          <w:color w:val="444444"/>
          <w:sz w:val="24"/>
          <w:szCs w:val="24"/>
        </w:rPr>
      </w:pPr>
      <w:r>
        <w:rPr>
          <w:rFonts w:ascii="Arial" w:eastAsia="Times New Roman" w:hAnsi="Arial" w:cs="Arial"/>
          <w:b/>
          <w:bCs/>
          <w:color w:val="444444"/>
          <w:sz w:val="24"/>
          <w:szCs w:val="24"/>
        </w:rPr>
        <w:t>Приложение 2</w:t>
      </w:r>
      <w:r>
        <w:rPr>
          <w:rFonts w:ascii="Arial" w:eastAsia="Times New Roman" w:hAnsi="Arial" w:cs="Arial"/>
          <w:b/>
          <w:bCs/>
          <w:color w:val="444444"/>
          <w:sz w:val="24"/>
          <w:szCs w:val="24"/>
        </w:rPr>
        <w:br/>
        <w:t>к постановлению администрации</w:t>
      </w:r>
      <w:r>
        <w:rPr>
          <w:rFonts w:ascii="Arial" w:eastAsia="Times New Roman" w:hAnsi="Arial" w:cs="Arial"/>
          <w:b/>
          <w:bCs/>
          <w:color w:val="444444"/>
          <w:sz w:val="24"/>
          <w:szCs w:val="24"/>
        </w:rPr>
        <w:br/>
        <w:t xml:space="preserve">сельского поселения </w:t>
      </w:r>
      <w:proofErr w:type="spellStart"/>
      <w:r>
        <w:rPr>
          <w:rFonts w:ascii="Arial" w:eastAsia="Times New Roman" w:hAnsi="Arial" w:cs="Arial"/>
          <w:b/>
          <w:bCs/>
          <w:color w:val="444444"/>
          <w:sz w:val="24"/>
          <w:szCs w:val="24"/>
        </w:rPr>
        <w:t>Лемпино</w:t>
      </w:r>
      <w:proofErr w:type="spellEnd"/>
      <w:r>
        <w:rPr>
          <w:rFonts w:ascii="Arial" w:eastAsia="Times New Roman" w:hAnsi="Arial" w:cs="Arial"/>
          <w:b/>
          <w:bCs/>
          <w:color w:val="444444"/>
          <w:sz w:val="24"/>
          <w:szCs w:val="24"/>
        </w:rPr>
        <w:br/>
        <w:t>от 13.06.2013 N 60</w:t>
      </w:r>
      <w:r>
        <w:rPr>
          <w:rFonts w:ascii="Arial" w:eastAsia="Times New Roman" w:hAnsi="Arial" w:cs="Arial"/>
          <w:b/>
          <w:bCs/>
          <w:color w:val="444444"/>
          <w:sz w:val="24"/>
          <w:szCs w:val="24"/>
        </w:rPr>
        <w:br/>
      </w:r>
    </w:p>
    <w:p w14:paraId="7B6C2814" w14:textId="77777777" w:rsidR="00CB43F6" w:rsidRDefault="00CB43F6" w:rsidP="00CB43F6">
      <w:pPr>
        <w:spacing w:after="240" w:line="240" w:lineRule="auto"/>
        <w:jc w:val="center"/>
        <w:textAlignment w:val="baseline"/>
        <w:rPr>
          <w:rFonts w:ascii="Arial" w:eastAsia="Times New Roman" w:hAnsi="Arial" w:cs="Arial"/>
          <w:b/>
          <w:bCs/>
          <w:color w:val="444444"/>
          <w:sz w:val="24"/>
          <w:szCs w:val="24"/>
        </w:rPr>
      </w:pPr>
      <w:r>
        <w:rPr>
          <w:rFonts w:ascii="Arial" w:eastAsia="Times New Roman" w:hAnsi="Arial" w:cs="Arial"/>
          <w:b/>
          <w:bCs/>
          <w:color w:val="444444"/>
          <w:sz w:val="24"/>
          <w:szCs w:val="24"/>
        </w:rPr>
        <w:t xml:space="preserve">Типовая инструкция о порядке обращения с ртуть содержащими отходами на территории сельского поселения </w:t>
      </w:r>
      <w:proofErr w:type="spellStart"/>
      <w:r>
        <w:rPr>
          <w:rFonts w:ascii="Arial" w:eastAsia="Times New Roman" w:hAnsi="Arial" w:cs="Arial"/>
          <w:b/>
          <w:bCs/>
          <w:color w:val="444444"/>
          <w:sz w:val="24"/>
          <w:szCs w:val="24"/>
        </w:rPr>
        <w:t>Лемпино</w:t>
      </w:r>
      <w:proofErr w:type="spellEnd"/>
    </w:p>
    <w:p w14:paraId="7F4A82BC" w14:textId="77777777" w:rsidR="00CB43F6" w:rsidRDefault="00CB43F6" w:rsidP="00CB43F6">
      <w:pPr>
        <w:spacing w:after="240" w:line="240" w:lineRule="auto"/>
        <w:jc w:val="center"/>
        <w:textAlignment w:val="baseline"/>
        <w:outlineLvl w:val="2"/>
        <w:rPr>
          <w:rFonts w:ascii="Arial" w:eastAsia="Times New Roman" w:hAnsi="Arial" w:cs="Arial"/>
          <w:b/>
          <w:bCs/>
          <w:color w:val="444444"/>
          <w:sz w:val="24"/>
          <w:szCs w:val="24"/>
        </w:rPr>
      </w:pPr>
      <w:r>
        <w:rPr>
          <w:rFonts w:ascii="Arial" w:eastAsia="Times New Roman" w:hAnsi="Arial" w:cs="Arial"/>
          <w:b/>
          <w:bCs/>
          <w:color w:val="444444"/>
          <w:sz w:val="24"/>
          <w:szCs w:val="24"/>
        </w:rPr>
        <w:t>I. Обращение с ртутьсодержащими отходами</w:t>
      </w:r>
    </w:p>
    <w:p w14:paraId="6886648D" w14:textId="77777777" w:rsidR="00CB43F6" w:rsidRDefault="00CB43F6" w:rsidP="00CB43F6">
      <w:pPr>
        <w:spacing w:after="0" w:line="240" w:lineRule="auto"/>
        <w:textAlignment w:val="baseline"/>
        <w:rPr>
          <w:rFonts w:ascii="Arial" w:eastAsia="Times New Roman" w:hAnsi="Arial" w:cs="Arial"/>
          <w:color w:val="444444"/>
          <w:sz w:val="24"/>
          <w:szCs w:val="24"/>
        </w:rPr>
      </w:pPr>
    </w:p>
    <w:p w14:paraId="06CC519D"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1.1. Типовая инструкция о порядке обращения с ртутьсодержащими отходами на территории сельского поселения </w:t>
      </w:r>
      <w:proofErr w:type="spellStart"/>
      <w:r>
        <w:rPr>
          <w:rFonts w:ascii="Arial" w:eastAsia="Times New Roman" w:hAnsi="Arial" w:cs="Arial"/>
          <w:color w:val="444444"/>
          <w:sz w:val="24"/>
          <w:szCs w:val="24"/>
        </w:rPr>
        <w:t>Лемпино</w:t>
      </w:r>
      <w:proofErr w:type="spellEnd"/>
      <w:r>
        <w:rPr>
          <w:rFonts w:ascii="Arial" w:eastAsia="Times New Roman" w:hAnsi="Arial" w:cs="Arial"/>
          <w:color w:val="444444"/>
          <w:sz w:val="24"/>
          <w:szCs w:val="24"/>
        </w:rPr>
        <w:t xml:space="preserve"> (далее - Типовая инструкция) разработана с целью снижения неблагоприятного воздействия ртутьсодержащих отходов на здоровье населения и среду обитания.</w:t>
      </w:r>
      <w:r>
        <w:rPr>
          <w:rFonts w:ascii="Arial" w:eastAsia="Times New Roman" w:hAnsi="Arial" w:cs="Arial"/>
          <w:color w:val="444444"/>
          <w:sz w:val="24"/>
          <w:szCs w:val="24"/>
        </w:rPr>
        <w:br/>
      </w:r>
    </w:p>
    <w:p w14:paraId="6763A616"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Типовая инструкция не распространяется на обращение с ртутьсодержащими отходами потребления и производства в части осветительных устройств и </w:t>
      </w:r>
      <w:r>
        <w:rPr>
          <w:rFonts w:ascii="Arial" w:eastAsia="Times New Roman" w:hAnsi="Arial" w:cs="Arial"/>
          <w:color w:val="444444"/>
          <w:sz w:val="24"/>
          <w:szCs w:val="24"/>
        </w:rPr>
        <w:lastRenderedPageBreak/>
        <w:t>электрических ламп, за исключением организации сбора отработанных ртутьсодержащих ламп.</w:t>
      </w:r>
      <w:r>
        <w:rPr>
          <w:rFonts w:ascii="Arial" w:eastAsia="Times New Roman" w:hAnsi="Arial" w:cs="Arial"/>
          <w:color w:val="444444"/>
          <w:sz w:val="24"/>
          <w:szCs w:val="24"/>
        </w:rPr>
        <w:br/>
      </w:r>
    </w:p>
    <w:p w14:paraId="74E780B7"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1.2. Металлическая ртуть, ее соединения, приборы с ртутным наполнением и другие ртутные материалы при неправильном обращении являются источником повышенной опасности в связи с возможностью острых и хронических отравлений парами ртути, а также ртутного загрязнения помещений, территорий, воздуха, почвы, воды.</w:t>
      </w:r>
      <w:r>
        <w:rPr>
          <w:rFonts w:ascii="Arial" w:eastAsia="Times New Roman" w:hAnsi="Arial" w:cs="Arial"/>
          <w:color w:val="444444"/>
          <w:sz w:val="24"/>
          <w:szCs w:val="24"/>
        </w:rPr>
        <w:br/>
      </w:r>
    </w:p>
    <w:p w14:paraId="7041EDCE"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Ртуть и ртутные материалы относятся к веществам первого класса опасности, а ряд соединений ртути (сулема, ртуть цианистая) - к сильнодействующим ядовитым веществам.</w:t>
      </w:r>
      <w:r>
        <w:rPr>
          <w:rFonts w:ascii="Arial" w:eastAsia="Times New Roman" w:hAnsi="Arial" w:cs="Arial"/>
          <w:color w:val="444444"/>
          <w:sz w:val="24"/>
          <w:szCs w:val="24"/>
        </w:rPr>
        <w:br/>
      </w:r>
    </w:p>
    <w:p w14:paraId="2C4CE575"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1.3. Ртуть металлическая, ее соединения, приборы с ртутным заполнением подлежат строгому учету с записями о приходе, расходе, перемещении и приходе в негодность в специальном журнале.</w:t>
      </w:r>
      <w:r>
        <w:rPr>
          <w:rFonts w:ascii="Arial" w:eastAsia="Times New Roman" w:hAnsi="Arial" w:cs="Arial"/>
          <w:color w:val="444444"/>
          <w:sz w:val="24"/>
          <w:szCs w:val="24"/>
        </w:rPr>
        <w:br/>
      </w:r>
    </w:p>
    <w:p w14:paraId="1D0B8974"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1.4. Накопление ртутьсодержащих отходов без повреждения ртутной системы осуществляется в заводской таре и должно быть сосредоточено в кладовых, закрепленных за ответственным лицом, при обеспечении полной сохранности.</w:t>
      </w:r>
      <w:r>
        <w:rPr>
          <w:rFonts w:ascii="Arial" w:eastAsia="Times New Roman" w:hAnsi="Arial" w:cs="Arial"/>
          <w:color w:val="444444"/>
          <w:sz w:val="24"/>
          <w:szCs w:val="24"/>
        </w:rPr>
        <w:br/>
      </w:r>
    </w:p>
    <w:p w14:paraId="5EA4F9B6"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1.5. Разбитые термометры и другие стеклянные ртутные приборы с поврежденной ртутной системой подлежат накоплению отдельно, каждый в отдельном полиэтиленовом пакете, несколько пакетов укладываются в емкости с плотно закрывающейся крышкой.</w:t>
      </w:r>
      <w:r>
        <w:rPr>
          <w:rFonts w:ascii="Arial" w:eastAsia="Times New Roman" w:hAnsi="Arial" w:cs="Arial"/>
          <w:color w:val="444444"/>
          <w:sz w:val="24"/>
          <w:szCs w:val="24"/>
        </w:rPr>
        <w:br/>
      </w:r>
    </w:p>
    <w:p w14:paraId="7A0C9B66"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Собранная при случайном разливе или повреждении прибора ртуть, а также мелкие ртутьсодержащие элементы содержатся в толстостенной стеклянной таре с плотно закрытой крышкой.</w:t>
      </w:r>
      <w:r>
        <w:rPr>
          <w:rFonts w:ascii="Arial" w:eastAsia="Times New Roman" w:hAnsi="Arial" w:cs="Arial"/>
          <w:color w:val="444444"/>
          <w:sz w:val="24"/>
          <w:szCs w:val="24"/>
        </w:rPr>
        <w:br/>
      </w:r>
    </w:p>
    <w:p w14:paraId="50B2818E"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1.6. При разливе небольшого количества ртути необходимые </w:t>
      </w:r>
      <w:proofErr w:type="spellStart"/>
      <w:r>
        <w:rPr>
          <w:rFonts w:ascii="Arial" w:eastAsia="Times New Roman" w:hAnsi="Arial" w:cs="Arial"/>
          <w:color w:val="444444"/>
          <w:sz w:val="24"/>
          <w:szCs w:val="24"/>
        </w:rPr>
        <w:t>демеркуризационные</w:t>
      </w:r>
      <w:proofErr w:type="spellEnd"/>
      <w:r>
        <w:rPr>
          <w:rFonts w:ascii="Arial" w:eastAsia="Times New Roman" w:hAnsi="Arial" w:cs="Arial"/>
          <w:color w:val="444444"/>
          <w:sz w:val="24"/>
          <w:szCs w:val="24"/>
        </w:rPr>
        <w:t xml:space="preserve"> работы осуществляются в соответствии с разделом II Типовой инструкции.</w:t>
      </w:r>
      <w:r>
        <w:rPr>
          <w:rFonts w:ascii="Arial" w:eastAsia="Times New Roman" w:hAnsi="Arial" w:cs="Arial"/>
          <w:color w:val="444444"/>
          <w:sz w:val="24"/>
          <w:szCs w:val="24"/>
        </w:rPr>
        <w:br/>
      </w:r>
    </w:p>
    <w:p w14:paraId="6B20F4D5"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1.7. При обращении с ртутьсодержащими отходами запрещается:</w:t>
      </w:r>
      <w:r>
        <w:rPr>
          <w:rFonts w:ascii="Arial" w:eastAsia="Times New Roman" w:hAnsi="Arial" w:cs="Arial"/>
          <w:color w:val="444444"/>
          <w:sz w:val="24"/>
          <w:szCs w:val="24"/>
        </w:rPr>
        <w:br/>
      </w:r>
    </w:p>
    <w:p w14:paraId="6A5D7DD2"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выбрасывать в мусорные контейнеры, сливать ртуть в канализацию, закапывать в землю, сжигать загрязненную ртутью тару;</w:t>
      </w:r>
      <w:r>
        <w:rPr>
          <w:rFonts w:ascii="Arial" w:eastAsia="Times New Roman" w:hAnsi="Arial" w:cs="Arial"/>
          <w:color w:val="444444"/>
          <w:sz w:val="24"/>
          <w:szCs w:val="24"/>
        </w:rPr>
        <w:br/>
      </w:r>
    </w:p>
    <w:p w14:paraId="1FB0D79A"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размещать вблизи нагревательных или отопительных приборов;</w:t>
      </w:r>
      <w:r>
        <w:rPr>
          <w:rFonts w:ascii="Arial" w:eastAsia="Times New Roman" w:hAnsi="Arial" w:cs="Arial"/>
          <w:color w:val="444444"/>
          <w:sz w:val="24"/>
          <w:szCs w:val="24"/>
        </w:rPr>
        <w:br/>
      </w:r>
    </w:p>
    <w:p w14:paraId="5E4C0184"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самостоятельно вскрывать корпуса неисправных ртутных приборов, дополнительно разламывать поврежденные стеклянные ртутные приборы с целью извлечения ртути;</w:t>
      </w:r>
      <w:r>
        <w:rPr>
          <w:rFonts w:ascii="Arial" w:eastAsia="Times New Roman" w:hAnsi="Arial" w:cs="Arial"/>
          <w:color w:val="444444"/>
          <w:sz w:val="24"/>
          <w:szCs w:val="24"/>
        </w:rPr>
        <w:br/>
      </w:r>
    </w:p>
    <w:p w14:paraId="24E3053D"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привлекать для работ с ртутью лиц, не прошедших предварительный инструктаж, и лиц моложе 18 лет.</w:t>
      </w:r>
      <w:r>
        <w:rPr>
          <w:rFonts w:ascii="Arial" w:eastAsia="Times New Roman" w:hAnsi="Arial" w:cs="Arial"/>
          <w:color w:val="444444"/>
          <w:sz w:val="24"/>
          <w:szCs w:val="24"/>
        </w:rPr>
        <w:br/>
      </w:r>
    </w:p>
    <w:p w14:paraId="344CB84C" w14:textId="77777777" w:rsidR="00CB43F6" w:rsidRDefault="00CB43F6" w:rsidP="00CB43F6">
      <w:pPr>
        <w:spacing w:after="240" w:line="240" w:lineRule="auto"/>
        <w:jc w:val="center"/>
        <w:textAlignment w:val="baseline"/>
        <w:outlineLvl w:val="2"/>
        <w:rPr>
          <w:rFonts w:ascii="Arial" w:eastAsia="Times New Roman" w:hAnsi="Arial" w:cs="Arial"/>
          <w:b/>
          <w:bCs/>
          <w:color w:val="444444"/>
          <w:sz w:val="24"/>
          <w:szCs w:val="24"/>
        </w:rPr>
      </w:pPr>
      <w:r>
        <w:rPr>
          <w:rFonts w:ascii="Arial" w:eastAsia="Times New Roman" w:hAnsi="Arial" w:cs="Arial"/>
          <w:b/>
          <w:bCs/>
          <w:color w:val="444444"/>
          <w:sz w:val="24"/>
          <w:szCs w:val="24"/>
        </w:rPr>
        <w:t xml:space="preserve">II. Памятка для проведения </w:t>
      </w:r>
      <w:proofErr w:type="spellStart"/>
      <w:r>
        <w:rPr>
          <w:rFonts w:ascii="Arial" w:eastAsia="Times New Roman" w:hAnsi="Arial" w:cs="Arial"/>
          <w:b/>
          <w:bCs/>
          <w:color w:val="444444"/>
          <w:sz w:val="24"/>
          <w:szCs w:val="24"/>
        </w:rPr>
        <w:t>демеркуризационных</w:t>
      </w:r>
      <w:proofErr w:type="spellEnd"/>
      <w:r>
        <w:rPr>
          <w:rFonts w:ascii="Arial" w:eastAsia="Times New Roman" w:hAnsi="Arial" w:cs="Arial"/>
          <w:b/>
          <w:bCs/>
          <w:color w:val="444444"/>
          <w:sz w:val="24"/>
          <w:szCs w:val="24"/>
        </w:rPr>
        <w:t xml:space="preserve"> работ</w:t>
      </w:r>
    </w:p>
    <w:p w14:paraId="7E470BDB" w14:textId="77777777" w:rsidR="00CB43F6" w:rsidRDefault="00CB43F6" w:rsidP="00CB43F6">
      <w:pPr>
        <w:spacing w:after="0" w:line="240" w:lineRule="auto"/>
        <w:textAlignment w:val="baseline"/>
        <w:rPr>
          <w:rFonts w:ascii="Arial" w:eastAsia="Times New Roman" w:hAnsi="Arial" w:cs="Arial"/>
          <w:color w:val="444444"/>
          <w:sz w:val="24"/>
          <w:szCs w:val="24"/>
        </w:rPr>
      </w:pPr>
    </w:p>
    <w:p w14:paraId="069EBF02"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lastRenderedPageBreak/>
        <w:t xml:space="preserve">2.1. Лица, выделенные для проведения </w:t>
      </w:r>
      <w:proofErr w:type="spellStart"/>
      <w:r>
        <w:rPr>
          <w:rFonts w:ascii="Arial" w:eastAsia="Times New Roman" w:hAnsi="Arial" w:cs="Arial"/>
          <w:color w:val="444444"/>
          <w:sz w:val="24"/>
          <w:szCs w:val="24"/>
        </w:rPr>
        <w:t>демеркуризационных</w:t>
      </w:r>
      <w:proofErr w:type="spellEnd"/>
      <w:r>
        <w:rPr>
          <w:rFonts w:ascii="Arial" w:eastAsia="Times New Roman" w:hAnsi="Arial" w:cs="Arial"/>
          <w:color w:val="444444"/>
          <w:sz w:val="24"/>
          <w:szCs w:val="24"/>
        </w:rPr>
        <w:t xml:space="preserve"> работ в организациях, должны пройти специальное обучение, предварительный медицинский осмотр и быть обеспечены средствами индивидуальной защиты органов дыхания (СИЗОД), специальной одеждой, специальной обувью, средствами индивидуальной защиты рук и глаз.</w:t>
      </w:r>
      <w:r>
        <w:rPr>
          <w:rFonts w:ascii="Arial" w:eastAsia="Times New Roman" w:hAnsi="Arial" w:cs="Arial"/>
          <w:color w:val="444444"/>
          <w:sz w:val="24"/>
          <w:szCs w:val="24"/>
        </w:rPr>
        <w:br/>
      </w:r>
    </w:p>
    <w:p w14:paraId="13125951"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2.2. При обнаружении небольшого разлива ртути (не более 1 медицинского термометра) необходимо:</w:t>
      </w:r>
      <w:r>
        <w:rPr>
          <w:rFonts w:ascii="Arial" w:eastAsia="Times New Roman" w:hAnsi="Arial" w:cs="Arial"/>
          <w:color w:val="444444"/>
          <w:sz w:val="24"/>
          <w:szCs w:val="24"/>
        </w:rPr>
        <w:br/>
      </w:r>
    </w:p>
    <w:p w14:paraId="41F924A2"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2.2.1. Принять меры по предотвращению переноса ртути на обуви, прекратив доступ к месту разлива.</w:t>
      </w:r>
      <w:r>
        <w:rPr>
          <w:rFonts w:ascii="Arial" w:eastAsia="Times New Roman" w:hAnsi="Arial" w:cs="Arial"/>
          <w:color w:val="444444"/>
          <w:sz w:val="24"/>
          <w:szCs w:val="24"/>
        </w:rPr>
        <w:br/>
      </w:r>
    </w:p>
    <w:p w14:paraId="0DFF3B23"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2.2.2. Поставить в известность руководителя организации.</w:t>
      </w:r>
      <w:r>
        <w:rPr>
          <w:rFonts w:ascii="Arial" w:eastAsia="Times New Roman" w:hAnsi="Arial" w:cs="Arial"/>
          <w:color w:val="444444"/>
          <w:sz w:val="24"/>
          <w:szCs w:val="24"/>
        </w:rPr>
        <w:br/>
      </w:r>
    </w:p>
    <w:p w14:paraId="138C70DB"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2.2.3. Удалить из помещения персонал, не занятый </w:t>
      </w:r>
      <w:proofErr w:type="spellStart"/>
      <w:r>
        <w:rPr>
          <w:rFonts w:ascii="Arial" w:eastAsia="Times New Roman" w:hAnsi="Arial" w:cs="Arial"/>
          <w:color w:val="444444"/>
          <w:sz w:val="24"/>
          <w:szCs w:val="24"/>
        </w:rPr>
        <w:t>демеркуризационными</w:t>
      </w:r>
      <w:proofErr w:type="spellEnd"/>
      <w:r>
        <w:rPr>
          <w:rFonts w:ascii="Arial" w:eastAsia="Times New Roman" w:hAnsi="Arial" w:cs="Arial"/>
          <w:color w:val="444444"/>
          <w:sz w:val="24"/>
          <w:szCs w:val="24"/>
        </w:rPr>
        <w:t xml:space="preserve"> работами.</w:t>
      </w:r>
      <w:r>
        <w:rPr>
          <w:rFonts w:ascii="Arial" w:eastAsia="Times New Roman" w:hAnsi="Arial" w:cs="Arial"/>
          <w:color w:val="444444"/>
          <w:sz w:val="24"/>
          <w:szCs w:val="24"/>
        </w:rPr>
        <w:br/>
      </w:r>
    </w:p>
    <w:p w14:paraId="0DD22B72"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2.2.4. Собрать ртутные капли подручными приспособлениями. Во избежание втирания ртути в пол и распространения ее по всему помещению собирание капель ртути начинают с периферии загрязненного участка и проводят по направлению к центру. Для сбора ртути пригодны эмалированный совок, резиновая груша или хирургический отсос.</w:t>
      </w:r>
      <w:r>
        <w:rPr>
          <w:rFonts w:ascii="Arial" w:eastAsia="Times New Roman" w:hAnsi="Arial" w:cs="Arial"/>
          <w:color w:val="444444"/>
          <w:sz w:val="24"/>
          <w:szCs w:val="24"/>
        </w:rPr>
        <w:br/>
      </w:r>
    </w:p>
    <w:p w14:paraId="52D97C7F"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Собранную ртуть перенести в приемник из небьющегося стекла или толстостенной стеклянной посуды, предварительно заполненный подкисленным раствором перманганата калия.</w:t>
      </w:r>
      <w:r>
        <w:rPr>
          <w:rFonts w:ascii="Arial" w:eastAsia="Times New Roman" w:hAnsi="Arial" w:cs="Arial"/>
          <w:color w:val="444444"/>
          <w:sz w:val="24"/>
          <w:szCs w:val="24"/>
        </w:rPr>
        <w:br/>
      </w:r>
    </w:p>
    <w:p w14:paraId="7C89E3EF"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2.2.5. Убедиться, путем тщательного осмотра, в полноте сбора ртути, в том числе учесть наличие щелей в полу.</w:t>
      </w:r>
      <w:r>
        <w:rPr>
          <w:rFonts w:ascii="Arial" w:eastAsia="Times New Roman" w:hAnsi="Arial" w:cs="Arial"/>
          <w:color w:val="444444"/>
          <w:sz w:val="24"/>
          <w:szCs w:val="24"/>
        </w:rPr>
        <w:br/>
      </w:r>
    </w:p>
    <w:p w14:paraId="50FA32D2"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2.2.6. Обработать обильно (</w:t>
      </w:r>
      <w:proofErr w:type="gramStart"/>
      <w:r>
        <w:rPr>
          <w:rFonts w:ascii="Arial" w:eastAsia="Times New Roman" w:hAnsi="Arial" w:cs="Arial"/>
          <w:color w:val="444444"/>
          <w:sz w:val="24"/>
          <w:szCs w:val="24"/>
        </w:rPr>
        <w:t>0,5 - 1,0</w:t>
      </w:r>
      <w:proofErr w:type="gramEnd"/>
      <w:r>
        <w:rPr>
          <w:rFonts w:ascii="Arial" w:eastAsia="Times New Roman" w:hAnsi="Arial" w:cs="Arial"/>
          <w:color w:val="444444"/>
          <w:sz w:val="24"/>
          <w:szCs w:val="24"/>
        </w:rPr>
        <w:t xml:space="preserve"> л/кв. м) загрязненные места с помощью кисти одним из следующих </w:t>
      </w:r>
      <w:proofErr w:type="spellStart"/>
      <w:r>
        <w:rPr>
          <w:rFonts w:ascii="Arial" w:eastAsia="Times New Roman" w:hAnsi="Arial" w:cs="Arial"/>
          <w:color w:val="444444"/>
          <w:sz w:val="24"/>
          <w:szCs w:val="24"/>
        </w:rPr>
        <w:t>демеркуризационных</w:t>
      </w:r>
      <w:proofErr w:type="spellEnd"/>
      <w:r>
        <w:rPr>
          <w:rFonts w:ascii="Arial" w:eastAsia="Times New Roman" w:hAnsi="Arial" w:cs="Arial"/>
          <w:color w:val="444444"/>
          <w:sz w:val="24"/>
          <w:szCs w:val="24"/>
        </w:rPr>
        <w:t xml:space="preserve"> растворов: 20%-м раствором хлорного железа или 10%-м раствором перманганата калия, подкисленного 5%-й соляной кислотой.</w:t>
      </w:r>
      <w:r>
        <w:rPr>
          <w:rFonts w:ascii="Arial" w:eastAsia="Times New Roman" w:hAnsi="Arial" w:cs="Arial"/>
          <w:color w:val="444444"/>
          <w:sz w:val="24"/>
          <w:szCs w:val="24"/>
        </w:rPr>
        <w:br/>
      </w:r>
    </w:p>
    <w:p w14:paraId="297C8AD1"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2.2.7. Оставить </w:t>
      </w:r>
      <w:proofErr w:type="spellStart"/>
      <w:r>
        <w:rPr>
          <w:rFonts w:ascii="Arial" w:eastAsia="Times New Roman" w:hAnsi="Arial" w:cs="Arial"/>
          <w:color w:val="444444"/>
          <w:sz w:val="24"/>
          <w:szCs w:val="24"/>
        </w:rPr>
        <w:t>демеркуризационный</w:t>
      </w:r>
      <w:proofErr w:type="spellEnd"/>
      <w:r>
        <w:rPr>
          <w:rFonts w:ascii="Arial" w:eastAsia="Times New Roman" w:hAnsi="Arial" w:cs="Arial"/>
          <w:color w:val="444444"/>
          <w:sz w:val="24"/>
          <w:szCs w:val="24"/>
        </w:rPr>
        <w:t xml:space="preserve"> раствор на загрязненном месте на </w:t>
      </w:r>
      <w:proofErr w:type="gramStart"/>
      <w:r>
        <w:rPr>
          <w:rFonts w:ascii="Arial" w:eastAsia="Times New Roman" w:hAnsi="Arial" w:cs="Arial"/>
          <w:color w:val="444444"/>
          <w:sz w:val="24"/>
          <w:szCs w:val="24"/>
        </w:rPr>
        <w:t>4 - 6</w:t>
      </w:r>
      <w:proofErr w:type="gramEnd"/>
      <w:r>
        <w:rPr>
          <w:rFonts w:ascii="Arial" w:eastAsia="Times New Roman" w:hAnsi="Arial" w:cs="Arial"/>
          <w:color w:val="444444"/>
          <w:sz w:val="24"/>
          <w:szCs w:val="24"/>
        </w:rPr>
        <w:t xml:space="preserve"> часов.</w:t>
      </w:r>
      <w:r>
        <w:rPr>
          <w:rFonts w:ascii="Arial" w:eastAsia="Times New Roman" w:hAnsi="Arial" w:cs="Arial"/>
          <w:color w:val="444444"/>
          <w:sz w:val="24"/>
          <w:szCs w:val="24"/>
        </w:rPr>
        <w:br/>
      </w:r>
    </w:p>
    <w:p w14:paraId="29E63650"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2.2.8. Тщательно вымыть загрязненный участок мыльной водой.</w:t>
      </w:r>
      <w:r>
        <w:rPr>
          <w:rFonts w:ascii="Arial" w:eastAsia="Times New Roman" w:hAnsi="Arial" w:cs="Arial"/>
          <w:color w:val="444444"/>
          <w:sz w:val="24"/>
          <w:szCs w:val="24"/>
        </w:rPr>
        <w:br/>
      </w:r>
    </w:p>
    <w:p w14:paraId="7FBE725A"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2.2.9. Проветрить помещение.</w:t>
      </w:r>
      <w:r>
        <w:rPr>
          <w:rFonts w:ascii="Arial" w:eastAsia="Times New Roman" w:hAnsi="Arial" w:cs="Arial"/>
          <w:color w:val="444444"/>
          <w:sz w:val="24"/>
          <w:szCs w:val="24"/>
        </w:rPr>
        <w:br/>
      </w:r>
    </w:p>
    <w:p w14:paraId="4835D7FD"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2.2.10. После каждого этапа работ тщательно мыть руки. Все работы проводятся в резиновых перчатках и респираторе (марлевой повязке).</w:t>
      </w:r>
      <w:r>
        <w:rPr>
          <w:rFonts w:ascii="Arial" w:eastAsia="Times New Roman" w:hAnsi="Arial" w:cs="Arial"/>
          <w:color w:val="444444"/>
          <w:sz w:val="24"/>
          <w:szCs w:val="24"/>
        </w:rPr>
        <w:br/>
      </w:r>
    </w:p>
    <w:p w14:paraId="54ABD0F6"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2.2.11. В случае выявления больших разливов ртути (более 1 медицинского термометра), а также попадания ртути в нагревательные приборы, сушильные шкафы, труднодоступные места необходимо:</w:t>
      </w:r>
      <w:r>
        <w:rPr>
          <w:rFonts w:ascii="Arial" w:eastAsia="Times New Roman" w:hAnsi="Arial" w:cs="Arial"/>
          <w:color w:val="444444"/>
          <w:sz w:val="24"/>
          <w:szCs w:val="24"/>
        </w:rPr>
        <w:br/>
      </w:r>
    </w:p>
    <w:p w14:paraId="5E7C5537"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 выполнить мероприятия, указанные в подпунктах </w:t>
      </w:r>
      <w:proofErr w:type="gramStart"/>
      <w:r>
        <w:rPr>
          <w:rFonts w:ascii="Arial" w:eastAsia="Times New Roman" w:hAnsi="Arial" w:cs="Arial"/>
          <w:color w:val="444444"/>
          <w:sz w:val="24"/>
          <w:szCs w:val="24"/>
        </w:rPr>
        <w:t>2.2.1 - 2.2.2</w:t>
      </w:r>
      <w:proofErr w:type="gramEnd"/>
      <w:r>
        <w:rPr>
          <w:rFonts w:ascii="Arial" w:eastAsia="Times New Roman" w:hAnsi="Arial" w:cs="Arial"/>
          <w:color w:val="444444"/>
          <w:sz w:val="24"/>
          <w:szCs w:val="24"/>
        </w:rPr>
        <w:t xml:space="preserve"> данной Типовой инструкции о порядке обращения с ртутьсодержащими отходами на </w:t>
      </w:r>
      <w:r>
        <w:rPr>
          <w:rFonts w:ascii="Arial" w:eastAsia="Times New Roman" w:hAnsi="Arial" w:cs="Arial"/>
          <w:color w:val="444444"/>
          <w:sz w:val="24"/>
          <w:szCs w:val="24"/>
        </w:rPr>
        <w:lastRenderedPageBreak/>
        <w:t xml:space="preserve">территории сельского поселения </w:t>
      </w:r>
      <w:proofErr w:type="spellStart"/>
      <w:r>
        <w:rPr>
          <w:rFonts w:ascii="Arial" w:eastAsia="Times New Roman" w:hAnsi="Arial" w:cs="Arial"/>
          <w:color w:val="444444"/>
          <w:sz w:val="24"/>
          <w:szCs w:val="24"/>
        </w:rPr>
        <w:t>Лемпино</w:t>
      </w:r>
      <w:proofErr w:type="spellEnd"/>
      <w:r>
        <w:rPr>
          <w:rFonts w:ascii="Arial" w:eastAsia="Times New Roman" w:hAnsi="Arial" w:cs="Arial"/>
          <w:color w:val="444444"/>
          <w:sz w:val="24"/>
          <w:szCs w:val="24"/>
        </w:rPr>
        <w:t>;</w:t>
      </w:r>
      <w:r>
        <w:rPr>
          <w:rFonts w:ascii="Arial" w:eastAsia="Times New Roman" w:hAnsi="Arial" w:cs="Arial"/>
          <w:color w:val="444444"/>
          <w:sz w:val="24"/>
          <w:szCs w:val="24"/>
        </w:rPr>
        <w:br/>
      </w:r>
    </w:p>
    <w:p w14:paraId="62DE15BD"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удалить из помещения всех людей, отключить все электроприборы, обеспечить проветривание помещения, закрыть помещение;</w:t>
      </w:r>
      <w:r>
        <w:rPr>
          <w:rFonts w:ascii="Arial" w:eastAsia="Times New Roman" w:hAnsi="Arial" w:cs="Arial"/>
          <w:color w:val="444444"/>
          <w:sz w:val="24"/>
          <w:szCs w:val="24"/>
        </w:rPr>
        <w:br/>
      </w:r>
    </w:p>
    <w:p w14:paraId="7CF4F00A"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 сообщить о происшествии оперативному дежурному Службы экстренного реагирования </w:t>
      </w:r>
      <w:proofErr w:type="spellStart"/>
      <w:r>
        <w:rPr>
          <w:rFonts w:ascii="Arial" w:eastAsia="Times New Roman" w:hAnsi="Arial" w:cs="Arial"/>
          <w:color w:val="444444"/>
          <w:sz w:val="24"/>
          <w:szCs w:val="24"/>
        </w:rPr>
        <w:t>гп</w:t>
      </w:r>
      <w:proofErr w:type="spellEnd"/>
      <w:r>
        <w:rPr>
          <w:rFonts w:ascii="Arial" w:eastAsia="Times New Roman" w:hAnsi="Arial" w:cs="Arial"/>
          <w:color w:val="444444"/>
          <w:sz w:val="24"/>
          <w:szCs w:val="24"/>
        </w:rPr>
        <w:t xml:space="preserve">. </w:t>
      </w:r>
      <w:proofErr w:type="spellStart"/>
      <w:r>
        <w:rPr>
          <w:rFonts w:ascii="Arial" w:eastAsia="Times New Roman" w:hAnsi="Arial" w:cs="Arial"/>
          <w:color w:val="444444"/>
          <w:sz w:val="24"/>
          <w:szCs w:val="24"/>
        </w:rPr>
        <w:t>Пойковский</w:t>
      </w:r>
      <w:proofErr w:type="spellEnd"/>
      <w:r>
        <w:rPr>
          <w:rFonts w:ascii="Arial" w:eastAsia="Times New Roman" w:hAnsi="Arial" w:cs="Arial"/>
          <w:color w:val="444444"/>
          <w:sz w:val="24"/>
          <w:szCs w:val="24"/>
        </w:rPr>
        <w:t xml:space="preserve"> по телефону 8(3463) </w:t>
      </w:r>
      <w:proofErr w:type="gramStart"/>
      <w:r>
        <w:rPr>
          <w:rFonts w:ascii="Arial" w:eastAsia="Times New Roman" w:hAnsi="Arial" w:cs="Arial"/>
          <w:color w:val="444444"/>
          <w:sz w:val="24"/>
          <w:szCs w:val="24"/>
        </w:rPr>
        <w:t>255-558</w:t>
      </w:r>
      <w:proofErr w:type="gramEnd"/>
      <w:r>
        <w:rPr>
          <w:rFonts w:ascii="Arial" w:eastAsia="Times New Roman" w:hAnsi="Arial" w:cs="Arial"/>
          <w:color w:val="444444"/>
          <w:sz w:val="24"/>
          <w:szCs w:val="24"/>
        </w:rPr>
        <w:t>;</w:t>
      </w:r>
      <w:r>
        <w:rPr>
          <w:rFonts w:ascii="Arial" w:eastAsia="Times New Roman" w:hAnsi="Arial" w:cs="Arial"/>
          <w:color w:val="444444"/>
          <w:sz w:val="24"/>
          <w:szCs w:val="24"/>
        </w:rPr>
        <w:br/>
      </w:r>
    </w:p>
    <w:p w14:paraId="5BA99D8D"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провести аналитические исследования содержания паров ртути в помещении с привлечением аккредитованной лаборатории.</w:t>
      </w:r>
      <w:r>
        <w:rPr>
          <w:rFonts w:ascii="Arial" w:eastAsia="Times New Roman" w:hAnsi="Arial" w:cs="Arial"/>
          <w:color w:val="444444"/>
          <w:sz w:val="24"/>
          <w:szCs w:val="24"/>
        </w:rPr>
        <w:br/>
      </w:r>
    </w:p>
    <w:p w14:paraId="150E160C" w14:textId="77777777" w:rsidR="00CB43F6" w:rsidRDefault="00CB43F6" w:rsidP="00CB43F6">
      <w:pPr>
        <w:spacing w:after="240" w:line="240" w:lineRule="auto"/>
        <w:jc w:val="center"/>
        <w:textAlignment w:val="baseline"/>
        <w:outlineLvl w:val="2"/>
        <w:rPr>
          <w:rFonts w:ascii="Arial" w:eastAsia="Times New Roman" w:hAnsi="Arial" w:cs="Arial"/>
          <w:b/>
          <w:bCs/>
          <w:color w:val="444444"/>
          <w:sz w:val="24"/>
          <w:szCs w:val="24"/>
        </w:rPr>
      </w:pPr>
      <w:r>
        <w:rPr>
          <w:rFonts w:ascii="Arial" w:eastAsia="Times New Roman" w:hAnsi="Arial" w:cs="Arial"/>
          <w:b/>
          <w:bCs/>
          <w:color w:val="444444"/>
          <w:sz w:val="24"/>
          <w:szCs w:val="24"/>
        </w:rPr>
        <w:t>III. Правила поведения при выявлении разбитых ртутьсодержащих ламп</w:t>
      </w:r>
    </w:p>
    <w:p w14:paraId="58708C72" w14:textId="77777777" w:rsidR="00CB43F6" w:rsidRDefault="00CB43F6" w:rsidP="00CB43F6">
      <w:pPr>
        <w:spacing w:after="0" w:line="240" w:lineRule="auto"/>
        <w:textAlignment w:val="baseline"/>
        <w:rPr>
          <w:rFonts w:ascii="Arial" w:eastAsia="Times New Roman" w:hAnsi="Arial" w:cs="Arial"/>
          <w:color w:val="444444"/>
          <w:sz w:val="24"/>
          <w:szCs w:val="24"/>
        </w:rPr>
      </w:pPr>
    </w:p>
    <w:p w14:paraId="70C8D331"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В случае выявления разбитых ртутьсодержащих ламп необходимо:</w:t>
      </w:r>
      <w:r>
        <w:rPr>
          <w:rFonts w:ascii="Arial" w:eastAsia="Times New Roman" w:hAnsi="Arial" w:cs="Arial"/>
          <w:color w:val="444444"/>
          <w:sz w:val="24"/>
          <w:szCs w:val="24"/>
        </w:rPr>
        <w:br/>
      </w:r>
    </w:p>
    <w:p w14:paraId="635B0093"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поставить в известность руководителя предприятия (организации);</w:t>
      </w:r>
      <w:r>
        <w:rPr>
          <w:rFonts w:ascii="Arial" w:eastAsia="Times New Roman" w:hAnsi="Arial" w:cs="Arial"/>
          <w:color w:val="444444"/>
          <w:sz w:val="24"/>
          <w:szCs w:val="24"/>
        </w:rPr>
        <w:br/>
      </w:r>
    </w:p>
    <w:p w14:paraId="3531F852"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 удалить из помещения персонал, не занятый </w:t>
      </w:r>
      <w:proofErr w:type="spellStart"/>
      <w:r>
        <w:rPr>
          <w:rFonts w:ascii="Arial" w:eastAsia="Times New Roman" w:hAnsi="Arial" w:cs="Arial"/>
          <w:color w:val="444444"/>
          <w:sz w:val="24"/>
          <w:szCs w:val="24"/>
        </w:rPr>
        <w:t>демеркуризационными</w:t>
      </w:r>
      <w:proofErr w:type="spellEnd"/>
      <w:r>
        <w:rPr>
          <w:rFonts w:ascii="Arial" w:eastAsia="Times New Roman" w:hAnsi="Arial" w:cs="Arial"/>
          <w:color w:val="444444"/>
          <w:sz w:val="24"/>
          <w:szCs w:val="24"/>
        </w:rPr>
        <w:t xml:space="preserve"> работами;</w:t>
      </w:r>
      <w:r>
        <w:rPr>
          <w:rFonts w:ascii="Arial" w:eastAsia="Times New Roman" w:hAnsi="Arial" w:cs="Arial"/>
          <w:color w:val="444444"/>
          <w:sz w:val="24"/>
          <w:szCs w:val="24"/>
        </w:rPr>
        <w:br/>
      </w:r>
    </w:p>
    <w:p w14:paraId="5910315D"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 в случае выявления большого количества разбитых ртутьсодержащих ламп сообщить о происшествии оперативному дежурному Службы экстренного реагирования </w:t>
      </w:r>
      <w:proofErr w:type="spellStart"/>
      <w:r>
        <w:rPr>
          <w:rFonts w:ascii="Arial" w:eastAsia="Times New Roman" w:hAnsi="Arial" w:cs="Arial"/>
          <w:color w:val="444444"/>
          <w:sz w:val="24"/>
          <w:szCs w:val="24"/>
        </w:rPr>
        <w:t>гп</w:t>
      </w:r>
      <w:proofErr w:type="spellEnd"/>
      <w:r>
        <w:rPr>
          <w:rFonts w:ascii="Arial" w:eastAsia="Times New Roman" w:hAnsi="Arial" w:cs="Arial"/>
          <w:color w:val="444444"/>
          <w:sz w:val="24"/>
          <w:szCs w:val="24"/>
        </w:rPr>
        <w:t xml:space="preserve">. </w:t>
      </w:r>
      <w:proofErr w:type="spellStart"/>
      <w:r>
        <w:rPr>
          <w:rFonts w:ascii="Arial" w:eastAsia="Times New Roman" w:hAnsi="Arial" w:cs="Arial"/>
          <w:color w:val="444444"/>
          <w:sz w:val="24"/>
          <w:szCs w:val="24"/>
        </w:rPr>
        <w:t>Пойковский</w:t>
      </w:r>
      <w:proofErr w:type="spellEnd"/>
      <w:r>
        <w:rPr>
          <w:rFonts w:ascii="Arial" w:eastAsia="Times New Roman" w:hAnsi="Arial" w:cs="Arial"/>
          <w:color w:val="444444"/>
          <w:sz w:val="24"/>
          <w:szCs w:val="24"/>
        </w:rPr>
        <w:t xml:space="preserve"> по телефону 8(3463) </w:t>
      </w:r>
      <w:proofErr w:type="gramStart"/>
      <w:r>
        <w:rPr>
          <w:rFonts w:ascii="Arial" w:eastAsia="Times New Roman" w:hAnsi="Arial" w:cs="Arial"/>
          <w:color w:val="444444"/>
          <w:sz w:val="24"/>
          <w:szCs w:val="24"/>
        </w:rPr>
        <w:t>255-558</w:t>
      </w:r>
      <w:proofErr w:type="gramEnd"/>
      <w:r>
        <w:rPr>
          <w:rFonts w:ascii="Arial" w:eastAsia="Times New Roman" w:hAnsi="Arial" w:cs="Arial"/>
          <w:color w:val="444444"/>
          <w:sz w:val="24"/>
          <w:szCs w:val="24"/>
        </w:rPr>
        <w:t>;</w:t>
      </w:r>
      <w:r>
        <w:rPr>
          <w:rFonts w:ascii="Arial" w:eastAsia="Times New Roman" w:hAnsi="Arial" w:cs="Arial"/>
          <w:color w:val="444444"/>
          <w:sz w:val="24"/>
          <w:szCs w:val="24"/>
        </w:rPr>
        <w:br/>
      </w:r>
    </w:p>
    <w:p w14:paraId="5D4292E0"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собрать осколки ламп подручными приспособлениями;</w:t>
      </w:r>
      <w:r>
        <w:rPr>
          <w:rFonts w:ascii="Arial" w:eastAsia="Times New Roman" w:hAnsi="Arial" w:cs="Arial"/>
          <w:color w:val="444444"/>
          <w:sz w:val="24"/>
          <w:szCs w:val="24"/>
        </w:rPr>
        <w:br/>
      </w:r>
    </w:p>
    <w:p w14:paraId="5E099043"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убедиться, путем тщательного осмотра, в полноте сбора осколков, в том числе учесть наличие щелей в полу;</w:t>
      </w:r>
      <w:r>
        <w:rPr>
          <w:rFonts w:ascii="Arial" w:eastAsia="Times New Roman" w:hAnsi="Arial" w:cs="Arial"/>
          <w:color w:val="444444"/>
          <w:sz w:val="24"/>
          <w:szCs w:val="24"/>
        </w:rPr>
        <w:br/>
      </w:r>
    </w:p>
    <w:p w14:paraId="2FF041F8"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 выполнить мероприятия, указанные в подпунктах 2.2.6 - 2.2.10 данной Типовой инструкции о порядке обращения с ртутьсодержащими отходами на территории сельского поселения </w:t>
      </w:r>
      <w:proofErr w:type="spellStart"/>
      <w:r>
        <w:rPr>
          <w:rFonts w:ascii="Arial" w:eastAsia="Times New Roman" w:hAnsi="Arial" w:cs="Arial"/>
          <w:color w:val="444444"/>
          <w:sz w:val="24"/>
          <w:szCs w:val="24"/>
        </w:rPr>
        <w:t>Лемпино</w:t>
      </w:r>
      <w:proofErr w:type="spellEnd"/>
      <w:r>
        <w:rPr>
          <w:rFonts w:ascii="Arial" w:eastAsia="Times New Roman" w:hAnsi="Arial" w:cs="Arial"/>
          <w:color w:val="444444"/>
          <w:sz w:val="24"/>
          <w:szCs w:val="24"/>
        </w:rPr>
        <w:t>.</w:t>
      </w:r>
      <w:r>
        <w:rPr>
          <w:rFonts w:ascii="Arial" w:eastAsia="Times New Roman" w:hAnsi="Arial" w:cs="Arial"/>
          <w:color w:val="444444"/>
          <w:sz w:val="24"/>
          <w:szCs w:val="24"/>
        </w:rPr>
        <w:br/>
      </w:r>
    </w:p>
    <w:p w14:paraId="2F1F8297" w14:textId="77777777" w:rsidR="00CB43F6" w:rsidRDefault="00CB43F6" w:rsidP="00CB43F6">
      <w:pPr>
        <w:spacing w:after="240" w:line="240" w:lineRule="auto"/>
        <w:jc w:val="center"/>
        <w:textAlignment w:val="baseline"/>
        <w:outlineLvl w:val="2"/>
        <w:rPr>
          <w:rFonts w:ascii="Arial" w:eastAsia="Times New Roman" w:hAnsi="Arial" w:cs="Arial"/>
          <w:b/>
          <w:bCs/>
          <w:color w:val="444444"/>
          <w:sz w:val="24"/>
          <w:szCs w:val="24"/>
        </w:rPr>
      </w:pPr>
      <w:r>
        <w:rPr>
          <w:rFonts w:ascii="Arial" w:eastAsia="Times New Roman" w:hAnsi="Arial" w:cs="Arial"/>
          <w:b/>
          <w:bCs/>
          <w:color w:val="444444"/>
          <w:sz w:val="24"/>
          <w:szCs w:val="24"/>
        </w:rPr>
        <w:t>IV. Признаки отравления парами ртути</w:t>
      </w:r>
    </w:p>
    <w:p w14:paraId="66E196DF" w14:textId="77777777" w:rsidR="00CB43F6" w:rsidRDefault="00CB43F6" w:rsidP="00CB43F6">
      <w:pPr>
        <w:spacing w:after="0" w:line="240" w:lineRule="auto"/>
        <w:textAlignment w:val="baseline"/>
        <w:rPr>
          <w:rFonts w:ascii="Arial" w:eastAsia="Times New Roman" w:hAnsi="Arial" w:cs="Arial"/>
          <w:color w:val="444444"/>
          <w:sz w:val="24"/>
          <w:szCs w:val="24"/>
        </w:rPr>
      </w:pPr>
    </w:p>
    <w:p w14:paraId="7765D5CE"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Характерными признаками отравления парами ртути являются: металлический привкус во рту, разрыхление десен, сильное слюнотечение. Впоследствии развиваются язвы на деснах, происходит выпадение зубов, поражение пищеварительного тракта и нервной системы. При незначительных концентрациях ртути наблюдается легкая возбудимость, мелкая дрожь частей тела, ослабление памяти. При остром отравлении нарушается деятельность кишечника, возникает рвота, распухают губы, десны, постепенно наступает упадок сердечной деятельности.</w:t>
      </w:r>
      <w:r>
        <w:rPr>
          <w:rFonts w:ascii="Arial" w:eastAsia="Times New Roman" w:hAnsi="Arial" w:cs="Arial"/>
          <w:color w:val="444444"/>
          <w:sz w:val="24"/>
          <w:szCs w:val="24"/>
        </w:rPr>
        <w:br/>
      </w:r>
    </w:p>
    <w:p w14:paraId="18C83627"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Первая помощь при отравлении парами ртути или попадании внутрь организма солей ртути - полный покой, полоскание рта слабым раствором бертолетовой соли, 5%-м раствором хлорида цинка, 2%-м раствором танина, принятие цистамина (0,3 г), далее срочная госпитализация пострадавшего.</w:t>
      </w:r>
      <w:r>
        <w:rPr>
          <w:rFonts w:ascii="Arial" w:eastAsia="Times New Roman" w:hAnsi="Arial" w:cs="Arial"/>
          <w:color w:val="444444"/>
          <w:sz w:val="24"/>
          <w:szCs w:val="24"/>
        </w:rPr>
        <w:br/>
      </w:r>
    </w:p>
    <w:p w14:paraId="53D22273" w14:textId="77777777" w:rsidR="00CB43F6" w:rsidRDefault="00CB43F6" w:rsidP="00CB43F6">
      <w:pPr>
        <w:spacing w:after="240" w:line="240" w:lineRule="auto"/>
        <w:jc w:val="right"/>
        <w:textAlignment w:val="baseline"/>
        <w:outlineLvl w:val="1"/>
        <w:rPr>
          <w:rFonts w:ascii="Arial" w:eastAsia="Times New Roman" w:hAnsi="Arial" w:cs="Arial"/>
          <w:b/>
          <w:bCs/>
          <w:color w:val="444444"/>
          <w:sz w:val="24"/>
          <w:szCs w:val="24"/>
        </w:rPr>
      </w:pPr>
      <w:r>
        <w:rPr>
          <w:rFonts w:ascii="Arial" w:eastAsia="Times New Roman" w:hAnsi="Arial" w:cs="Arial"/>
          <w:b/>
          <w:bCs/>
          <w:color w:val="444444"/>
          <w:sz w:val="24"/>
          <w:szCs w:val="24"/>
        </w:rPr>
        <w:t>Приложение 3</w:t>
      </w:r>
      <w:r>
        <w:rPr>
          <w:rFonts w:ascii="Arial" w:eastAsia="Times New Roman" w:hAnsi="Arial" w:cs="Arial"/>
          <w:b/>
          <w:bCs/>
          <w:color w:val="444444"/>
          <w:sz w:val="24"/>
          <w:szCs w:val="24"/>
        </w:rPr>
        <w:br/>
        <w:t>к постановлению администрации</w:t>
      </w:r>
      <w:r>
        <w:rPr>
          <w:rFonts w:ascii="Arial" w:eastAsia="Times New Roman" w:hAnsi="Arial" w:cs="Arial"/>
          <w:b/>
          <w:bCs/>
          <w:color w:val="444444"/>
          <w:sz w:val="24"/>
          <w:szCs w:val="24"/>
        </w:rPr>
        <w:br/>
      </w:r>
      <w:r>
        <w:rPr>
          <w:rFonts w:ascii="Arial" w:eastAsia="Times New Roman" w:hAnsi="Arial" w:cs="Arial"/>
          <w:b/>
          <w:bCs/>
          <w:color w:val="444444"/>
          <w:sz w:val="24"/>
          <w:szCs w:val="24"/>
        </w:rPr>
        <w:lastRenderedPageBreak/>
        <w:t xml:space="preserve">сельского поселения </w:t>
      </w:r>
      <w:proofErr w:type="spellStart"/>
      <w:r>
        <w:rPr>
          <w:rFonts w:ascii="Arial" w:eastAsia="Times New Roman" w:hAnsi="Arial" w:cs="Arial"/>
          <w:b/>
          <w:bCs/>
          <w:color w:val="444444"/>
          <w:sz w:val="24"/>
          <w:szCs w:val="24"/>
        </w:rPr>
        <w:t>Лемпино</w:t>
      </w:r>
      <w:proofErr w:type="spellEnd"/>
      <w:r>
        <w:rPr>
          <w:rFonts w:ascii="Arial" w:eastAsia="Times New Roman" w:hAnsi="Arial" w:cs="Arial"/>
          <w:b/>
          <w:bCs/>
          <w:color w:val="444444"/>
          <w:sz w:val="24"/>
          <w:szCs w:val="24"/>
        </w:rPr>
        <w:br/>
        <w:t>от 13.06.2013 N 60</w:t>
      </w:r>
      <w:r>
        <w:rPr>
          <w:rFonts w:ascii="Arial" w:eastAsia="Times New Roman" w:hAnsi="Arial" w:cs="Arial"/>
          <w:b/>
          <w:bCs/>
          <w:color w:val="444444"/>
          <w:sz w:val="24"/>
          <w:szCs w:val="24"/>
        </w:rPr>
        <w:br/>
      </w:r>
    </w:p>
    <w:p w14:paraId="3F807D07" w14:textId="77777777" w:rsidR="00CB43F6" w:rsidRDefault="00CB43F6" w:rsidP="00CB43F6">
      <w:pPr>
        <w:spacing w:after="240" w:line="240" w:lineRule="auto"/>
        <w:jc w:val="center"/>
        <w:textAlignment w:val="baseline"/>
        <w:rPr>
          <w:rFonts w:ascii="Arial" w:eastAsia="Times New Roman" w:hAnsi="Arial" w:cs="Arial"/>
          <w:b/>
          <w:bCs/>
          <w:color w:val="444444"/>
          <w:sz w:val="24"/>
          <w:szCs w:val="24"/>
        </w:rPr>
      </w:pPr>
      <w:r>
        <w:rPr>
          <w:rFonts w:ascii="Arial" w:eastAsia="Times New Roman" w:hAnsi="Arial" w:cs="Arial"/>
          <w:b/>
          <w:bCs/>
          <w:color w:val="444444"/>
          <w:sz w:val="24"/>
          <w:szCs w:val="24"/>
        </w:rPr>
        <w:t xml:space="preserve">Форма журнала учёта образования и движения ртутьсодержащих отходов на территории сельского поселения </w:t>
      </w:r>
      <w:proofErr w:type="spellStart"/>
      <w:r>
        <w:rPr>
          <w:rFonts w:ascii="Arial" w:eastAsia="Times New Roman" w:hAnsi="Arial" w:cs="Arial"/>
          <w:b/>
          <w:bCs/>
          <w:color w:val="444444"/>
          <w:sz w:val="24"/>
          <w:szCs w:val="24"/>
        </w:rPr>
        <w:t>Лемпино</w:t>
      </w:r>
      <w:proofErr w:type="spellEnd"/>
    </w:p>
    <w:p w14:paraId="3F495AEC" w14:textId="77777777" w:rsidR="00CB43F6" w:rsidRDefault="00CB43F6" w:rsidP="00CB43F6">
      <w:pPr>
        <w:spacing w:after="0" w:line="240" w:lineRule="auto"/>
        <w:textAlignment w:val="baseline"/>
        <w:rPr>
          <w:rFonts w:ascii="Arial" w:eastAsia="Times New Roman" w:hAnsi="Arial" w:cs="Arial"/>
          <w:color w:val="444444"/>
          <w:sz w:val="24"/>
          <w:szCs w:val="24"/>
        </w:rPr>
      </w:pPr>
    </w:p>
    <w:p w14:paraId="7C31E05B"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________________________________________________________________</w:t>
      </w:r>
      <w:r>
        <w:rPr>
          <w:rFonts w:ascii="Arial" w:eastAsia="Times New Roman" w:hAnsi="Arial" w:cs="Arial"/>
          <w:color w:val="444444"/>
          <w:sz w:val="24"/>
          <w:szCs w:val="24"/>
        </w:rPr>
        <w:br/>
      </w:r>
    </w:p>
    <w:p w14:paraId="2078EDFC" w14:textId="77777777" w:rsidR="00CB43F6" w:rsidRDefault="00CB43F6" w:rsidP="00CB43F6">
      <w:pPr>
        <w:spacing w:after="0" w:line="240" w:lineRule="auto"/>
        <w:jc w:val="center"/>
        <w:textAlignment w:val="baseline"/>
        <w:rPr>
          <w:rFonts w:ascii="Arial" w:eastAsia="Times New Roman" w:hAnsi="Arial" w:cs="Arial"/>
          <w:color w:val="444444"/>
          <w:sz w:val="24"/>
          <w:szCs w:val="24"/>
        </w:rPr>
      </w:pPr>
      <w:r>
        <w:rPr>
          <w:rFonts w:ascii="Arial" w:eastAsia="Times New Roman" w:hAnsi="Arial" w:cs="Arial"/>
          <w:color w:val="444444"/>
          <w:sz w:val="24"/>
          <w:szCs w:val="24"/>
        </w:rPr>
        <w:t>(наименование организации)</w:t>
      </w:r>
    </w:p>
    <w:p w14:paraId="5A4E97D0"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Дата начала ведения журнала ___________________</w:t>
      </w:r>
      <w:r>
        <w:rPr>
          <w:rFonts w:ascii="Arial" w:eastAsia="Times New Roman" w:hAnsi="Arial" w:cs="Arial"/>
          <w:color w:val="444444"/>
          <w:sz w:val="24"/>
          <w:szCs w:val="24"/>
        </w:rPr>
        <w:br/>
      </w:r>
    </w:p>
    <w:p w14:paraId="1422FA68"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Ответственный за ведение журнала _________________________________</w:t>
      </w:r>
    </w:p>
    <w:tbl>
      <w:tblPr>
        <w:tblW w:w="0" w:type="auto"/>
        <w:tblCellMar>
          <w:left w:w="0" w:type="dxa"/>
          <w:right w:w="0" w:type="dxa"/>
        </w:tblCellMar>
        <w:tblLook w:val="04A0" w:firstRow="1" w:lastRow="0" w:firstColumn="1" w:lastColumn="0" w:noHBand="0" w:noVBand="1"/>
      </w:tblPr>
      <w:tblGrid>
        <w:gridCol w:w="1228"/>
        <w:gridCol w:w="1159"/>
        <w:gridCol w:w="1380"/>
        <w:gridCol w:w="1049"/>
        <w:gridCol w:w="1513"/>
        <w:gridCol w:w="1513"/>
        <w:gridCol w:w="1513"/>
      </w:tblGrid>
      <w:tr w:rsidR="00CB43F6" w14:paraId="765492E2" w14:textId="77777777" w:rsidTr="00BB70A7">
        <w:trPr>
          <w:trHeight w:val="15"/>
        </w:trPr>
        <w:tc>
          <w:tcPr>
            <w:tcW w:w="2033" w:type="dxa"/>
            <w:hideMark/>
          </w:tcPr>
          <w:p w14:paraId="1CED1437" w14:textId="77777777" w:rsidR="00CB43F6" w:rsidRDefault="00CB43F6" w:rsidP="00BB70A7">
            <w:pPr>
              <w:rPr>
                <w:rFonts w:ascii="Arial" w:eastAsia="Times New Roman" w:hAnsi="Arial" w:cs="Arial"/>
                <w:color w:val="444444"/>
                <w:sz w:val="24"/>
                <w:szCs w:val="24"/>
              </w:rPr>
            </w:pPr>
          </w:p>
        </w:tc>
        <w:tc>
          <w:tcPr>
            <w:tcW w:w="1848" w:type="dxa"/>
            <w:hideMark/>
          </w:tcPr>
          <w:p w14:paraId="4E2D50CE" w14:textId="77777777" w:rsidR="00CB43F6" w:rsidRDefault="00CB43F6" w:rsidP="00BB70A7">
            <w:pPr>
              <w:spacing w:after="200" w:line="276" w:lineRule="auto"/>
              <w:rPr>
                <w:rFonts w:eastAsiaTheme="minorHAnsi"/>
                <w:sz w:val="20"/>
                <w:szCs w:val="20"/>
              </w:rPr>
            </w:pPr>
          </w:p>
        </w:tc>
        <w:tc>
          <w:tcPr>
            <w:tcW w:w="2033" w:type="dxa"/>
            <w:hideMark/>
          </w:tcPr>
          <w:p w14:paraId="3B81CBF9" w14:textId="77777777" w:rsidR="00CB43F6" w:rsidRDefault="00CB43F6" w:rsidP="00BB70A7">
            <w:pPr>
              <w:spacing w:after="200" w:line="276" w:lineRule="auto"/>
              <w:rPr>
                <w:rFonts w:eastAsiaTheme="minorHAnsi"/>
                <w:sz w:val="20"/>
                <w:szCs w:val="20"/>
              </w:rPr>
            </w:pPr>
          </w:p>
        </w:tc>
        <w:tc>
          <w:tcPr>
            <w:tcW w:w="1663" w:type="dxa"/>
            <w:hideMark/>
          </w:tcPr>
          <w:p w14:paraId="7D7AE0D3" w14:textId="77777777" w:rsidR="00CB43F6" w:rsidRDefault="00CB43F6" w:rsidP="00BB70A7">
            <w:pPr>
              <w:spacing w:after="200" w:line="276" w:lineRule="auto"/>
              <w:rPr>
                <w:rFonts w:eastAsiaTheme="minorHAnsi"/>
                <w:sz w:val="20"/>
                <w:szCs w:val="20"/>
              </w:rPr>
            </w:pPr>
          </w:p>
        </w:tc>
        <w:tc>
          <w:tcPr>
            <w:tcW w:w="2402" w:type="dxa"/>
            <w:hideMark/>
          </w:tcPr>
          <w:p w14:paraId="6E1008E4" w14:textId="77777777" w:rsidR="00CB43F6" w:rsidRDefault="00CB43F6" w:rsidP="00BB70A7">
            <w:pPr>
              <w:spacing w:after="200" w:line="276" w:lineRule="auto"/>
              <w:rPr>
                <w:rFonts w:eastAsiaTheme="minorHAnsi"/>
                <w:sz w:val="20"/>
                <w:szCs w:val="20"/>
              </w:rPr>
            </w:pPr>
          </w:p>
        </w:tc>
        <w:tc>
          <w:tcPr>
            <w:tcW w:w="2402" w:type="dxa"/>
            <w:hideMark/>
          </w:tcPr>
          <w:p w14:paraId="783217F9" w14:textId="77777777" w:rsidR="00CB43F6" w:rsidRDefault="00CB43F6" w:rsidP="00BB70A7">
            <w:pPr>
              <w:spacing w:after="200" w:line="276" w:lineRule="auto"/>
              <w:rPr>
                <w:rFonts w:eastAsiaTheme="minorHAnsi"/>
                <w:sz w:val="20"/>
                <w:szCs w:val="20"/>
              </w:rPr>
            </w:pPr>
          </w:p>
        </w:tc>
        <w:tc>
          <w:tcPr>
            <w:tcW w:w="2402" w:type="dxa"/>
            <w:hideMark/>
          </w:tcPr>
          <w:p w14:paraId="34CEA31E" w14:textId="77777777" w:rsidR="00CB43F6" w:rsidRDefault="00CB43F6" w:rsidP="00BB70A7">
            <w:pPr>
              <w:spacing w:after="200" w:line="276" w:lineRule="auto"/>
              <w:rPr>
                <w:rFonts w:eastAsiaTheme="minorHAnsi"/>
                <w:sz w:val="20"/>
                <w:szCs w:val="20"/>
              </w:rPr>
            </w:pPr>
          </w:p>
        </w:tc>
      </w:tr>
      <w:tr w:rsidR="00CB43F6" w14:paraId="156BDAD0" w14:textId="77777777" w:rsidTr="00BB70A7">
        <w:tc>
          <w:tcPr>
            <w:tcW w:w="591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3D1E7" w14:textId="77777777" w:rsidR="00CB43F6" w:rsidRDefault="00CB43F6" w:rsidP="00BB70A7">
            <w:pPr>
              <w:spacing w:after="0" w:line="240" w:lineRule="auto"/>
              <w:jc w:val="center"/>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Учёт образования РСО</w:t>
            </w:r>
          </w:p>
        </w:tc>
        <w:tc>
          <w:tcPr>
            <w:tcW w:w="8870"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850AD" w14:textId="77777777" w:rsidR="00CB43F6" w:rsidRDefault="00CB43F6" w:rsidP="00BB70A7">
            <w:pPr>
              <w:spacing w:after="0" w:line="240" w:lineRule="auto"/>
              <w:jc w:val="center"/>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Учёт сдачи РСО на обезвреживание</w:t>
            </w:r>
          </w:p>
        </w:tc>
      </w:tr>
      <w:tr w:rsidR="00CB43F6" w14:paraId="1326A7FF" w14:textId="77777777" w:rsidTr="00BB70A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6087F" w14:textId="77777777" w:rsidR="00CB43F6" w:rsidRDefault="00CB43F6" w:rsidP="00BB70A7">
            <w:pPr>
              <w:spacing w:after="0" w:line="240" w:lineRule="auto"/>
              <w:jc w:val="center"/>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структурное</w:t>
            </w:r>
            <w:r>
              <w:rPr>
                <w:rFonts w:ascii="Times New Roman" w:eastAsia="Times New Roman" w:hAnsi="Times New Roman" w:cs="Times New Roman"/>
                <w:sz w:val="24"/>
                <w:szCs w:val="24"/>
                <w:lang w:eastAsia="en-US"/>
              </w:rPr>
              <w:br/>
              <w:t>подразделение, сдавшее</w:t>
            </w:r>
            <w:r>
              <w:rPr>
                <w:rFonts w:ascii="Times New Roman" w:eastAsia="Times New Roman" w:hAnsi="Times New Roman" w:cs="Times New Roman"/>
                <w:sz w:val="24"/>
                <w:szCs w:val="24"/>
                <w:lang w:eastAsia="en-US"/>
              </w:rPr>
              <w:br/>
              <w:t>ртуть-</w:t>
            </w:r>
            <w:r>
              <w:rPr>
                <w:rFonts w:ascii="Times New Roman" w:eastAsia="Times New Roman" w:hAnsi="Times New Roman" w:cs="Times New Roman"/>
                <w:sz w:val="24"/>
                <w:szCs w:val="24"/>
                <w:lang w:eastAsia="en-US"/>
              </w:rPr>
              <w:br/>
              <w:t>содержащие</w:t>
            </w:r>
            <w:r>
              <w:rPr>
                <w:rFonts w:ascii="Times New Roman" w:eastAsia="Times New Roman" w:hAnsi="Times New Roman" w:cs="Times New Roman"/>
                <w:sz w:val="24"/>
                <w:szCs w:val="24"/>
                <w:lang w:eastAsia="en-US"/>
              </w:rPr>
              <w:br/>
              <w:t>отходы для накопления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0CD0D" w14:textId="77777777" w:rsidR="00CB43F6" w:rsidRDefault="00CB43F6" w:rsidP="00BB70A7">
            <w:pPr>
              <w:spacing w:after="0" w:line="240" w:lineRule="auto"/>
              <w:jc w:val="center"/>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наименование (вид),</w:t>
            </w:r>
            <w:r>
              <w:rPr>
                <w:rFonts w:ascii="Times New Roman" w:eastAsia="Times New Roman" w:hAnsi="Times New Roman" w:cs="Times New Roman"/>
                <w:sz w:val="24"/>
                <w:szCs w:val="24"/>
                <w:lang w:eastAsia="en-US"/>
              </w:rPr>
              <w:br/>
              <w:t>количество</w:t>
            </w:r>
            <w:r>
              <w:rPr>
                <w:rFonts w:ascii="Times New Roman" w:eastAsia="Times New Roman" w:hAnsi="Times New Roman" w:cs="Times New Roman"/>
                <w:sz w:val="24"/>
                <w:szCs w:val="24"/>
                <w:lang w:eastAsia="en-US"/>
              </w:rPr>
              <w:br/>
              <w:t>(прописью)</w:t>
            </w:r>
            <w:r>
              <w:rPr>
                <w:rFonts w:ascii="Times New Roman" w:eastAsia="Times New Roman" w:hAnsi="Times New Roman" w:cs="Times New Roman"/>
                <w:sz w:val="24"/>
                <w:szCs w:val="24"/>
                <w:lang w:eastAsia="en-US"/>
              </w:rPr>
              <w:br/>
              <w:t>принятых</w:t>
            </w:r>
            <w:r>
              <w:rPr>
                <w:rFonts w:ascii="Times New Roman" w:eastAsia="Times New Roman" w:hAnsi="Times New Roman" w:cs="Times New Roman"/>
                <w:sz w:val="24"/>
                <w:szCs w:val="24"/>
                <w:lang w:eastAsia="en-US"/>
              </w:rPr>
              <w:br/>
              <w:t>ртуть-</w:t>
            </w:r>
            <w:r>
              <w:rPr>
                <w:rFonts w:ascii="Times New Roman" w:eastAsia="Times New Roman" w:hAnsi="Times New Roman" w:cs="Times New Roman"/>
                <w:sz w:val="24"/>
                <w:szCs w:val="24"/>
                <w:lang w:eastAsia="en-US"/>
              </w:rPr>
              <w:br/>
              <w:t>содержащих</w:t>
            </w:r>
            <w:r>
              <w:rPr>
                <w:rFonts w:ascii="Times New Roman" w:eastAsia="Times New Roman" w:hAnsi="Times New Roman" w:cs="Times New Roman"/>
                <w:sz w:val="24"/>
                <w:szCs w:val="24"/>
                <w:lang w:eastAsia="en-US"/>
              </w:rPr>
              <w:br/>
              <w:t>отходов для накопления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72830" w14:textId="77777777" w:rsidR="00CB43F6" w:rsidRDefault="00CB43F6" w:rsidP="00BB70A7">
            <w:pPr>
              <w:spacing w:after="0" w:line="240" w:lineRule="auto"/>
              <w:jc w:val="center"/>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лицо,</w:t>
            </w:r>
            <w:r>
              <w:rPr>
                <w:rFonts w:ascii="Times New Roman" w:eastAsia="Times New Roman" w:hAnsi="Times New Roman" w:cs="Times New Roman"/>
                <w:sz w:val="24"/>
                <w:szCs w:val="24"/>
                <w:lang w:eastAsia="en-US"/>
              </w:rPr>
              <w:br/>
              <w:t>сдавшее</w:t>
            </w:r>
            <w:r>
              <w:rPr>
                <w:rFonts w:ascii="Times New Roman" w:eastAsia="Times New Roman" w:hAnsi="Times New Roman" w:cs="Times New Roman"/>
                <w:sz w:val="24"/>
                <w:szCs w:val="24"/>
                <w:lang w:eastAsia="en-US"/>
              </w:rPr>
              <w:br/>
              <w:t>ртутьсодержащие отходы для накопления</w:t>
            </w:r>
            <w:r>
              <w:rPr>
                <w:rFonts w:ascii="Times New Roman" w:eastAsia="Times New Roman" w:hAnsi="Times New Roman" w:cs="Times New Roman"/>
                <w:sz w:val="24"/>
                <w:szCs w:val="24"/>
                <w:lang w:eastAsia="en-US"/>
              </w:rPr>
              <w:br/>
              <w:t>(фамилия,</w:t>
            </w:r>
            <w:r>
              <w:rPr>
                <w:rFonts w:ascii="Times New Roman" w:eastAsia="Times New Roman" w:hAnsi="Times New Roman" w:cs="Times New Roman"/>
                <w:sz w:val="24"/>
                <w:szCs w:val="24"/>
                <w:lang w:eastAsia="en-US"/>
              </w:rPr>
              <w:br/>
              <w:t>имя,</w:t>
            </w:r>
            <w:r>
              <w:rPr>
                <w:rFonts w:ascii="Times New Roman" w:eastAsia="Times New Roman" w:hAnsi="Times New Roman" w:cs="Times New Roman"/>
                <w:sz w:val="24"/>
                <w:szCs w:val="24"/>
                <w:lang w:eastAsia="en-US"/>
              </w:rPr>
              <w:br/>
              <w:t>отчество,</w:t>
            </w:r>
            <w:r>
              <w:rPr>
                <w:rFonts w:ascii="Times New Roman" w:eastAsia="Times New Roman" w:hAnsi="Times New Roman" w:cs="Times New Roman"/>
                <w:sz w:val="24"/>
                <w:szCs w:val="24"/>
                <w:lang w:eastAsia="en-US"/>
              </w:rPr>
              <w:br/>
              <w:t>дата,</w:t>
            </w:r>
            <w:r>
              <w:rPr>
                <w:rFonts w:ascii="Times New Roman" w:eastAsia="Times New Roman" w:hAnsi="Times New Roman" w:cs="Times New Roman"/>
                <w:sz w:val="24"/>
                <w:szCs w:val="24"/>
                <w:lang w:eastAsia="en-US"/>
              </w:rPr>
              <w:br/>
              <w:t>подпись)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DA9AF" w14:textId="77777777" w:rsidR="00CB43F6" w:rsidRDefault="00CB43F6" w:rsidP="00BB70A7">
            <w:pPr>
              <w:spacing w:after="0" w:line="240" w:lineRule="auto"/>
              <w:jc w:val="center"/>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лицо,</w:t>
            </w:r>
            <w:r>
              <w:rPr>
                <w:rFonts w:ascii="Times New Roman" w:eastAsia="Times New Roman" w:hAnsi="Times New Roman" w:cs="Times New Roman"/>
                <w:sz w:val="24"/>
                <w:szCs w:val="24"/>
                <w:lang w:eastAsia="en-US"/>
              </w:rPr>
              <w:br/>
              <w:t>принявшее</w:t>
            </w:r>
            <w:r>
              <w:rPr>
                <w:rFonts w:ascii="Times New Roman" w:eastAsia="Times New Roman" w:hAnsi="Times New Roman" w:cs="Times New Roman"/>
                <w:sz w:val="24"/>
                <w:szCs w:val="24"/>
                <w:lang w:eastAsia="en-US"/>
              </w:rPr>
              <w:br/>
              <w:t>ртуть-</w:t>
            </w:r>
            <w:r>
              <w:rPr>
                <w:rFonts w:ascii="Times New Roman" w:eastAsia="Times New Roman" w:hAnsi="Times New Roman" w:cs="Times New Roman"/>
                <w:sz w:val="24"/>
                <w:szCs w:val="24"/>
                <w:lang w:eastAsia="en-US"/>
              </w:rPr>
              <w:br/>
              <w:t>содержащие</w:t>
            </w:r>
            <w:r>
              <w:rPr>
                <w:rFonts w:ascii="Times New Roman" w:eastAsia="Times New Roman" w:hAnsi="Times New Roman" w:cs="Times New Roman"/>
                <w:sz w:val="24"/>
                <w:szCs w:val="24"/>
                <w:lang w:eastAsia="en-US"/>
              </w:rPr>
              <w:br/>
              <w:t>отходы для накопления</w:t>
            </w:r>
            <w:r>
              <w:rPr>
                <w:rFonts w:ascii="Times New Roman" w:eastAsia="Times New Roman" w:hAnsi="Times New Roman" w:cs="Times New Roman"/>
                <w:sz w:val="24"/>
                <w:szCs w:val="24"/>
                <w:lang w:eastAsia="en-US"/>
              </w:rPr>
              <w:br/>
              <w:t>(фамилия,</w:t>
            </w:r>
            <w:r>
              <w:rPr>
                <w:rFonts w:ascii="Times New Roman" w:eastAsia="Times New Roman" w:hAnsi="Times New Roman" w:cs="Times New Roman"/>
                <w:sz w:val="24"/>
                <w:szCs w:val="24"/>
                <w:lang w:eastAsia="en-US"/>
              </w:rPr>
              <w:br/>
              <w:t>имя,</w:t>
            </w:r>
            <w:r>
              <w:rPr>
                <w:rFonts w:ascii="Times New Roman" w:eastAsia="Times New Roman" w:hAnsi="Times New Roman" w:cs="Times New Roman"/>
                <w:sz w:val="24"/>
                <w:szCs w:val="24"/>
                <w:lang w:eastAsia="en-US"/>
              </w:rPr>
              <w:br/>
              <w:t>отчество,</w:t>
            </w:r>
            <w:r>
              <w:rPr>
                <w:rFonts w:ascii="Times New Roman" w:eastAsia="Times New Roman" w:hAnsi="Times New Roman" w:cs="Times New Roman"/>
                <w:sz w:val="24"/>
                <w:szCs w:val="24"/>
                <w:lang w:eastAsia="en-US"/>
              </w:rPr>
              <w:br/>
              <w:t>дата,</w:t>
            </w:r>
            <w:r>
              <w:rPr>
                <w:rFonts w:ascii="Times New Roman" w:eastAsia="Times New Roman" w:hAnsi="Times New Roman" w:cs="Times New Roman"/>
                <w:sz w:val="24"/>
                <w:szCs w:val="24"/>
                <w:lang w:eastAsia="en-US"/>
              </w:rPr>
              <w:br/>
              <w:t>подпись)</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355CD" w14:textId="77777777" w:rsidR="00CB43F6" w:rsidRDefault="00CB43F6" w:rsidP="00BB70A7">
            <w:pPr>
              <w:spacing w:after="0" w:line="240" w:lineRule="auto"/>
              <w:jc w:val="center"/>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наименование</w:t>
            </w:r>
            <w:r>
              <w:rPr>
                <w:rFonts w:ascii="Times New Roman" w:eastAsia="Times New Roman" w:hAnsi="Times New Roman" w:cs="Times New Roman"/>
                <w:sz w:val="24"/>
                <w:szCs w:val="24"/>
                <w:lang w:eastAsia="en-US"/>
              </w:rPr>
              <w:br/>
              <w:t>(вид),</w:t>
            </w:r>
            <w:r>
              <w:rPr>
                <w:rFonts w:ascii="Times New Roman" w:eastAsia="Times New Roman" w:hAnsi="Times New Roman" w:cs="Times New Roman"/>
                <w:sz w:val="24"/>
                <w:szCs w:val="24"/>
                <w:lang w:eastAsia="en-US"/>
              </w:rPr>
              <w:br/>
              <w:t>количество</w:t>
            </w:r>
            <w:r>
              <w:rPr>
                <w:rFonts w:ascii="Times New Roman" w:eastAsia="Times New Roman" w:hAnsi="Times New Roman" w:cs="Times New Roman"/>
                <w:sz w:val="24"/>
                <w:szCs w:val="24"/>
                <w:lang w:eastAsia="en-US"/>
              </w:rPr>
              <w:br/>
              <w:t>(прописью)</w:t>
            </w:r>
            <w:r>
              <w:rPr>
                <w:rFonts w:ascii="Times New Roman" w:eastAsia="Times New Roman" w:hAnsi="Times New Roman" w:cs="Times New Roman"/>
                <w:sz w:val="24"/>
                <w:szCs w:val="24"/>
                <w:lang w:eastAsia="en-US"/>
              </w:rPr>
              <w:br/>
              <w:t>ртуть-</w:t>
            </w:r>
            <w:r>
              <w:rPr>
                <w:rFonts w:ascii="Times New Roman" w:eastAsia="Times New Roman" w:hAnsi="Times New Roman" w:cs="Times New Roman"/>
                <w:sz w:val="24"/>
                <w:szCs w:val="24"/>
                <w:lang w:eastAsia="en-US"/>
              </w:rPr>
              <w:br/>
              <w:t>содержащих</w:t>
            </w:r>
            <w:r>
              <w:rPr>
                <w:rFonts w:ascii="Times New Roman" w:eastAsia="Times New Roman" w:hAnsi="Times New Roman" w:cs="Times New Roman"/>
                <w:sz w:val="24"/>
                <w:szCs w:val="24"/>
                <w:lang w:eastAsia="en-US"/>
              </w:rPr>
              <w:br/>
              <w:t>отходов,</w:t>
            </w:r>
            <w:r>
              <w:rPr>
                <w:rFonts w:ascii="Times New Roman" w:eastAsia="Times New Roman" w:hAnsi="Times New Roman" w:cs="Times New Roman"/>
                <w:sz w:val="24"/>
                <w:szCs w:val="24"/>
                <w:lang w:eastAsia="en-US"/>
              </w:rPr>
              <w:br/>
              <w:t>сданных на сбор, транспортирование,</w:t>
            </w:r>
            <w:r>
              <w:rPr>
                <w:rFonts w:ascii="Times New Roman" w:eastAsia="Times New Roman" w:hAnsi="Times New Roman" w:cs="Times New Roman"/>
                <w:sz w:val="24"/>
                <w:szCs w:val="24"/>
                <w:lang w:eastAsia="en-US"/>
              </w:rPr>
              <w:br/>
              <w:t>обезвреживание</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F47EE" w14:textId="77777777" w:rsidR="00CB43F6" w:rsidRDefault="00CB43F6" w:rsidP="00BB70A7">
            <w:pPr>
              <w:spacing w:after="0" w:line="240" w:lineRule="auto"/>
              <w:jc w:val="center"/>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лицо,</w:t>
            </w:r>
            <w:r>
              <w:rPr>
                <w:rFonts w:ascii="Times New Roman" w:eastAsia="Times New Roman" w:hAnsi="Times New Roman" w:cs="Times New Roman"/>
                <w:sz w:val="24"/>
                <w:szCs w:val="24"/>
                <w:lang w:eastAsia="en-US"/>
              </w:rPr>
              <w:br/>
              <w:t>сдавшее</w:t>
            </w:r>
            <w:r>
              <w:rPr>
                <w:rFonts w:ascii="Times New Roman" w:eastAsia="Times New Roman" w:hAnsi="Times New Roman" w:cs="Times New Roman"/>
                <w:sz w:val="24"/>
                <w:szCs w:val="24"/>
                <w:lang w:eastAsia="en-US"/>
              </w:rPr>
              <w:br/>
              <w:t>ртуть-</w:t>
            </w:r>
            <w:r>
              <w:rPr>
                <w:rFonts w:ascii="Times New Roman" w:eastAsia="Times New Roman" w:hAnsi="Times New Roman" w:cs="Times New Roman"/>
                <w:sz w:val="24"/>
                <w:szCs w:val="24"/>
                <w:lang w:eastAsia="en-US"/>
              </w:rPr>
              <w:br/>
              <w:t>содержащие</w:t>
            </w:r>
            <w:r>
              <w:rPr>
                <w:rFonts w:ascii="Times New Roman" w:eastAsia="Times New Roman" w:hAnsi="Times New Roman" w:cs="Times New Roman"/>
                <w:sz w:val="24"/>
                <w:szCs w:val="24"/>
                <w:lang w:eastAsia="en-US"/>
              </w:rPr>
              <w:br/>
              <w:t>отходы на</w:t>
            </w:r>
            <w:r>
              <w:rPr>
                <w:rFonts w:ascii="Times New Roman" w:eastAsia="Times New Roman" w:hAnsi="Times New Roman" w:cs="Times New Roman"/>
                <w:sz w:val="24"/>
                <w:szCs w:val="24"/>
                <w:lang w:eastAsia="en-US"/>
              </w:rPr>
              <w:br/>
              <w:t>сбор, транспортирование,</w:t>
            </w:r>
            <w:r>
              <w:rPr>
                <w:rFonts w:ascii="Times New Roman" w:eastAsia="Times New Roman" w:hAnsi="Times New Roman" w:cs="Times New Roman"/>
                <w:sz w:val="24"/>
                <w:szCs w:val="24"/>
                <w:lang w:eastAsia="en-US"/>
              </w:rPr>
              <w:br/>
              <w:t>обезвреживание</w:t>
            </w:r>
            <w:r>
              <w:rPr>
                <w:rFonts w:ascii="Times New Roman" w:eastAsia="Times New Roman" w:hAnsi="Times New Roman" w:cs="Times New Roman"/>
                <w:sz w:val="24"/>
                <w:szCs w:val="24"/>
                <w:lang w:eastAsia="en-US"/>
              </w:rPr>
              <w:br/>
              <w:t>(фамилия,</w:t>
            </w:r>
            <w:r>
              <w:rPr>
                <w:rFonts w:ascii="Times New Roman" w:eastAsia="Times New Roman" w:hAnsi="Times New Roman" w:cs="Times New Roman"/>
                <w:sz w:val="24"/>
                <w:szCs w:val="24"/>
                <w:lang w:eastAsia="en-US"/>
              </w:rPr>
              <w:br/>
              <w:t>имя,</w:t>
            </w:r>
            <w:r>
              <w:rPr>
                <w:rFonts w:ascii="Times New Roman" w:eastAsia="Times New Roman" w:hAnsi="Times New Roman" w:cs="Times New Roman"/>
                <w:sz w:val="24"/>
                <w:szCs w:val="24"/>
                <w:lang w:eastAsia="en-US"/>
              </w:rPr>
              <w:br/>
              <w:t>отчество,</w:t>
            </w:r>
            <w:r>
              <w:rPr>
                <w:rFonts w:ascii="Times New Roman" w:eastAsia="Times New Roman" w:hAnsi="Times New Roman" w:cs="Times New Roman"/>
                <w:sz w:val="24"/>
                <w:szCs w:val="24"/>
                <w:lang w:eastAsia="en-US"/>
              </w:rPr>
              <w:br/>
              <w:t>дата</w:t>
            </w:r>
            <w:r>
              <w:rPr>
                <w:rFonts w:ascii="Times New Roman" w:eastAsia="Times New Roman" w:hAnsi="Times New Roman" w:cs="Times New Roman"/>
                <w:sz w:val="24"/>
                <w:szCs w:val="24"/>
                <w:lang w:eastAsia="en-US"/>
              </w:rPr>
              <w:br/>
              <w:t>сдачи,</w:t>
            </w:r>
            <w:r>
              <w:rPr>
                <w:rFonts w:ascii="Times New Roman" w:eastAsia="Times New Roman" w:hAnsi="Times New Roman" w:cs="Times New Roman"/>
                <w:sz w:val="24"/>
                <w:szCs w:val="24"/>
                <w:lang w:eastAsia="en-US"/>
              </w:rPr>
              <w:br/>
              <w:t>подпись)</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7409E" w14:textId="77777777" w:rsidR="00CB43F6" w:rsidRDefault="00CB43F6" w:rsidP="00BB70A7">
            <w:pPr>
              <w:spacing w:after="0" w:line="240" w:lineRule="auto"/>
              <w:jc w:val="center"/>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документ,</w:t>
            </w:r>
            <w:r>
              <w:rPr>
                <w:rFonts w:ascii="Times New Roman" w:eastAsia="Times New Roman" w:hAnsi="Times New Roman" w:cs="Times New Roman"/>
                <w:sz w:val="24"/>
                <w:szCs w:val="24"/>
                <w:lang w:eastAsia="en-US"/>
              </w:rPr>
              <w:br/>
              <w:t>подтверждающий сдачу ртуть-</w:t>
            </w:r>
            <w:r>
              <w:rPr>
                <w:rFonts w:ascii="Times New Roman" w:eastAsia="Times New Roman" w:hAnsi="Times New Roman" w:cs="Times New Roman"/>
                <w:sz w:val="24"/>
                <w:szCs w:val="24"/>
                <w:lang w:eastAsia="en-US"/>
              </w:rPr>
              <w:br/>
              <w:t>содержащих</w:t>
            </w:r>
            <w:r>
              <w:rPr>
                <w:rFonts w:ascii="Times New Roman" w:eastAsia="Times New Roman" w:hAnsi="Times New Roman" w:cs="Times New Roman"/>
                <w:sz w:val="24"/>
                <w:szCs w:val="24"/>
                <w:lang w:eastAsia="en-US"/>
              </w:rPr>
              <w:br/>
              <w:t>отходов на</w:t>
            </w:r>
            <w:r>
              <w:rPr>
                <w:rFonts w:ascii="Times New Roman" w:eastAsia="Times New Roman" w:hAnsi="Times New Roman" w:cs="Times New Roman"/>
                <w:sz w:val="24"/>
                <w:szCs w:val="24"/>
                <w:lang w:eastAsia="en-US"/>
              </w:rPr>
              <w:br/>
              <w:t>сбор, транспортирование,</w:t>
            </w:r>
            <w:r>
              <w:rPr>
                <w:rFonts w:ascii="Times New Roman" w:eastAsia="Times New Roman" w:hAnsi="Times New Roman" w:cs="Times New Roman"/>
                <w:sz w:val="24"/>
                <w:szCs w:val="24"/>
                <w:lang w:eastAsia="en-US"/>
              </w:rPr>
              <w:br/>
              <w:t xml:space="preserve">обезвреживание (наименование, </w:t>
            </w:r>
            <w:proofErr w:type="gramStart"/>
            <w:r>
              <w:rPr>
                <w:rFonts w:ascii="Times New Roman" w:eastAsia="Times New Roman" w:hAnsi="Times New Roman" w:cs="Times New Roman"/>
                <w:sz w:val="24"/>
                <w:szCs w:val="24"/>
                <w:lang w:eastAsia="en-US"/>
              </w:rPr>
              <w:t>N ,</w:t>
            </w:r>
            <w:proofErr w:type="gramEnd"/>
            <w:r>
              <w:rPr>
                <w:rFonts w:ascii="Times New Roman" w:eastAsia="Times New Roman" w:hAnsi="Times New Roman" w:cs="Times New Roman"/>
                <w:sz w:val="24"/>
                <w:szCs w:val="24"/>
                <w:lang w:eastAsia="en-US"/>
              </w:rPr>
              <w:t xml:space="preserve"> дата)</w:t>
            </w:r>
          </w:p>
        </w:tc>
      </w:tr>
    </w:tbl>
    <w:p w14:paraId="4D0796C3" w14:textId="77777777" w:rsidR="00CB43F6" w:rsidRDefault="00CB43F6" w:rsidP="00CB43F6">
      <w:pPr>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Примечание: В зависимости от специфики организации форма записи в журнале может быть дополнена.</w:t>
      </w:r>
    </w:p>
    <w:p w14:paraId="372F885D" w14:textId="77777777" w:rsidR="00CB43F6" w:rsidRDefault="00CB43F6" w:rsidP="00CB43F6">
      <w:pPr>
        <w:rPr>
          <w:szCs w:val="24"/>
        </w:rPr>
      </w:pPr>
    </w:p>
    <w:p w14:paraId="358F233D" w14:textId="77777777" w:rsidR="00CB43F6" w:rsidRDefault="00CB43F6" w:rsidP="00CB43F6"/>
    <w:p w14:paraId="6EB1295F" w14:textId="77777777" w:rsidR="00E34962" w:rsidRPr="00CB43F6" w:rsidRDefault="00E34962" w:rsidP="00CB43F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CB43F6"/>
    <w:pPr>
      <w:spacing w:line="254" w:lineRule="auto"/>
    </w:pPr>
    <w:rPr>
      <w:rFonts w:eastAsiaTheme="minorEastAsia"/>
      <w:lang w:eastAsia="ru-RU"/>
    </w:rPr>
  </w:style>
  <w:style w:type="paragraph" w:styleId="2">
    <w:name w:val="heading 2"/>
    <w:basedOn w:val="a"/>
    <w:link w:val="20"/>
    <w:uiPriority w:val="9"/>
    <w:semiHidden/>
    <w:unhideWhenUsed/>
    <w:qFormat/>
    <w:rsid w:val="00CB43F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CB43F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CB43F6"/>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CB43F6"/>
    <w:rPr>
      <w:rFonts w:ascii="Times New Roman" w:eastAsia="Times New Roman" w:hAnsi="Times New Roman" w:cs="Times New Roman"/>
      <w:b/>
      <w:bCs/>
      <w:sz w:val="27"/>
      <w:szCs w:val="27"/>
      <w:lang w:eastAsia="ru-RU"/>
    </w:rPr>
  </w:style>
  <w:style w:type="paragraph" w:customStyle="1" w:styleId="formattext">
    <w:name w:val="formattext"/>
    <w:basedOn w:val="a"/>
    <w:rsid w:val="00CB43F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rsid w:val="00CB43F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