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ABEF06" w14:textId="77777777" w:rsidR="00AF0518" w:rsidRDefault="00AF0518" w:rsidP="00AF051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ГОРОДА РАДУЖНЫЙ ХАНТЫ-МАНСИЙСКОГО АВТОНОМНОГО ОКРУГА - ЮГРЫ</w:t>
      </w:r>
    </w:p>
    <w:p w14:paraId="45FD75B9" w14:textId="77777777" w:rsidR="00AF0518" w:rsidRDefault="00AF0518" w:rsidP="00AF051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279A0B0E" w14:textId="77777777" w:rsidR="00AF0518" w:rsidRDefault="00AF0518" w:rsidP="00AF051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13 августа 2019 года N 1555</w:t>
      </w:r>
      <w:r>
        <w:rPr>
          <w:rFonts w:ascii="Arial" w:hAnsi="Arial" w:cs="Arial"/>
          <w:b/>
          <w:bCs/>
          <w:color w:val="444444"/>
        </w:rPr>
        <w:br/>
      </w:r>
    </w:p>
    <w:p w14:paraId="5BA6F18D" w14:textId="77777777" w:rsidR="00AF0518" w:rsidRDefault="00AF0518" w:rsidP="00AF051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Порядка накопления твердых коммунальных отходов (в том числе их раздельного накопления) в городе Радужный</w:t>
      </w:r>
    </w:p>
    <w:p w14:paraId="2E8D836B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01.11.2019 N 2104)</w:t>
      </w:r>
    </w:p>
    <w:p w14:paraId="05F76782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15.05.2020 N 659)</w:t>
      </w:r>
    </w:p>
    <w:p w14:paraId="7F4A8C36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25.12.2020 N 2004)</w:t>
      </w:r>
    </w:p>
    <w:p w14:paraId="69F1F757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24.06.1998 N 89-ФЗ "Об отходах производства и потребления",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25.08.2008 N 641", подпунктом 1 пункта 2 статьи 2 Законом Ханты-Мансийского автономного округа - Югры от 17.11.2016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отходами", перечнем поручений Президента Российской Федерации от 30.04.2019 N Пр-760 по итогам совещания Президента Российской Федерации с членами Правительства Российской Федерации 11.04.2019, постановлением Правительства Ханты-Мансийского автономного округа - Югры 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отходов":</w:t>
      </w:r>
      <w:r>
        <w:rPr>
          <w:rFonts w:ascii="Arial" w:hAnsi="Arial" w:cs="Arial"/>
          <w:color w:val="444444"/>
        </w:rPr>
        <w:br/>
      </w:r>
    </w:p>
    <w:p w14:paraId="02AAAB09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 Порядок накопления твердых коммунальных отходов (в том числе их раздельного накопления) в городе Радужный согласно приложению 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6870375B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 постановления администрации города Радужный:</w:t>
      </w:r>
      <w:r>
        <w:rPr>
          <w:rFonts w:ascii="Arial" w:hAnsi="Arial" w:cs="Arial"/>
          <w:color w:val="444444"/>
        </w:rPr>
        <w:br/>
      </w:r>
    </w:p>
    <w:p w14:paraId="34089C04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от 16.03.2018 N 409 "Об утверждении Порядка накопления твердых коммунальных отходов (в том числе их раздельного) на территории города Радужный";</w:t>
      </w:r>
      <w:r>
        <w:rPr>
          <w:rFonts w:ascii="Arial" w:hAnsi="Arial" w:cs="Arial"/>
          <w:color w:val="444444"/>
        </w:rPr>
        <w:br/>
      </w:r>
    </w:p>
    <w:p w14:paraId="49561CE5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от 15.06.2018 N 969 "О внесении изменения в постановление администрации города Радужный от 16.03.2018 N 409";</w:t>
      </w:r>
      <w:r>
        <w:rPr>
          <w:rFonts w:ascii="Arial" w:hAnsi="Arial" w:cs="Arial"/>
          <w:color w:val="444444"/>
        </w:rPr>
        <w:br/>
      </w:r>
    </w:p>
    <w:p w14:paraId="079F560F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 от 26.06.2019 N 1219 "О внесении изменений в постановление администрации города Радужный от 16.03.2018 N 409".</w:t>
      </w:r>
      <w:r>
        <w:rPr>
          <w:rFonts w:ascii="Arial" w:hAnsi="Arial" w:cs="Arial"/>
          <w:color w:val="444444"/>
        </w:rPr>
        <w:br/>
      </w:r>
    </w:p>
    <w:p w14:paraId="06B54143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Организационному управлению организационно-правового комитета администрации города Радужный (</w:t>
      </w:r>
      <w:proofErr w:type="gramStart"/>
      <w:r>
        <w:rPr>
          <w:rFonts w:ascii="Arial" w:hAnsi="Arial" w:cs="Arial"/>
          <w:color w:val="444444"/>
        </w:rPr>
        <w:t>О.А.</w:t>
      </w:r>
      <w:proofErr w:type="gramEnd"/>
      <w:r>
        <w:rPr>
          <w:rFonts w:ascii="Arial" w:hAnsi="Arial" w:cs="Arial"/>
          <w:color w:val="444444"/>
        </w:rPr>
        <w:t xml:space="preserve"> Ермоленко) обеспечить опубликование (обнародование) настоящего постановления в газете "Новости Радужного. Официальная среда".</w:t>
      </w:r>
      <w:r>
        <w:rPr>
          <w:rFonts w:ascii="Arial" w:hAnsi="Arial" w:cs="Arial"/>
          <w:color w:val="444444"/>
        </w:rPr>
        <w:br/>
      </w:r>
    </w:p>
    <w:p w14:paraId="72956993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Контроль за выполнением настоящего постановления возложить на заместителя главы города Радужный </w:t>
      </w:r>
      <w:proofErr w:type="gramStart"/>
      <w:r>
        <w:rPr>
          <w:rFonts w:ascii="Arial" w:hAnsi="Arial" w:cs="Arial"/>
          <w:color w:val="444444"/>
        </w:rPr>
        <w:t>Д.В.</w:t>
      </w:r>
      <w:proofErr w:type="gramEnd"/>
      <w:r>
        <w:rPr>
          <w:rFonts w:ascii="Arial" w:hAnsi="Arial" w:cs="Arial"/>
          <w:color w:val="444444"/>
        </w:rPr>
        <w:t xml:space="preserve"> Жданова.</w:t>
      </w:r>
      <w:r>
        <w:rPr>
          <w:rFonts w:ascii="Arial" w:hAnsi="Arial" w:cs="Arial"/>
          <w:color w:val="444444"/>
        </w:rPr>
        <w:br/>
      </w:r>
    </w:p>
    <w:p w14:paraId="69001C1E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Временно</w:t>
      </w:r>
      <w:r>
        <w:rPr>
          <w:rFonts w:ascii="Arial" w:hAnsi="Arial" w:cs="Arial"/>
          <w:color w:val="444444"/>
        </w:rPr>
        <w:br/>
        <w:t>      исполняющий полномочия</w:t>
      </w:r>
      <w:r>
        <w:rPr>
          <w:rFonts w:ascii="Arial" w:hAnsi="Arial" w:cs="Arial"/>
          <w:color w:val="444444"/>
        </w:rPr>
        <w:br/>
        <w:t>     главы города Радужный</w:t>
      </w:r>
      <w:r>
        <w:rPr>
          <w:rFonts w:ascii="Arial" w:hAnsi="Arial" w:cs="Arial"/>
          <w:color w:val="444444"/>
        </w:rPr>
        <w:br/>
        <w:t>     </w:t>
      </w:r>
      <w:proofErr w:type="gramStart"/>
      <w:r>
        <w:rPr>
          <w:rFonts w:ascii="Arial" w:hAnsi="Arial" w:cs="Arial"/>
          <w:color w:val="444444"/>
        </w:rPr>
        <w:t>Ю.П.</w:t>
      </w:r>
      <w:proofErr w:type="gramEnd"/>
      <w:r>
        <w:rPr>
          <w:rFonts w:ascii="Arial" w:hAnsi="Arial" w:cs="Arial"/>
          <w:color w:val="444444"/>
        </w:rPr>
        <w:t xml:space="preserve"> Анохин</w:t>
      </w:r>
    </w:p>
    <w:p w14:paraId="4443A482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(Приложение к постановлению изложено в редакции постановления Администрации от 15.05.2020 N 659)</w:t>
      </w:r>
      <w:r>
        <w:rPr>
          <w:rFonts w:ascii="Arial" w:hAnsi="Arial" w:cs="Arial"/>
          <w:color w:val="444444"/>
        </w:rPr>
        <w:br/>
      </w:r>
    </w:p>
    <w:p w14:paraId="720AE17F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(Приложение к постановлению изложено в редакции постановления Администрации от 25.12.2020 N 2004)</w:t>
      </w:r>
      <w:r>
        <w:rPr>
          <w:rFonts w:ascii="Arial" w:hAnsi="Arial" w:cs="Arial"/>
          <w:color w:val="444444"/>
        </w:rPr>
        <w:br/>
      </w:r>
    </w:p>
    <w:p w14:paraId="2679AFE9" w14:textId="77777777" w:rsidR="00AF0518" w:rsidRDefault="00AF0518" w:rsidP="00AF051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 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к постановления</w:t>
      </w:r>
      <w:proofErr w:type="gramEnd"/>
      <w:r>
        <w:rPr>
          <w:rFonts w:ascii="Arial" w:hAnsi="Arial" w:cs="Arial"/>
          <w:color w:val="444444"/>
          <w:sz w:val="24"/>
          <w:szCs w:val="24"/>
        </w:rPr>
        <w:br/>
        <w:t>администрации города Радужный</w:t>
      </w:r>
      <w:r>
        <w:rPr>
          <w:rFonts w:ascii="Arial" w:hAnsi="Arial" w:cs="Arial"/>
          <w:color w:val="444444"/>
          <w:sz w:val="24"/>
          <w:szCs w:val="24"/>
        </w:rPr>
        <w:br/>
        <w:t>от 13.08.2019 N 1555</w:t>
      </w:r>
    </w:p>
    <w:p w14:paraId="255E5157" w14:textId="77777777" w:rsidR="00AF0518" w:rsidRDefault="00AF0518" w:rsidP="00AF051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Порядок накопления твердых коммунальных отходов (в том числе их раздельного накопления) в городе Радужный (далее - Порядок)</w:t>
      </w:r>
    </w:p>
    <w:p w14:paraId="2E634C53" w14:textId="77777777" w:rsidR="00AF0518" w:rsidRDefault="00AF0518" w:rsidP="00AF051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3273DE33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202066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Порядок устанавливает требования к организации деятельности по накоплению в городе Радужный твердых коммунальных отходов (далее - ТКО), в том числе их раздельному накоплению, в целях обеспечения экологического и санитарно-эпидемиологического благополучия населения, предотвращения вредного воздействия ТКО на окружающую среду и здоровье человека, сбережения природных ресурсов, увеличения показателей обработки и утилизации ТКО.</w:t>
      </w:r>
      <w:r>
        <w:rPr>
          <w:rFonts w:ascii="Arial" w:hAnsi="Arial" w:cs="Arial"/>
          <w:color w:val="444444"/>
        </w:rPr>
        <w:br/>
      </w:r>
    </w:p>
    <w:p w14:paraId="4587A2AD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В Порядке используются понятия в значениях, определенных, Федеральным законом от 24.06.98 N 89-ФЗ "Об отходах производства и потребления" (далее - Федеральный закон N 89-ФЗ),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25.08.2008 N 641" (далее - Правила обращения с твердыми коммунальными отходами), Своде правил по проектированию и строительству "Мусоропроводы жилых и общественных зданий и сооружений" (СП 31-108-2002), утвержденном постановлением Государственного комитета Российской Федерации по строительству и жилищно-</w:t>
      </w:r>
      <w:r>
        <w:rPr>
          <w:rFonts w:ascii="Arial" w:hAnsi="Arial" w:cs="Arial"/>
          <w:color w:val="444444"/>
        </w:rPr>
        <w:lastRenderedPageBreak/>
        <w:t>коммунальному комплексу от 29.10.2002 N 148,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отходов, утвержденных постановлением Правительства Ханты-Мансийского автономного округа - Югры от 11.07.2019 N 229-п.</w:t>
      </w:r>
      <w:r>
        <w:rPr>
          <w:rFonts w:ascii="Arial" w:hAnsi="Arial" w:cs="Arial"/>
          <w:color w:val="444444"/>
        </w:rPr>
        <w:br/>
      </w:r>
    </w:p>
    <w:p w14:paraId="7F789478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Порядок не регулирует вопросы обращения со следующими видами отходов:</w:t>
      </w:r>
      <w:r>
        <w:rPr>
          <w:rFonts w:ascii="Arial" w:hAnsi="Arial" w:cs="Arial"/>
          <w:color w:val="444444"/>
        </w:rPr>
        <w:br/>
      </w:r>
    </w:p>
    <w:p w14:paraId="4FE4C6B0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промышленные отходы;</w:t>
      </w:r>
      <w:r>
        <w:rPr>
          <w:rFonts w:ascii="Arial" w:hAnsi="Arial" w:cs="Arial"/>
          <w:color w:val="444444"/>
        </w:rPr>
        <w:br/>
      </w:r>
    </w:p>
    <w:p w14:paraId="16A73AF6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строительные отходы, образующиеся в результате строительства и капитального ремонта, разрушения зданий и сооружений;</w:t>
      </w:r>
      <w:r>
        <w:rPr>
          <w:rFonts w:ascii="Arial" w:hAnsi="Arial" w:cs="Arial"/>
          <w:color w:val="444444"/>
        </w:rPr>
        <w:br/>
      </w:r>
    </w:p>
    <w:p w14:paraId="288DADDC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медицинские и биологические отходы;</w:t>
      </w:r>
      <w:r>
        <w:rPr>
          <w:rFonts w:ascii="Arial" w:hAnsi="Arial" w:cs="Arial"/>
          <w:color w:val="444444"/>
        </w:rPr>
        <w:br/>
      </w:r>
    </w:p>
    <w:p w14:paraId="5E539721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автомобили, их составные части, в том числе автомобильные покрышки;</w:t>
      </w:r>
      <w:r>
        <w:rPr>
          <w:rFonts w:ascii="Arial" w:hAnsi="Arial" w:cs="Arial"/>
          <w:color w:val="444444"/>
        </w:rPr>
        <w:br/>
      </w:r>
    </w:p>
    <w:p w14:paraId="47D9AE65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отходы сбора и обработки сточных вод;</w:t>
      </w:r>
      <w:r>
        <w:rPr>
          <w:rFonts w:ascii="Arial" w:hAnsi="Arial" w:cs="Arial"/>
          <w:color w:val="444444"/>
        </w:rPr>
        <w:br/>
      </w:r>
    </w:p>
    <w:p w14:paraId="050437A1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жидкие бытовые отходы, в том числе содержимое септиков и выгребных ям.</w:t>
      </w:r>
      <w:r>
        <w:rPr>
          <w:rFonts w:ascii="Arial" w:hAnsi="Arial" w:cs="Arial"/>
          <w:color w:val="444444"/>
        </w:rPr>
        <w:br/>
      </w:r>
    </w:p>
    <w:p w14:paraId="0DD6D44A" w14:textId="77777777" w:rsidR="00AF0518" w:rsidRDefault="00AF0518" w:rsidP="00AF051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II. Накопление ТКО</w:t>
      </w:r>
    </w:p>
    <w:p w14:paraId="059AC239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19C60C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 Накопление, в том числе раздельное накопление, ТКО осуществляется:</w:t>
      </w:r>
      <w:r>
        <w:rPr>
          <w:rFonts w:ascii="Arial" w:hAnsi="Arial" w:cs="Arial"/>
          <w:color w:val="444444"/>
        </w:rPr>
        <w:br/>
      </w:r>
    </w:p>
    <w:p w14:paraId="00CF7CD3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контейнеры, бункеры, расположенные на контейнерных площадках;</w:t>
      </w:r>
      <w:r>
        <w:rPr>
          <w:rFonts w:ascii="Arial" w:hAnsi="Arial" w:cs="Arial"/>
          <w:color w:val="444444"/>
        </w:rPr>
        <w:br/>
      </w:r>
    </w:p>
    <w:p w14:paraId="32F4628D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контейнеры, расположенные в мусороприемных камерах (при наличии соответствующей внутридомовой инженерной системы);</w:t>
      </w:r>
      <w:r>
        <w:rPr>
          <w:rFonts w:ascii="Arial" w:hAnsi="Arial" w:cs="Arial"/>
          <w:color w:val="444444"/>
        </w:rPr>
        <w:br/>
      </w:r>
    </w:p>
    <w:p w14:paraId="64758207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 площадках для складирования крупногабаритных отходов (далее - КГО), предусмотренных в составе контейнерной площадки;</w:t>
      </w:r>
      <w:r>
        <w:rPr>
          <w:rFonts w:ascii="Arial" w:hAnsi="Arial" w:cs="Arial"/>
          <w:color w:val="444444"/>
        </w:rPr>
        <w:br/>
      </w:r>
    </w:p>
    <w:p w14:paraId="0B0A44D7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стационарных пунктах накопления опасных отходов и вторичного сырья, контейнеры для накопления опасных отходов.</w:t>
      </w:r>
      <w:r>
        <w:rPr>
          <w:rFonts w:ascii="Arial" w:hAnsi="Arial" w:cs="Arial"/>
          <w:color w:val="444444"/>
        </w:rPr>
        <w:br/>
      </w:r>
    </w:p>
    <w:p w14:paraId="23FF9252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Накопление ТКО в контейнеры,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1E9D1FB2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2.2.1 Физические лица осуществляют накопление ТКО на контейнерных площадках в целях обеспечения региональным оператором по обращению с ТКО дальнейшего транспортирования ТКО для утилизации, обработки, обезвреживания, размещения.</w:t>
      </w:r>
      <w:r>
        <w:rPr>
          <w:rFonts w:ascii="Arial" w:hAnsi="Arial" w:cs="Arial"/>
          <w:color w:val="444444"/>
        </w:rPr>
        <w:br/>
      </w:r>
    </w:p>
    <w:p w14:paraId="0CD5A338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2.2.2 Места расположения контейнерных площадок определяются в соответствии с постановлением Правительства Российской Федерации от 31.08.2018 N 1039 "Об утверждении Правил обустройства мест (площадок) </w:t>
      </w:r>
      <w:r>
        <w:rPr>
          <w:rFonts w:ascii="Arial" w:hAnsi="Arial" w:cs="Arial"/>
          <w:color w:val="444444"/>
        </w:rPr>
        <w:lastRenderedPageBreak/>
        <w:t>накопления твердых коммунальных отходов и ведения их реестра" и вносятся в реестр мест (площадок) накопления ТКО.</w:t>
      </w:r>
      <w:r>
        <w:rPr>
          <w:rFonts w:ascii="Arial" w:hAnsi="Arial" w:cs="Arial"/>
          <w:color w:val="444444"/>
        </w:rPr>
        <w:br/>
      </w:r>
    </w:p>
    <w:p w14:paraId="7AE34D9E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2.2.3. Реестр мест (площадок) накопления ТКО размещен на официальном сайте администрации города Радужный в информационно-телекоммуникационной сети Интернет по адресу http://www.admrad.ru/реестр-контейнерных-площадок/ и в Территориальной информационной системе автономного округа (ТИС Югры).</w:t>
      </w:r>
      <w:r>
        <w:rPr>
          <w:rFonts w:ascii="Arial" w:hAnsi="Arial" w:cs="Arial"/>
          <w:color w:val="444444"/>
        </w:rPr>
        <w:br/>
      </w:r>
    </w:p>
    <w:p w14:paraId="7D25A207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Накопление ТКО в контейнеры, расположенные в мусороприемных камерах (при наличии соответствующей внутридомовой инженерной системы).</w:t>
      </w:r>
      <w:r>
        <w:rPr>
          <w:rFonts w:ascii="Arial" w:hAnsi="Arial" w:cs="Arial"/>
          <w:color w:val="444444"/>
        </w:rPr>
        <w:br/>
      </w:r>
    </w:p>
    <w:p w14:paraId="27C5DBA8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2.3.1. При осуществлении раздельного накопления ТКО в многоквартирных жилых домах, оборудованных мусоропроводами, накопление опасных отходов и вторичного сырья осуществляется в соответствующих контейнерах, расположенных на контейнерных площадках.</w:t>
      </w:r>
      <w:r>
        <w:rPr>
          <w:rFonts w:ascii="Arial" w:hAnsi="Arial" w:cs="Arial"/>
          <w:color w:val="444444"/>
        </w:rPr>
        <w:br/>
      </w:r>
    </w:p>
    <w:p w14:paraId="6C889245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2.3.2. Содержание и ремонт мусоропроводов, выгрузка отходов из мусороприемных камер, обеспечивается за счет ответственных лиц управляющей организации, либо собственников помещений при непосредственном управлении многоквартирным домом в соответствии с требованиями санитарных правил.</w:t>
      </w:r>
      <w:r>
        <w:rPr>
          <w:rFonts w:ascii="Arial" w:hAnsi="Arial" w:cs="Arial"/>
          <w:color w:val="444444"/>
        </w:rPr>
        <w:br/>
      </w:r>
    </w:p>
    <w:p w14:paraId="4E6063E4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Накопление ТКО на площадках для складирования КГО,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62E5015C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2.4.1.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>
        <w:rPr>
          <w:rFonts w:ascii="Arial" w:hAnsi="Arial" w:cs="Arial"/>
          <w:color w:val="444444"/>
        </w:rPr>
        <w:t>в частности,</w:t>
      </w:r>
      <w:proofErr w:type="gramEnd"/>
      <w:r>
        <w:rPr>
          <w:rFonts w:ascii="Arial" w:hAnsi="Arial" w:cs="Arial"/>
          <w:color w:val="444444"/>
        </w:rPr>
        <w:t xml:space="preserve">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ТКО.</w:t>
      </w:r>
      <w:r>
        <w:rPr>
          <w:rFonts w:ascii="Arial" w:hAnsi="Arial" w:cs="Arial"/>
          <w:color w:val="444444"/>
        </w:rPr>
        <w:br/>
      </w:r>
    </w:p>
    <w:p w14:paraId="067216F8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2.4.2. КГО не должны быть смешаны с другими отходами.</w:t>
      </w:r>
      <w:r>
        <w:rPr>
          <w:rFonts w:ascii="Arial" w:hAnsi="Arial" w:cs="Arial"/>
          <w:color w:val="444444"/>
        </w:rPr>
        <w:br/>
      </w:r>
    </w:p>
    <w:p w14:paraId="61E7D4D3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Накопление ТКО в стационарных пунктах накопления опасных отходов и вторичного сырья, контейнеры для накопления опасных отходов.</w:t>
      </w:r>
      <w:r>
        <w:rPr>
          <w:rFonts w:ascii="Arial" w:hAnsi="Arial" w:cs="Arial"/>
          <w:color w:val="444444"/>
        </w:rPr>
        <w:br/>
      </w:r>
    </w:p>
    <w:p w14:paraId="15DC8D5A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</w:t>
      </w:r>
      <w:proofErr w:type="gramStart"/>
      <w:r>
        <w:rPr>
          <w:rFonts w:ascii="Arial" w:hAnsi="Arial" w:cs="Arial"/>
          <w:color w:val="444444"/>
        </w:rPr>
        <w:t>1.Для</w:t>
      </w:r>
      <w:proofErr w:type="gramEnd"/>
      <w:r>
        <w:rPr>
          <w:rFonts w:ascii="Arial" w:hAnsi="Arial" w:cs="Arial"/>
          <w:color w:val="444444"/>
        </w:rPr>
        <w:t xml:space="preserve">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ТКО.</w:t>
      </w:r>
      <w:r>
        <w:rPr>
          <w:rFonts w:ascii="Arial" w:hAnsi="Arial" w:cs="Arial"/>
          <w:color w:val="444444"/>
        </w:rPr>
        <w:br/>
      </w:r>
    </w:p>
    <w:p w14:paraId="49278259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2.5.2. Установка контейнеров осуществляется организациями, имеющими лицензии на осуществление деятельности по сбору, транспортировке, обработке, утилизации, обезвреживанию, размещению отходов </w:t>
      </w:r>
      <w:proofErr w:type="gramStart"/>
      <w:r>
        <w:rPr>
          <w:rFonts w:ascii="Arial" w:hAnsi="Arial" w:cs="Arial"/>
          <w:color w:val="444444"/>
        </w:rPr>
        <w:t>I - III</w:t>
      </w:r>
      <w:proofErr w:type="gramEnd"/>
      <w:r>
        <w:rPr>
          <w:rFonts w:ascii="Arial" w:hAnsi="Arial" w:cs="Arial"/>
          <w:color w:val="444444"/>
        </w:rPr>
        <w:t xml:space="preserve"> класса опасности, и управлением жилищно-коммунального хозяйства, транспорта, связи и муниципального контроля администрации города Радужный.</w:t>
      </w:r>
      <w:r>
        <w:rPr>
          <w:rFonts w:ascii="Arial" w:hAnsi="Arial" w:cs="Arial"/>
          <w:color w:val="444444"/>
        </w:rPr>
        <w:br/>
      </w:r>
    </w:p>
    <w:p w14:paraId="0BC06335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2.5.3. Информация о местах приема опасных отходов размещена на официальном сайте администрации города Радужный в информационно-телекоммуникационной сети Интернет по адресу:</w:t>
      </w:r>
      <w:r>
        <w:rPr>
          <w:rFonts w:ascii="Arial" w:hAnsi="Arial" w:cs="Arial"/>
          <w:color w:val="444444"/>
        </w:rPr>
        <w:br/>
      </w:r>
    </w:p>
    <w:p w14:paraId="6EAA97AE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http://www.admrad.ru/category/жкх/услуги/в-сфере-утилизации-твердых-бытовых-от/.</w:t>
      </w:r>
      <w:r>
        <w:rPr>
          <w:rFonts w:ascii="Arial" w:hAnsi="Arial" w:cs="Arial"/>
          <w:color w:val="444444"/>
        </w:rPr>
        <w:br/>
      </w:r>
    </w:p>
    <w:p w14:paraId="2189ED97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 Накопление ТКО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436C8B9A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2.6.1. Накопление ТКО допускается осуществлять без контейнеров, с использованием пакетов или других емкостей, отвечающих требованиям обеспечения санитарно-эпидемиологического благополучия населения.</w:t>
      </w:r>
      <w:r>
        <w:rPr>
          <w:rFonts w:ascii="Arial" w:hAnsi="Arial" w:cs="Arial"/>
          <w:color w:val="444444"/>
        </w:rPr>
        <w:br/>
      </w:r>
    </w:p>
    <w:p w14:paraId="3634734E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2.6.2. Предоставление собственникам ТКО пакетов или других емкостей для накопления ТКО осуществляет региональный оператор по обращению с ТКО в соответствии с договором на оказание услуг по обращению с ТКО, заключенным им с собственниками ТКО (далее - Договор).</w:t>
      </w:r>
      <w:r>
        <w:rPr>
          <w:rFonts w:ascii="Arial" w:hAnsi="Arial" w:cs="Arial"/>
          <w:color w:val="444444"/>
        </w:rPr>
        <w:br/>
      </w:r>
    </w:p>
    <w:p w14:paraId="15384171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2.6.3. График и время сбора ТКО для дальнейшего транспортирования определяется условиями Договора.</w:t>
      </w:r>
      <w:r>
        <w:rPr>
          <w:rFonts w:ascii="Arial" w:hAnsi="Arial" w:cs="Arial"/>
          <w:color w:val="444444"/>
        </w:rPr>
        <w:br/>
      </w:r>
    </w:p>
    <w:p w14:paraId="2A33582E" w14:textId="77777777" w:rsidR="00AF0518" w:rsidRDefault="00AF0518" w:rsidP="00AF051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III. Требования к организации контейнерных площадок</w:t>
      </w:r>
    </w:p>
    <w:p w14:paraId="0ECAA52C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2F2EE7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Контейнерные площадки должны располагаться в соответствии с подпунктом 2.2.2. пункта 2.2. Порядка на твердом, прочном, водонепроницаемом, легко очищаемом покрытии, которое способно обеспечивать установку и выкатывание контейнеров без повреждения, контейнерные площадки должны иметь с трех сторон ограждения, навес, в случае отсутствия которого необходимо оборудовать контейнеры крышками (за исключением заглубленных контейнеров).</w:t>
      </w:r>
      <w:r>
        <w:rPr>
          <w:rFonts w:ascii="Arial" w:hAnsi="Arial" w:cs="Arial"/>
          <w:color w:val="444444"/>
        </w:rPr>
        <w:br/>
      </w:r>
    </w:p>
    <w:p w14:paraId="202703F3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Контейнерные площадки должны быть оборудованы информационными щитами с указанием контактов регионального оператора по обращению с ТКО, собственника контейнерной площадки, графика вывоза ТКО, сведений об обслуживаемых объектах.</w:t>
      </w:r>
      <w:r>
        <w:rPr>
          <w:rFonts w:ascii="Arial" w:hAnsi="Arial" w:cs="Arial"/>
          <w:color w:val="444444"/>
        </w:rPr>
        <w:br/>
      </w:r>
    </w:p>
    <w:p w14:paraId="13CF4551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Для накопления ТКО используются контейнеры, изготовленные из пластика или металла.</w:t>
      </w:r>
      <w:r>
        <w:rPr>
          <w:rFonts w:ascii="Arial" w:hAnsi="Arial" w:cs="Arial"/>
          <w:color w:val="444444"/>
        </w:rPr>
        <w:br/>
      </w:r>
    </w:p>
    <w:p w14:paraId="11A2E535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Объем контейнеров и их количество на контейнерных площадках, необходимое для накопления ТКО, образуемых физическими лицами, определяет управление жилищно-коммунального хозяйства, транспорта, связи и муниципального контроля администрации города Радужный, исходя из количества жителей и нормативов накопления ТКО в соответствии с реестром мест (площадок) накопления ТКО.</w:t>
      </w:r>
      <w:r>
        <w:rPr>
          <w:rFonts w:ascii="Arial" w:hAnsi="Arial" w:cs="Arial"/>
          <w:color w:val="444444"/>
        </w:rPr>
        <w:br/>
      </w:r>
    </w:p>
    <w:p w14:paraId="313FDF3F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На одной контейнерной площадки могут располагаться не более 10 контейнеров для накопления ТКО, в том числе для раздельного накопления ТКО.</w:t>
      </w:r>
      <w:r>
        <w:rPr>
          <w:rFonts w:ascii="Arial" w:hAnsi="Arial" w:cs="Arial"/>
          <w:color w:val="444444"/>
        </w:rPr>
        <w:br/>
      </w:r>
    </w:p>
    <w:p w14:paraId="7A64482E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3.6. Юридические лица и индивидуальные предприниматели, в результате деятельности которых образуются ТКО, вправе обустраивать контейнерные площадки на земельных участках, находящихся в их владении на праве собственности, договора аренды или иных установленных законодательством Российской Федерации основаниях в соответствии с подпунктом 2.2.2. пункта 2.2. </w:t>
      </w:r>
      <w:r>
        <w:rPr>
          <w:rFonts w:ascii="Arial" w:hAnsi="Arial" w:cs="Arial"/>
          <w:color w:val="444444"/>
        </w:rPr>
        <w:lastRenderedPageBreak/>
        <w:t>Порядка.</w:t>
      </w:r>
      <w:r>
        <w:rPr>
          <w:rFonts w:ascii="Arial" w:hAnsi="Arial" w:cs="Arial"/>
          <w:color w:val="444444"/>
        </w:rPr>
        <w:br/>
      </w:r>
    </w:p>
    <w:p w14:paraId="7431F3CF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 Приобретение контейнеров и бункеров для накопления ТКО осуществляют собственники контейнерных площадок.</w:t>
      </w:r>
      <w:r>
        <w:rPr>
          <w:rFonts w:ascii="Arial" w:hAnsi="Arial" w:cs="Arial"/>
          <w:color w:val="444444"/>
        </w:rPr>
        <w:br/>
      </w:r>
    </w:p>
    <w:p w14:paraId="3B634A01" w14:textId="77777777" w:rsidR="00AF0518" w:rsidRDefault="00AF0518" w:rsidP="00AF051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IV. Раздельное накопление ТКО</w:t>
      </w:r>
    </w:p>
    <w:p w14:paraId="6B1AE14D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42381E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 Раздельное накопление ТКО организует управление жилищно-коммунального хозяйства, транспорта и связи администрации города Радужный.</w:t>
      </w:r>
      <w:r>
        <w:rPr>
          <w:rFonts w:ascii="Arial" w:hAnsi="Arial" w:cs="Arial"/>
          <w:color w:val="444444"/>
        </w:rPr>
        <w:br/>
      </w:r>
    </w:p>
    <w:p w14:paraId="646F9529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Для организации раздельного накопления ТКО в зонах деятельности объектов по обработке ТКО используются контейнеры с цветовой индикацией двух видов:</w:t>
      </w:r>
      <w:r>
        <w:rPr>
          <w:rFonts w:ascii="Arial" w:hAnsi="Arial" w:cs="Arial"/>
          <w:color w:val="444444"/>
        </w:rPr>
        <w:br/>
      </w:r>
    </w:p>
    <w:p w14:paraId="27BA43ED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 - 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2FCCADF8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 - смешанные сухие отходы.</w:t>
      </w:r>
      <w:r>
        <w:rPr>
          <w:rFonts w:ascii="Arial" w:hAnsi="Arial" w:cs="Arial"/>
          <w:color w:val="444444"/>
        </w:rPr>
        <w:br/>
      </w:r>
    </w:p>
    <w:p w14:paraId="5A3AD8E3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Для организации раздельного накопления ТКО используются контейнеры с цветовой индикацией следующих видов:</w:t>
      </w:r>
      <w:r>
        <w:rPr>
          <w:rFonts w:ascii="Arial" w:hAnsi="Arial" w:cs="Arial"/>
          <w:color w:val="444444"/>
        </w:rPr>
        <w:br/>
      </w:r>
    </w:p>
    <w:p w14:paraId="1E9F557B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оранжевый - пластик;</w:t>
      </w:r>
      <w:r>
        <w:rPr>
          <w:rFonts w:ascii="Arial" w:hAnsi="Arial" w:cs="Arial"/>
          <w:color w:val="444444"/>
        </w:rPr>
        <w:br/>
      </w:r>
    </w:p>
    <w:p w14:paraId="619F216E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зеленый - стекло;</w:t>
      </w:r>
      <w:r>
        <w:rPr>
          <w:rFonts w:ascii="Arial" w:hAnsi="Arial" w:cs="Arial"/>
          <w:color w:val="444444"/>
        </w:rPr>
        <w:br/>
      </w:r>
    </w:p>
    <w:p w14:paraId="30D25952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 - бумага и картон;</w:t>
      </w:r>
      <w:r>
        <w:rPr>
          <w:rFonts w:ascii="Arial" w:hAnsi="Arial" w:cs="Arial"/>
          <w:color w:val="444444"/>
        </w:rPr>
        <w:br/>
      </w:r>
    </w:p>
    <w:p w14:paraId="10B968E5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 - влажные (органические) отходы.</w:t>
      </w:r>
      <w:r>
        <w:rPr>
          <w:rFonts w:ascii="Arial" w:hAnsi="Arial" w:cs="Arial"/>
          <w:color w:val="444444"/>
        </w:rPr>
        <w:br/>
      </w:r>
    </w:p>
    <w:p w14:paraId="33F9E552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Для организации раздельного накопления ТКО дополнительно используются надписи и графические изображения.</w:t>
      </w:r>
      <w:r>
        <w:rPr>
          <w:rFonts w:ascii="Arial" w:hAnsi="Arial" w:cs="Arial"/>
          <w:color w:val="444444"/>
        </w:rPr>
        <w:br/>
      </w:r>
    </w:p>
    <w:p w14:paraId="14DF433F" w14:textId="77777777" w:rsidR="00AF0518" w:rsidRDefault="00AF0518" w:rsidP="00AF051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V. Ответственность за обустройство и надлежащее содержание контейнерных площадок для накопления ТКО</w:t>
      </w:r>
    </w:p>
    <w:p w14:paraId="5423942A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F7E5A6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Ответственность за обустройство и надлежащее содержание контейнерных площадок несет собственник контейнерной площадки: администрация города Радужный, управляющие организации, товарищества собственников жилья, жилищные кооперативы или иные специализированные потребительские кооперативы или непосредственно собственники помещений в многоквартирном доме, в зависимости от способа управления многоквартирным домом, на придомовой территории либо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законодательства.</w:t>
      </w:r>
      <w:r>
        <w:rPr>
          <w:rFonts w:ascii="Arial" w:hAnsi="Arial" w:cs="Arial"/>
          <w:color w:val="444444"/>
        </w:rPr>
        <w:br/>
      </w:r>
    </w:p>
    <w:p w14:paraId="0831FBB5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5.2. Контроль обустройства и надлежащие содержание контейнерных площадок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</w:t>
      </w:r>
      <w:r>
        <w:rPr>
          <w:rFonts w:ascii="Arial" w:hAnsi="Arial" w:cs="Arial"/>
          <w:color w:val="444444"/>
        </w:rPr>
        <w:lastRenderedPageBreak/>
        <w:t>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 осуществляет управление жилищно-коммунального хозяйства транспорта, связи и муниципального контроля администрации города Радужный.</w:t>
      </w:r>
      <w:r>
        <w:rPr>
          <w:rFonts w:ascii="Arial" w:hAnsi="Arial" w:cs="Arial"/>
          <w:color w:val="444444"/>
        </w:rPr>
        <w:br/>
      </w:r>
    </w:p>
    <w:p w14:paraId="0091FF89" w14:textId="77777777" w:rsidR="00AF0518" w:rsidRDefault="00AF0518" w:rsidP="00AF0518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VI. Информирование населения</w:t>
      </w:r>
    </w:p>
    <w:p w14:paraId="7C04E7C2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3BF822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Информирование населения об организации деятельности по накоплению ТКО, в том числе их раздельному накоплению, в городе Радужный организует управление жилищно-коммунального хозяйства, транспорта, связи и муниципального контроля администрации города Радужный.</w:t>
      </w:r>
      <w:r>
        <w:rPr>
          <w:rFonts w:ascii="Arial" w:hAnsi="Arial" w:cs="Arial"/>
          <w:color w:val="444444"/>
        </w:rPr>
        <w:br/>
      </w:r>
    </w:p>
    <w:p w14:paraId="0EAB2312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6.2. Информирование населения осуществляется с целью популяризации перехода на новую систему обращения с ТКО, а также мотивации участия в раздельном накоплении ТКО и снижения негативного воздействия ТКО на окружающую природную среду.</w:t>
      </w:r>
      <w:r>
        <w:rPr>
          <w:rFonts w:ascii="Arial" w:hAnsi="Arial" w:cs="Arial"/>
          <w:color w:val="444444"/>
        </w:rPr>
        <w:br/>
      </w:r>
    </w:p>
    <w:p w14:paraId="566D2089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6.3. Население информируется </w:t>
      </w:r>
      <w:proofErr w:type="gramStart"/>
      <w:r>
        <w:rPr>
          <w:rFonts w:ascii="Arial" w:hAnsi="Arial" w:cs="Arial"/>
          <w:color w:val="444444"/>
        </w:rPr>
        <w:t>о мероприятиях</w:t>
      </w:r>
      <w:proofErr w:type="gramEnd"/>
      <w:r>
        <w:rPr>
          <w:rFonts w:ascii="Arial" w:hAnsi="Arial" w:cs="Arial"/>
          <w:color w:val="444444"/>
        </w:rPr>
        <w:t xml:space="preserve"> проводимых на территории города Радужный, направленных на развитие системы экологического образования, просвещения и формирования экологической культуры при обращение с ТКО.</w:t>
      </w:r>
      <w:r>
        <w:rPr>
          <w:rFonts w:ascii="Arial" w:hAnsi="Arial" w:cs="Arial"/>
          <w:color w:val="444444"/>
        </w:rPr>
        <w:br/>
      </w:r>
    </w:p>
    <w:p w14:paraId="33860E0C" w14:textId="77777777" w:rsidR="00AF0518" w:rsidRDefault="00AF0518" w:rsidP="00AF051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6.4. Информирование населений осуществляется на страницах газеты "Новости Радужного. Официальная среда", на официальном сайте администрации города www.admrad.ru, на официальных площадках в социальных сетях "Одноклассники", "ВКонтакте", "</w:t>
      </w:r>
      <w:proofErr w:type="spellStart"/>
      <w:r>
        <w:rPr>
          <w:rFonts w:ascii="Arial" w:hAnsi="Arial" w:cs="Arial"/>
          <w:color w:val="444444"/>
        </w:rPr>
        <w:t>Instagram</w:t>
      </w:r>
      <w:proofErr w:type="spellEnd"/>
      <w:r>
        <w:rPr>
          <w:rFonts w:ascii="Arial" w:hAnsi="Arial" w:cs="Arial"/>
          <w:color w:val="444444"/>
        </w:rPr>
        <w:t>".</w:t>
      </w:r>
    </w:p>
    <w:p w14:paraId="38D5B9E0" w14:textId="77777777" w:rsidR="00AF0518" w:rsidRDefault="00AF0518" w:rsidP="00AF0518">
      <w:pPr>
        <w:rPr>
          <w:szCs w:val="24"/>
        </w:rPr>
      </w:pPr>
    </w:p>
    <w:p w14:paraId="4879CB95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F0518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AF051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AF05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F051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F051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AF05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AF05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