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AC17EBD" w14:textId="77777777" w:rsidR="00AA08D0" w:rsidRDefault="00AA08D0" w:rsidP="00AA08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КРАСНОСЕЛЬКУПСКИЙ РАЙОН ЯМАЛО-НЕНЕЦКОГО АВТОНОМНОГО ОКРУГА</w:t>
      </w:r>
    </w:p>
    <w:p w14:paraId="2C27EA7C" w14:textId="77777777" w:rsidR="00AA08D0" w:rsidRDefault="00AA08D0" w:rsidP="00AA08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125B5803" w14:textId="77777777" w:rsidR="00AA08D0" w:rsidRDefault="00AA08D0" w:rsidP="00AA08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13 июня 2017 года N П-176</w:t>
      </w:r>
      <w:r>
        <w:rPr>
          <w:rFonts w:ascii="Arial" w:hAnsi="Arial" w:cs="Arial"/>
          <w:b/>
          <w:bCs/>
          <w:color w:val="444444"/>
        </w:rPr>
        <w:br/>
      </w:r>
    </w:p>
    <w:p w14:paraId="554C3112" w14:textId="77777777" w:rsidR="00AA08D0" w:rsidRDefault="00AA08D0" w:rsidP="00AA08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положения об участии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муниципального образования Красноселькупский район</w:t>
      </w:r>
    </w:p>
    <w:p w14:paraId="67037267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 Федеральным </w:t>
      </w:r>
      <w:proofErr w:type="spellStart"/>
      <w:r>
        <w:rPr>
          <w:rFonts w:ascii="Arial" w:hAnsi="Arial" w:cs="Arial"/>
          <w:color w:val="444444"/>
        </w:rPr>
        <w:t>закономот</w:t>
      </w:r>
      <w:proofErr w:type="spellEnd"/>
      <w:r>
        <w:rPr>
          <w:rFonts w:ascii="Arial" w:hAnsi="Arial" w:cs="Arial"/>
          <w:color w:val="444444"/>
        </w:rPr>
        <w:t> 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 на основании Устава муниципального образования Красноселькупский район, Администрация муниципального образования Красноселькупский район постановляет:</w:t>
      </w:r>
      <w:r>
        <w:rPr>
          <w:rFonts w:ascii="Arial" w:hAnsi="Arial" w:cs="Arial"/>
          <w:color w:val="444444"/>
        </w:rPr>
        <w:br/>
      </w:r>
    </w:p>
    <w:p w14:paraId="0A48C4B8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об участии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муниципального образования Красноселькупский район согласно приложению 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24AF7E84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 постановление Администрации муниципального образования Красноселькупский район от 07.11.2012N П-214 "Об утверждении Порядка организации накопления, утилизации и переработки бытовых и промышленных отходов в муниципальном образовании Красноселькупский район".</w:t>
      </w:r>
      <w:r>
        <w:rPr>
          <w:rFonts w:ascii="Arial" w:hAnsi="Arial" w:cs="Arial"/>
          <w:color w:val="444444"/>
        </w:rPr>
        <w:br/>
      </w:r>
    </w:p>
    <w:p w14:paraId="7B956637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Разместить настоящее постановление в районной газете "Северный край" и на официальном сайте Администрации района www.selkup-adm.ru.</w:t>
      </w:r>
      <w:r>
        <w:rPr>
          <w:rFonts w:ascii="Arial" w:hAnsi="Arial" w:cs="Arial"/>
          <w:color w:val="444444"/>
        </w:rPr>
        <w:br/>
      </w:r>
    </w:p>
    <w:p w14:paraId="2D7F4B23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Первый заместитель Главы</w:t>
      </w:r>
      <w:r>
        <w:rPr>
          <w:rFonts w:ascii="Arial" w:hAnsi="Arial" w:cs="Arial"/>
          <w:color w:val="444444"/>
        </w:rPr>
        <w:br/>
        <w:t>     Администрации района</w:t>
      </w:r>
      <w:r>
        <w:rPr>
          <w:rFonts w:ascii="Arial" w:hAnsi="Arial" w:cs="Arial"/>
          <w:color w:val="444444"/>
        </w:rPr>
        <w:br/>
        <w:t> Г. И. Буряк</w:t>
      </w:r>
    </w:p>
    <w:p w14:paraId="07723AA3" w14:textId="77777777" w:rsidR="00AA08D0" w:rsidRDefault="00AA08D0" w:rsidP="00AA08D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 района</w:t>
      </w:r>
      <w:r>
        <w:rPr>
          <w:rFonts w:ascii="Arial" w:hAnsi="Arial" w:cs="Arial"/>
          <w:color w:val="444444"/>
          <w:sz w:val="24"/>
          <w:szCs w:val="24"/>
        </w:rPr>
        <w:br/>
        <w:t>от "13" июня 2017 г. N П-176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4440262D" w14:textId="77777777" w:rsidR="00AA08D0" w:rsidRDefault="00AA08D0" w:rsidP="00AA08D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ПОЛОЖЕНИЕ ОБ УЧАСТИИ В ОРГАНИЗАЦИИ ДЕЯТЕЛЬНОСТИ ПО СБОРУ (В ТОМ ЧИСЛЕРАЗДЕЛЬНОМУ СБОРУ), ТРАНСПОРТИРОВАНИЮ, ОБРАБОТКЕ, УТИЛИЗАЦИИ, ОБЕЗВРЕЖИВАНИЮ, ЗАХОРОНЕНИЮ ТВЕРДЫХ КОММУНАЛЬНЫХОТХОДОВ НА ТЕРРИТОРИИ МУНИЦИПАЛЬНОГО ОБРАЗОВАНИЯ КРАСНОСЕЛЬКУПСКИЙ РАЙОН</w:t>
      </w:r>
    </w:p>
    <w:p w14:paraId="6C057791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C8F31C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об участии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муниципального образования Красноселькупский район (далее по тексту - Положение) разработано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 Уставом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40232F58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Положение определяет порядок участия Администрации муниципального образования Красноселькупский район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20DC2953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Положение разработано в целях обеспечения экологической безопасности, повышения уровня качества, установления единых подходов, процедур взаимодействия сторон, принимающих 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392A0D46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Положение действует на межселенной территории </w:t>
      </w:r>
      <w:proofErr w:type="gramStart"/>
      <w:r>
        <w:rPr>
          <w:rFonts w:ascii="Arial" w:hAnsi="Arial" w:cs="Arial"/>
          <w:color w:val="444444"/>
        </w:rPr>
        <w:t>муниципального образования</w:t>
      </w:r>
      <w:proofErr w:type="gramEnd"/>
      <w:r>
        <w:rPr>
          <w:rFonts w:ascii="Arial" w:hAnsi="Arial" w:cs="Arial"/>
          <w:color w:val="444444"/>
        </w:rPr>
        <w:t xml:space="preserve"> Красноселькупский </w:t>
      </w:r>
      <w:proofErr w:type="spellStart"/>
      <w:r>
        <w:rPr>
          <w:rFonts w:ascii="Arial" w:hAnsi="Arial" w:cs="Arial"/>
          <w:color w:val="444444"/>
        </w:rPr>
        <w:t>райони</w:t>
      </w:r>
      <w:proofErr w:type="spellEnd"/>
      <w:r>
        <w:rPr>
          <w:rFonts w:ascii="Arial" w:hAnsi="Arial" w:cs="Arial"/>
          <w:color w:val="444444"/>
        </w:rPr>
        <w:t xml:space="preserve"> подлежит исполнению всеми участниками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1D4C1225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Используемые в настоящем Положении понятия и термины применяются в том значении, в каком они используются в федеральном законодательстве.</w:t>
      </w:r>
      <w:r>
        <w:rPr>
          <w:rFonts w:ascii="Arial" w:hAnsi="Arial" w:cs="Arial"/>
          <w:color w:val="444444"/>
        </w:rPr>
        <w:br/>
      </w:r>
    </w:p>
    <w:p w14:paraId="0A60D582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Регулирование участия в организации сбора (в том числе раздельного сбора), транспортирования, обработки, утилизации, обезвреживания, захоронения твердых коммунальных отходов на территории муниципального образования Красноселькупский </w:t>
      </w:r>
      <w:proofErr w:type="spellStart"/>
      <w:r>
        <w:rPr>
          <w:rFonts w:ascii="Arial" w:hAnsi="Arial" w:cs="Arial"/>
          <w:color w:val="444444"/>
        </w:rPr>
        <w:t>районосновывается</w:t>
      </w:r>
      <w:proofErr w:type="spellEnd"/>
      <w:r>
        <w:rPr>
          <w:rFonts w:ascii="Arial" w:hAnsi="Arial" w:cs="Arial"/>
          <w:color w:val="444444"/>
        </w:rPr>
        <w:t xml:space="preserve"> на принципах:</w:t>
      </w:r>
      <w:r>
        <w:rPr>
          <w:rFonts w:ascii="Arial" w:hAnsi="Arial" w:cs="Arial"/>
          <w:color w:val="444444"/>
        </w:rPr>
        <w:br/>
      </w:r>
    </w:p>
    <w:p w14:paraId="3FEB9B51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охраны здоровья человека, поддержания или восстановления благоприятного состояния окружающей среды;</w:t>
      </w:r>
      <w:r>
        <w:rPr>
          <w:rFonts w:ascii="Arial" w:hAnsi="Arial" w:cs="Arial"/>
          <w:color w:val="444444"/>
        </w:rPr>
        <w:br/>
      </w:r>
    </w:p>
    <w:p w14:paraId="4CB24A04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сочетания экологических и экономических интересов общества;</w:t>
      </w:r>
      <w:r>
        <w:rPr>
          <w:rFonts w:ascii="Arial" w:hAnsi="Arial" w:cs="Arial"/>
          <w:color w:val="444444"/>
        </w:rPr>
        <w:br/>
      </w:r>
    </w:p>
    <w:p w14:paraId="6ECE6241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использования новейших научно-технических достижений в целях реализации малоотходных и безотходных технологий;</w:t>
      </w:r>
      <w:r>
        <w:rPr>
          <w:rFonts w:ascii="Arial" w:hAnsi="Arial" w:cs="Arial"/>
          <w:color w:val="444444"/>
        </w:rPr>
        <w:br/>
      </w:r>
    </w:p>
    <w:p w14:paraId="7E9C398B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комплексной переработки материально-сырьевых ресурсов в целях уменьшения количества отходов;</w:t>
      </w:r>
      <w:r>
        <w:rPr>
          <w:rFonts w:ascii="Arial" w:hAnsi="Arial" w:cs="Arial"/>
          <w:color w:val="444444"/>
        </w:rPr>
        <w:br/>
      </w:r>
    </w:p>
    <w:p w14:paraId="4A5872EB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использования методов экономического регулирования деятельности в области обращения с отходами в целях уменьшения количества отходов, </w:t>
      </w:r>
      <w:r>
        <w:rPr>
          <w:rFonts w:ascii="Arial" w:hAnsi="Arial" w:cs="Arial"/>
          <w:color w:val="444444"/>
        </w:rPr>
        <w:lastRenderedPageBreak/>
        <w:t>вовлечения их в хозяйственный оборот;</w:t>
      </w:r>
      <w:r>
        <w:rPr>
          <w:rFonts w:ascii="Arial" w:hAnsi="Arial" w:cs="Arial"/>
          <w:color w:val="444444"/>
        </w:rPr>
        <w:br/>
      </w:r>
    </w:p>
    <w:p w14:paraId="3E3D9117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доступности информации в области обращения с отходами.</w:t>
      </w:r>
      <w:r>
        <w:rPr>
          <w:rFonts w:ascii="Arial" w:hAnsi="Arial" w:cs="Arial"/>
          <w:color w:val="444444"/>
        </w:rPr>
        <w:br/>
      </w:r>
    </w:p>
    <w:p w14:paraId="5AF3F286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Администрация муниципального образования Красноселькупский район участвует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отходов, а именно:</w:t>
      </w:r>
      <w:r>
        <w:rPr>
          <w:rFonts w:ascii="Arial" w:hAnsi="Arial" w:cs="Arial"/>
          <w:color w:val="444444"/>
        </w:rPr>
        <w:br/>
      </w:r>
    </w:p>
    <w:p w14:paraId="5BABF058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оказывает необходимую консультативную и методическую помощь предприятиям, организациям, учреждениям и индивидуальным предпринимателям, связанную со сбором (в том числе раздельным сбором), транспортированием, обработкой, утилизацией, обезвреживанием, захоронением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6E304EDC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запрашивает у организаций, осуществляющих деятельность в области обращения с твердыми коммунальными отходами, необходимую информацию, а указанные организации обязаны представить запрашиваемую информацию;</w:t>
      </w:r>
      <w:r>
        <w:rPr>
          <w:rFonts w:ascii="Arial" w:hAnsi="Arial" w:cs="Arial"/>
          <w:color w:val="444444"/>
        </w:rPr>
        <w:br/>
      </w:r>
    </w:p>
    <w:p w14:paraId="4E4E4788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разрабатывает и реализует муниципальные программы муниципального образования Красноселькупский район по совершенствованию организации сбора (в том числе раздельного сбора), транспортирования, обработки, утилизации, обезвреживания, захоронения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2C1AFEC1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участвует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территории муниципального образования Красноселькупский район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2ABFD7E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Межселенные территории муниципального образования Красноселькупский район, подлежат регулярной очистке от отходов в соответствии с экологическими, санитарными и иными требованиями.</w:t>
      </w:r>
      <w:r>
        <w:rPr>
          <w:rFonts w:ascii="Arial" w:hAnsi="Arial" w:cs="Arial"/>
          <w:color w:val="444444"/>
        </w:rPr>
        <w:br/>
      </w:r>
    </w:p>
    <w:p w14:paraId="3B289A46" w14:textId="77777777" w:rsidR="00AA08D0" w:rsidRDefault="00AA08D0" w:rsidP="00AA08D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Организация деятельности по сбору (в том числе раздельному сбору), транспортированию, обработке, утилизации, обезвреживанию и захоронению твердых коммунальных отходов осуществляется в соответствии с Федеральным законом от 24.06.1998 N 89-ФЗ.</w:t>
      </w:r>
    </w:p>
    <w:p w14:paraId="1FB33E8E" w14:textId="77777777" w:rsidR="00AA08D0" w:rsidRDefault="00AA08D0" w:rsidP="00AA08D0"/>
    <w:p w14:paraId="022D97B7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A08D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A08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A08D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AA0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A0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