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C3CCA6" w14:textId="77777777" w:rsidR="00000000" w:rsidRPr="00C30B3A" w:rsidRDefault="002E5A71">
      <w:pPr>
        <w:pStyle w:val="HEADERTEXT"/>
        <w:rPr>
          <w:b/>
          <w:bCs/>
          <w:color w:val="auto"/>
        </w:rPr>
      </w:pPr>
      <w:r w:rsidRPr="00C30B3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48EC79D" w14:textId="77777777" w:rsidR="00000000" w:rsidRPr="00C30B3A" w:rsidRDefault="002E5A71">
      <w:pPr>
        <w:pStyle w:val="HEADERTEXT"/>
        <w:jc w:val="center"/>
        <w:rPr>
          <w:b/>
          <w:bCs/>
          <w:color w:val="auto"/>
        </w:rPr>
      </w:pPr>
      <w:r w:rsidRPr="00C30B3A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748C7433" w14:textId="77777777" w:rsidR="00000000" w:rsidRPr="00C30B3A" w:rsidRDefault="002E5A71">
      <w:pPr>
        <w:pStyle w:val="HEADERTEXT"/>
        <w:rPr>
          <w:b/>
          <w:bCs/>
          <w:color w:val="auto"/>
        </w:rPr>
      </w:pPr>
    </w:p>
    <w:p w14:paraId="4B52C223" w14:textId="77777777" w:rsidR="00000000" w:rsidRPr="00C30B3A" w:rsidRDefault="002E5A71">
      <w:pPr>
        <w:pStyle w:val="HEADERTEXT"/>
        <w:jc w:val="center"/>
        <w:rPr>
          <w:b/>
          <w:bCs/>
          <w:color w:val="auto"/>
        </w:rPr>
      </w:pPr>
      <w:r w:rsidRPr="00C30B3A">
        <w:rPr>
          <w:b/>
          <w:bCs/>
          <w:color w:val="auto"/>
        </w:rPr>
        <w:t xml:space="preserve"> ПРИКАЗ</w:t>
      </w:r>
    </w:p>
    <w:p w14:paraId="40EE8B10" w14:textId="77777777" w:rsidR="00000000" w:rsidRPr="00C30B3A" w:rsidRDefault="002E5A71">
      <w:pPr>
        <w:pStyle w:val="HEADERTEXT"/>
        <w:rPr>
          <w:b/>
          <w:bCs/>
          <w:color w:val="auto"/>
        </w:rPr>
      </w:pPr>
    </w:p>
    <w:p w14:paraId="1A59B031" w14:textId="77777777" w:rsidR="00000000" w:rsidRPr="00C30B3A" w:rsidRDefault="002E5A71">
      <w:pPr>
        <w:pStyle w:val="HEADERTEXT"/>
        <w:jc w:val="center"/>
        <w:rPr>
          <w:b/>
          <w:bCs/>
          <w:color w:val="auto"/>
        </w:rPr>
      </w:pPr>
      <w:r w:rsidRPr="00C30B3A">
        <w:rPr>
          <w:b/>
          <w:bCs/>
          <w:color w:val="auto"/>
        </w:rPr>
        <w:t xml:space="preserve"> от 26 октября 2021 года N 793</w:t>
      </w:r>
    </w:p>
    <w:p w14:paraId="7DC9174C" w14:textId="77777777" w:rsidR="00000000" w:rsidRPr="00C30B3A" w:rsidRDefault="002E5A71">
      <w:pPr>
        <w:pStyle w:val="HEADERTEXT"/>
        <w:jc w:val="center"/>
        <w:rPr>
          <w:b/>
          <w:bCs/>
          <w:color w:val="auto"/>
        </w:rPr>
      </w:pPr>
    </w:p>
    <w:p w14:paraId="268FB419" w14:textId="77777777" w:rsidR="00000000" w:rsidRPr="00C30B3A" w:rsidRDefault="002E5A71">
      <w:pPr>
        <w:pStyle w:val="HEADERTEXT"/>
        <w:rPr>
          <w:b/>
          <w:bCs/>
          <w:color w:val="auto"/>
        </w:rPr>
      </w:pPr>
    </w:p>
    <w:p w14:paraId="71FCF5BA" w14:textId="77777777" w:rsidR="00000000" w:rsidRPr="00C30B3A" w:rsidRDefault="002E5A71">
      <w:pPr>
        <w:pStyle w:val="HEADERTEXT"/>
        <w:jc w:val="center"/>
        <w:rPr>
          <w:b/>
          <w:bCs/>
          <w:color w:val="auto"/>
        </w:rPr>
      </w:pPr>
      <w:r w:rsidRPr="00C30B3A">
        <w:rPr>
          <w:b/>
          <w:bCs/>
          <w:color w:val="auto"/>
        </w:rPr>
        <w:t xml:space="preserve"> Об утверждении и</w:t>
      </w:r>
      <w:r w:rsidRPr="00C30B3A">
        <w:rPr>
          <w:b/>
          <w:bCs/>
          <w:color w:val="auto"/>
        </w:rPr>
        <w:t xml:space="preserve">ндикатора риска нарушения обязательных требований по федеральному государственному охотничьему контролю (надзору) </w:t>
      </w:r>
    </w:p>
    <w:p w14:paraId="106BC7D3" w14:textId="77777777" w:rsidR="00000000" w:rsidRPr="00C30B3A" w:rsidRDefault="002E5A71">
      <w:pPr>
        <w:pStyle w:val="FORMATTEXT"/>
        <w:ind w:firstLine="568"/>
        <w:jc w:val="both"/>
      </w:pPr>
      <w:r w:rsidRPr="00C30B3A">
        <w:t>В соответствии с пунктом 1 части 10 статьи 23 Федерального закона от 31 июля 2020 г. N 248-ФЗ "О государственном контроле (надзоре) и муницип</w:t>
      </w:r>
      <w:r w:rsidRPr="00C30B3A">
        <w:t>альном контроле в Российской Федерации" (Собрание законодательства Российской Федерации, 2020, N 31, ст.5007; 2021, N 24, ст.4188), а также пунктом 1 и подпунктом 5.2.79_1 пункта 5 Положения о Министерстве природных ресурсов и экологии Российской Федерации</w:t>
      </w:r>
      <w:r w:rsidRPr="00C30B3A">
        <w:t>, утвержденного постановлением Правительства Российской Федерации от 11 ноября 2015 г. N 1219 (Собрание законодательства Российской Федерации, 2015, N 47, ст.6586; Официальный интернет-портал правовой информации (www.pravo.gov.ru), 2021, 27 декабря, N 0001</w:t>
      </w:r>
      <w:r w:rsidRPr="00C30B3A">
        <w:t xml:space="preserve">202112270032), </w:t>
      </w:r>
    </w:p>
    <w:p w14:paraId="11DDA8D2" w14:textId="77777777" w:rsidR="00000000" w:rsidRPr="00C30B3A" w:rsidRDefault="002E5A71">
      <w:pPr>
        <w:pStyle w:val="FORMATTEXT"/>
        <w:ind w:firstLine="568"/>
        <w:jc w:val="both"/>
      </w:pPr>
    </w:p>
    <w:p w14:paraId="7FA2387B" w14:textId="77777777" w:rsidR="00000000" w:rsidRPr="00C30B3A" w:rsidRDefault="002E5A71">
      <w:pPr>
        <w:pStyle w:val="FORMATTEXT"/>
        <w:jc w:val="both"/>
      </w:pPr>
      <w:r w:rsidRPr="00C30B3A">
        <w:t>приказываю:</w:t>
      </w:r>
    </w:p>
    <w:p w14:paraId="0D5DCFBB" w14:textId="77777777" w:rsidR="00000000" w:rsidRPr="00C30B3A" w:rsidRDefault="002E5A71">
      <w:pPr>
        <w:pStyle w:val="FORMATTEXT"/>
        <w:ind w:firstLine="568"/>
        <w:jc w:val="both"/>
      </w:pPr>
      <w:r w:rsidRPr="00C30B3A">
        <w:t>Утвердить индикатор риска нарушения обязательных требований по федеральному государственному охотничьему контролю (надзору) согласно приложению.</w:t>
      </w:r>
    </w:p>
    <w:p w14:paraId="62F6F4F3" w14:textId="77777777" w:rsidR="00000000" w:rsidRPr="00C30B3A" w:rsidRDefault="002E5A71">
      <w:pPr>
        <w:pStyle w:val="FORMATTEXT"/>
        <w:ind w:firstLine="568"/>
        <w:jc w:val="both"/>
      </w:pPr>
    </w:p>
    <w:p w14:paraId="371FFB13" w14:textId="77777777" w:rsidR="00000000" w:rsidRPr="00C30B3A" w:rsidRDefault="002E5A71">
      <w:pPr>
        <w:pStyle w:val="FORMATTEXT"/>
        <w:jc w:val="right"/>
      </w:pPr>
      <w:r w:rsidRPr="00C30B3A">
        <w:t>Министр</w:t>
      </w:r>
    </w:p>
    <w:p w14:paraId="60EFD7D9" w14:textId="77777777" w:rsidR="00000000" w:rsidRPr="00C30B3A" w:rsidRDefault="002E5A71">
      <w:pPr>
        <w:pStyle w:val="FORMATTEXT"/>
        <w:jc w:val="right"/>
      </w:pPr>
      <w:proofErr w:type="spellStart"/>
      <w:r w:rsidRPr="00C30B3A">
        <w:t>А.А.Козлов</w:t>
      </w:r>
      <w:proofErr w:type="spellEnd"/>
      <w:r w:rsidRPr="00C30B3A">
        <w:t xml:space="preserve"> </w:t>
      </w:r>
    </w:p>
    <w:p w14:paraId="6C3898C4" w14:textId="77777777" w:rsidR="00000000" w:rsidRPr="00C30B3A" w:rsidRDefault="002E5A71">
      <w:pPr>
        <w:pStyle w:val="FORMATTEXT"/>
        <w:jc w:val="both"/>
      </w:pPr>
      <w:r w:rsidRPr="00C30B3A">
        <w:t>Зарегистрировано</w:t>
      </w:r>
    </w:p>
    <w:p w14:paraId="5249777C" w14:textId="77777777" w:rsidR="00000000" w:rsidRPr="00C30B3A" w:rsidRDefault="002E5A71">
      <w:pPr>
        <w:pStyle w:val="FORMATTEXT"/>
        <w:jc w:val="both"/>
      </w:pPr>
      <w:r w:rsidRPr="00C30B3A">
        <w:t>в Министерстве юстиции</w:t>
      </w:r>
    </w:p>
    <w:p w14:paraId="6779B99E" w14:textId="77777777" w:rsidR="00000000" w:rsidRPr="00C30B3A" w:rsidRDefault="002E5A71">
      <w:pPr>
        <w:pStyle w:val="FORMATTEXT"/>
        <w:jc w:val="both"/>
      </w:pPr>
      <w:r w:rsidRPr="00C30B3A">
        <w:t>Российской Федерации</w:t>
      </w:r>
    </w:p>
    <w:p w14:paraId="43D2DFFA" w14:textId="77777777" w:rsidR="00000000" w:rsidRPr="00C30B3A" w:rsidRDefault="002E5A71">
      <w:pPr>
        <w:pStyle w:val="FORMATTEXT"/>
        <w:jc w:val="both"/>
      </w:pPr>
      <w:r w:rsidRPr="00C30B3A">
        <w:t>27 января 2022 года,</w:t>
      </w:r>
    </w:p>
    <w:p w14:paraId="0BE76426" w14:textId="77777777" w:rsidR="00000000" w:rsidRPr="00C30B3A" w:rsidRDefault="002E5A71">
      <w:pPr>
        <w:pStyle w:val="FORMATTEXT"/>
        <w:jc w:val="both"/>
      </w:pPr>
      <w:r w:rsidRPr="00C30B3A">
        <w:t xml:space="preserve">регистрационный N 67037 </w:t>
      </w:r>
    </w:p>
    <w:p w14:paraId="46F9AF9D" w14:textId="77777777" w:rsidR="00000000" w:rsidRPr="00C30B3A" w:rsidRDefault="002E5A71">
      <w:pPr>
        <w:pStyle w:val="FORMATTEXT"/>
        <w:jc w:val="right"/>
      </w:pPr>
      <w:r w:rsidRPr="00C30B3A">
        <w:t>Приложение</w:t>
      </w:r>
    </w:p>
    <w:p w14:paraId="73D30182" w14:textId="77777777" w:rsidR="00000000" w:rsidRPr="00C30B3A" w:rsidRDefault="002E5A71">
      <w:pPr>
        <w:pStyle w:val="FORMATTEXT"/>
        <w:jc w:val="right"/>
      </w:pPr>
      <w:r w:rsidRPr="00C30B3A">
        <w:t>к приказу Министерства природных</w:t>
      </w:r>
    </w:p>
    <w:p w14:paraId="00EDD284" w14:textId="77777777" w:rsidR="00000000" w:rsidRPr="00C30B3A" w:rsidRDefault="002E5A71">
      <w:pPr>
        <w:pStyle w:val="FORMATTEXT"/>
        <w:jc w:val="right"/>
      </w:pPr>
      <w:r w:rsidRPr="00C30B3A">
        <w:t>ресурсов и экологии</w:t>
      </w:r>
    </w:p>
    <w:p w14:paraId="3EB1AFDA" w14:textId="77777777" w:rsidR="00000000" w:rsidRPr="00C30B3A" w:rsidRDefault="002E5A71">
      <w:pPr>
        <w:pStyle w:val="FORMATTEXT"/>
        <w:jc w:val="right"/>
      </w:pPr>
      <w:r w:rsidRPr="00C30B3A">
        <w:t>Российской Федерации</w:t>
      </w:r>
    </w:p>
    <w:p w14:paraId="41B403E1" w14:textId="77777777" w:rsidR="00000000" w:rsidRPr="00C30B3A" w:rsidRDefault="002E5A71">
      <w:pPr>
        <w:pStyle w:val="FORMATTEXT"/>
        <w:jc w:val="right"/>
      </w:pPr>
      <w:r w:rsidRPr="00C30B3A">
        <w:t xml:space="preserve">от 26 октября 2021 года N 793 </w:t>
      </w:r>
    </w:p>
    <w:p w14:paraId="3205B132" w14:textId="77777777" w:rsidR="00000000" w:rsidRPr="00C30B3A" w:rsidRDefault="002E5A71">
      <w:pPr>
        <w:pStyle w:val="HEADERTEXT"/>
        <w:rPr>
          <w:b/>
          <w:bCs/>
          <w:color w:val="auto"/>
        </w:rPr>
      </w:pPr>
    </w:p>
    <w:p w14:paraId="1F6B9891" w14:textId="77777777" w:rsidR="00000000" w:rsidRPr="00C30B3A" w:rsidRDefault="002E5A71">
      <w:pPr>
        <w:pStyle w:val="HEADERTEXT"/>
        <w:jc w:val="center"/>
        <w:rPr>
          <w:b/>
          <w:bCs/>
          <w:color w:val="auto"/>
        </w:rPr>
      </w:pPr>
      <w:r w:rsidRPr="00C30B3A">
        <w:rPr>
          <w:b/>
          <w:bCs/>
          <w:color w:val="auto"/>
        </w:rPr>
        <w:t xml:space="preserve"> Индикатор риска нарушения обязательных требований по федеральному государственному охотничь</w:t>
      </w:r>
      <w:r w:rsidRPr="00C30B3A">
        <w:rPr>
          <w:b/>
          <w:bCs/>
          <w:color w:val="auto"/>
        </w:rPr>
        <w:t xml:space="preserve">ему контролю (надзору) </w:t>
      </w:r>
    </w:p>
    <w:p w14:paraId="7DC8BE80" w14:textId="77777777" w:rsidR="00000000" w:rsidRPr="00C30B3A" w:rsidRDefault="002E5A71">
      <w:pPr>
        <w:pStyle w:val="FORMATTEXT"/>
        <w:ind w:firstLine="568"/>
        <w:jc w:val="both"/>
      </w:pPr>
      <w:r w:rsidRPr="00C30B3A">
        <w:t>Сокращение в течение трех лет, предшествующих году предоставления юридическим лицом или индивидуальным предпринимателем данных о численности охотничьих ресурсов и объемах их изъятия, более чем на 50 процентов численности вида охотни</w:t>
      </w:r>
      <w:r w:rsidRPr="00C30B3A">
        <w:t>чьих ресурсов, в отношении которых в соответствии с 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</w:t>
      </w:r>
      <w:r w:rsidRPr="00C30B3A">
        <w:t xml:space="preserve">ской Федерации, 2009, N 30, ст.3735; 2021, N 24, ст.4188) устанавливаются лимит добычи и квота их добычи, в границах закрепленного охотничьего угодья, в случаях, не связанных с распространением болезней, а также с опасными природными явлениями, стихийными </w:t>
      </w:r>
      <w:r w:rsidRPr="00C30B3A">
        <w:t>или иными бедствиями.</w:t>
      </w:r>
    </w:p>
    <w:p w14:paraId="19412DD0" w14:textId="77777777" w:rsidR="00000000" w:rsidRPr="00C30B3A" w:rsidRDefault="002E5A71">
      <w:pPr>
        <w:pStyle w:val="FORMATTEXT"/>
        <w:ind w:firstLine="568"/>
        <w:jc w:val="both"/>
      </w:pPr>
    </w:p>
    <w:p w14:paraId="0683BB3A" w14:textId="14A6709D" w:rsidR="002E5A71" w:rsidRPr="00C30B3A" w:rsidRDefault="002E5A7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индикатора риска нарушения обязательных требований по федеральному государственному охотничьему контролю (надзору)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