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77B8C" w:rsidRPr="00C77B8C" w:rsidRDefault="00C77B8C" w:rsidP="00C77B8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7B8C">
        <w:rPr>
          <w:rFonts w:ascii="Times New Roman" w:hAnsi="Times New Roman" w:cs="Times New Roman"/>
          <w:b/>
          <w:sz w:val="24"/>
          <w:szCs w:val="24"/>
        </w:rPr>
        <w:t>ОБ УТВЕРЖДЕНИИ ПОЛОЖЕНИЯ О ПОРЯДКЕ ОРГАНИЗАЦИИ ДЕЯТЕЛЬНОСТИ СЛУЖБЫ ПО ОХРАНЕ ПРИРОДЫ И ОЗЕРА БАЙКАЛ ИРКУТСКОЙ ОБЛАСТИ</w:t>
      </w:r>
    </w:p>
    <w:p w:rsidR="00C77B8C" w:rsidRPr="00C77B8C" w:rsidRDefault="00C77B8C" w:rsidP="00C77B8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7B8C" w:rsidRPr="00C77B8C" w:rsidRDefault="00C77B8C" w:rsidP="00C77B8C">
      <w:pPr>
        <w:jc w:val="center"/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СЛУЖБА ПО ОХРАНЕ ПРИРОДЫ И ОЗЕРА БАЙКАЛ ИРКУТСКОЙ ОБЛАСТИ</w:t>
      </w:r>
    </w:p>
    <w:p w:rsidR="00C77B8C" w:rsidRPr="00C77B8C" w:rsidRDefault="00C77B8C" w:rsidP="00C77B8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jc w:val="center"/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ПРИКАЗ</w:t>
      </w:r>
    </w:p>
    <w:p w:rsidR="00C77B8C" w:rsidRPr="00C77B8C" w:rsidRDefault="00C77B8C" w:rsidP="00C77B8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jc w:val="center"/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от 24 февраля 2016 года N 3-спр</w:t>
      </w:r>
    </w:p>
    <w:p w:rsidR="00C77B8C" w:rsidRPr="00C77B8C" w:rsidRDefault="00C77B8C" w:rsidP="00C77B8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jc w:val="center"/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ОБ УТВЕРЖДЕНИИ ПОЛОЖЕНИЯ О ПОРЯДКЕ ОРГАНИЗАЦИИ ДЕЯТЕЛЬНОСТИ СЛУЖБЫ ПО ОХРАНЕ ПРИРОДЫ И ОЗЕРА БАЙКАЛ ИРКУТСКОЙ ОБЛАСТИ</w:t>
      </w:r>
    </w:p>
    <w:p w:rsidR="00C77B8C" w:rsidRPr="00C77B8C" w:rsidRDefault="00C77B8C" w:rsidP="00C77B8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В соответствии с Регламентом Правительства Иркутской области, утвержденным постановлением Правительства Иркутской области от 5 июля 2012 года N 381-пп, руководствуясь Положением о службе по охране природы и озера Байкал Иркутской области, утвержденным постановлением Правительства Иркутской области от 17 мая 2012 года N 244-пп, статьей 21 Устава Иркутской области, приказываю: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1. Утвердить прилагаемое Положение о порядке организации деятельности службы по охране природы и озера Байкал Иркутской области.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2. Настоящий приказ вступает в силу через десять календарных дней после дня его официального опубликования.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jc w:val="right"/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Временно замещающая должность</w:t>
      </w:r>
    </w:p>
    <w:p w:rsidR="00C77B8C" w:rsidRPr="00C77B8C" w:rsidRDefault="00C77B8C" w:rsidP="00C77B8C">
      <w:pPr>
        <w:jc w:val="right"/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руководителя службы по охране природы</w:t>
      </w:r>
    </w:p>
    <w:p w:rsidR="00C77B8C" w:rsidRPr="00C77B8C" w:rsidRDefault="00C77B8C" w:rsidP="00C77B8C">
      <w:pPr>
        <w:jc w:val="right"/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и озера Байкал Иркутской области</w:t>
      </w:r>
    </w:p>
    <w:p w:rsidR="00C77B8C" w:rsidRDefault="00C77B8C" w:rsidP="00C77B8C">
      <w:pPr>
        <w:jc w:val="right"/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Л.Н.ПЕТЧЕЕВА</w:t>
      </w:r>
    </w:p>
    <w:p w:rsidR="00C77B8C" w:rsidRDefault="00C77B8C" w:rsidP="00C77B8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jc w:val="center"/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lastRenderedPageBreak/>
        <w:t>ПОЛОЖЕНИЕ О ПОРЯДКЕ ОРГАНИЗАЦИИ ДЕЯТЕЛЬНОСТИ СЛУЖБЫ ПО ОХРАНЕ ПРИРОДЫ И ОЗЕРА БАЙКАЛ ИРКУТСКОЙ ОБЛАСТИ</w:t>
      </w:r>
    </w:p>
    <w:p w:rsidR="00C77B8C" w:rsidRPr="00C77B8C" w:rsidRDefault="00C77B8C" w:rsidP="00C77B8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jc w:val="right"/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Утверждено</w:t>
      </w:r>
    </w:p>
    <w:p w:rsidR="00C77B8C" w:rsidRPr="00C77B8C" w:rsidRDefault="00C77B8C" w:rsidP="00C77B8C">
      <w:pPr>
        <w:jc w:val="right"/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приказом службы по охране природы</w:t>
      </w:r>
    </w:p>
    <w:p w:rsidR="00C77B8C" w:rsidRPr="00C77B8C" w:rsidRDefault="00C77B8C" w:rsidP="00C77B8C">
      <w:pPr>
        <w:jc w:val="right"/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и озера Байкал Иркутской области</w:t>
      </w:r>
    </w:p>
    <w:p w:rsidR="00C77B8C" w:rsidRPr="00C77B8C" w:rsidRDefault="00C77B8C" w:rsidP="00C77B8C">
      <w:pPr>
        <w:jc w:val="right"/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от 24 февраля 2016 года N 3-спр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Глава 1. ОБЩИЕ ПОЛОЖЕНИЯ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1. Настоящее Положение разработано в соответствии с Регламентом Правительства Иркутской области, утвержденным постановлением Правительства Иркутской области от 5 июля 2012 года N 381-пп, и устанавливает порядок организации деятельности службы по охране природы и озера Байкал Иркутской области (далее - служба).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2. Порядок организации деятельности службы устанавливает формы деятельности службы, порядок проведения совещаний службы, обеспечения информационного сопровождения деятельности службы, планирования, подготовки и проведения мероприятий с участием руководителя службы, заместителей руководителя службы (далее соответственно - руководитель, заместитель руководителя).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3. Основные направления и организация деятельности службы определяются руководителем в соответствии с возложенными на службу задачами и функциями.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 xml:space="preserve">4. Руководитель организует деятельность службы и несет персональную ответственность за выполнение возложенных на службу полномочий в установленной сфере деятельности, является представителем службы в отношениях с другими органами государственной власти (государственными органами), органами местного самоуправления муниципальных образований </w:t>
      </w:r>
      <w:r w:rsidRPr="00C77B8C">
        <w:rPr>
          <w:rFonts w:ascii="Times New Roman" w:hAnsi="Times New Roman" w:cs="Times New Roman"/>
          <w:sz w:val="24"/>
          <w:szCs w:val="24"/>
        </w:rPr>
        <w:lastRenderedPageBreak/>
        <w:t>Иркутской области, иными организациями и гражданами, подписывает от имени службы документы, если иное не предусмотрено распределением обязанностей между заместителями руководителя, правовыми актами службы, осуществляет иные полномочия, предусмотренные законодательством.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5. Руководитель подписывает приказы и распоряжения по вопросам, отнесенным к компетенции службы, а также осуществляет иные полномочия в соответствии с Положением о службе по охране природы и озера Байкал Иркутской области, утвержденным постановлением Правительства Иркутской области от 17 мая 2014 года N 244-пп (далее - Положение о службе).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6. Заместитель руководителя рассматривает конкретные вопросы деятельности службы, координирует деятельность структурных подразделений службы, обеспечивает исполнение ими решений руководителя, а также выполняет иные функции в соответствии с Уставом Иркутской области, законами и иными нормативными правовыми актами Иркутской области.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7. Структура службы утверждается нормативным правовым актом Правительства Иркутской области.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8. Штатное расписание службы утверждается руководителем службы или лицом, его замещающим, в рамках установленных предельной штатной численности и фонда оплаты труда сотрудников службы.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9. Делопроизводство в службе осуществляется в соответствии с Инструкцией по делопроизводству в Правительстве Иркутской области и иных исполнительных органах государственной власти Иркутской области, утвержденной указом Губернатора Иркутской области от 5 июля 2012 года N 199-уг (далее - Инструкция по делопроизводству).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10. Работа с секретными документами, другими документами ограниченного доступа, а также обработка секретной и другой информации ограниченного доступа осуществляются в соответствии со специальными инструкциями.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11. Отчетная деятельность службы осуществляется в форме годового отчета о работе службы.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lastRenderedPageBreak/>
        <w:t>12. Информационное сопровождение деятельности службы осуществляется в соответствии с законодательством Российской Федерации с учетом особенностей, установленных Инструкцией по делопроизводству и настоящим Положением.</w:t>
      </w:r>
    </w:p>
    <w:p w:rsid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Глава 2. ПРОВЕДЕНИЕ СОВЕЩАНИЙ СЛУЖБЫ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13. Совещания службы (далее - совещание) являются основной формой ее работы и могут быть плановыми и оперативными.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14. Время проведения планового совещания устанавливается по решению руководителя.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По решению руководителя совещание может быть перенесено на другой день.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На совещаниях председательствует руководитель (при его отсутствии и по его поручению - заместитель руководителя).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В случае необходимости для решения определенных задач могут проводиться оперативные совещания.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15. Руководитель, заместитель руководителя и начальники структурных подразделений службы (далее - участники совещания) лично участвуют в совещаниях.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На совещание для рассмотрения отдельных вопросов могут быть приглашены сотрудники структурных подразделений службы, а также представители иных органов исполнительной власти Иркутской области, их подведомственных учреждений.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16. Организационное и документационное обеспечение совещаний службы осуществляет ответственное лицо.</w:t>
      </w:r>
    </w:p>
    <w:p w:rsid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Глава 3. ОФОРМЛЕНИЕ ПРОТОКОЛОВ СОВЕЩАНИЙ СЛУЖБЫ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17. По итогам совещания ответственным лицом по указанию руководителя может оформляться протокол.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В протоколе отражаются поручения руководителя по каждому вопросу, рассмотренному на совещании.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18. Протоколы совещаний рассылаются ответственным лицом заместителю руководителя, руководителям структурных подразделений службы в течение двух рабочих дней со дня проведения совещания.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19. Контроль сроков исполнения поручений руководителя, данных на совещании, осуществляется ответственным лицом.</w:t>
      </w:r>
    </w:p>
    <w:p w:rsid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Глава 4. ИНЫЕ ФОРМЫ РАБОТЫ СЛУЖБЫ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20. Руководитель дает поручения и указания заместителю руководителя, начальникам структурных подразделений службы и сотрудникам службы.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21. Заместитель руководителя дает поручения и указания начальникам структурных подразделений службы, сотрудникам службы в соответствии с распределением обязанностей, а также осуществляет иные функции в соответствии с его должностными обязанностями.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22. Начальники структурных подразделений службы организуют работу по соответствующим направлениям деятельности, в пределах своих полномочий дают поручения и указания лицам, находящимся в их непосредственном подчинении.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23. Постоянно действующим консультативно-совещательным органом в службе является общественный совет при службе по охране природы и озера Байкал Иркутской области (далее - общественный совет).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Общественный совет согласно части 1 статьи 9 Федерального закона от 21 июля 2014 года N 212-ФЗ "Об основах общественного контроля в Российской Федерации" является субъектом общественного контроля, выполняет консультативно-совещательные функции и участвует в осуществлении общественного контроля за деятельностью службы в порядке и формах, предусмотренных указанным выше Федеральным законом, нормативными правовыми актами Иркутской области, Положением об общественном совете.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Решения общественного совета имеют рекомендательный характер.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24. Служба может осуществлять свою деятельность в иных формах в соответствии с законодательством.</w:t>
      </w:r>
    </w:p>
    <w:p w:rsid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Глава 5. ОБЕСПЕЧЕНИЕ ИНФОРМАЦИОННОГО СОПРОВОЖДЕНИЯ ДЕЯТЕЛЬНОСТИ СЛУЖБЫ В ИНФОРМАЦИОННО-ТЕЛЕКОММУНИКАЦИОННОЙ СЕТИ "ИНТЕРНЕТ"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25. Информационное сопровождение деятельности службы осуществляется в соответствии с законодательством Российской Федерации с учетом особенностей, установленных Инструкцией по делопроизводству и настоящим Положением.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26. В целях обеспечения доступа к информации о деятельности службы ответственное лицо обеспечивает размещение в информационно-телекоммуникационной сети "Интернет" (далее - сеть "Интернет") информации, предусмотренной законодательством об обеспечении доступа к информации о деятельности государственных органов и органов местного самоуправления, иной информации, относящейся к функциям службы.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lastRenderedPageBreak/>
        <w:t>27. Информация, подлежащая размещению в сети "Интернет", предоставляется подразделениями службы заместителю руководителя в бумажном (с визой руководителя службы) и в электронном виде в соответствии с порядком, определенным службой.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28. Информация подлежит размещению в сети "Интернет" в течение пяти рабочих дней с момента ее представления.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Глава 6. ПОРЯДОК ПЛАНИРОВАНИЯ, ПОДГОТОВКИ И ПРОВЕДЕНИЯ МЕРОПРИЯТИЙ С УЧАСТИЕМ РУКОВОДИТЕЛЯ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29. Подготовка и проведение мероприятий с участием руководителя осуществляются в плановом и внеплановом порядке.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Подготовка и проведение плановых и внеплановых мероприятий с участием руководителя осуществляются по решению руководителя, которое принимается им на основании обоснованных предложений исполнительных органов государственной власти Иркутской области, самостоятельных структурных подразделений аппарата Губернатора Иркутской области и Правительства Иркутской области и иных организаций, оформленных служебными записками (письмами).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30. Ответственность за подготовку материалов к мероприятию с участием руководителя несет структурное подразделение службы, в функции которого входят затрагиваемые на мероприятии вопросы.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31. В зависимости от содержания предстоящего мероприятия местом его проведения могут являться помещения Правительства Иркутской области, Законодательного Собрания Иркутской области, иных органов государственной власти.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32. По окончании мероприятия ответственным лицом при необходимости может быть подготовлен перечень поручений руководителя.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Контроль за исполнением перечня поручений, указанных в абзаце первом настоящего пункта, обеспечивается в соответствии с указаниями руководителя.</w:t>
      </w:r>
    </w:p>
    <w:p w:rsid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Глава 7. ПОРЯДОК ПОСЕЩЕНИЯ СУБЪЕКТАМИ ОБЩЕСТВЕННОГО КОНТРОЛЯ СЛУЖБЫ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33. Субъекты общественного контроля, указанные в Федеральном законе от 21 июля 2014 года N 212-ФЗ "Об основах общественного контроля в Российской Федерации", вправе посещать службу в случае проведения ими общественной проверки или общественного мониторинга.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34. Посещение службы осуществляется лицом (лицами), представляющим (представляющими) субъект общественного контроля, на основании направления организатора общественной проверки, общественного мониторинга.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Направление должно содержать следующие сведения: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1) наименование организатора общественной проверки;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2) фамилия, имя, отчество лица (лиц), направленного (направленных) для посещения службы;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3) наименование, местонахождение органа или организации, посещение которых осуществляется;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4) цель, задачи посещения;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5) дата и время посещения;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6) перечень документов, которые служба должна будет представить лицу (лицам), представляющему (представляющим) субъект общественного контроля, необходимых для достижения заявленных целей и задач.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lastRenderedPageBreak/>
        <w:t>35. Организатор общественной проверки, общественного мониторинга уведомляет службу о планируемом посещении не позднее чем за два рабочих дня до даты посещения.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36. Посещение Службы может осуществляться только в часы работы Службы и не должно препятствовать осуществлению ее деятельности.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 xml:space="preserve">37. Посещение Службы субъектами общественного контроля осуществляется в соответствии с Порядком посещения субъектами общественного контроля службы, утвержденным приказом службы от 3 ноября 2015 года N 14 </w:t>
      </w:r>
      <w:proofErr w:type="spellStart"/>
      <w:r w:rsidRPr="00C77B8C">
        <w:rPr>
          <w:rFonts w:ascii="Times New Roman" w:hAnsi="Times New Roman" w:cs="Times New Roman"/>
          <w:sz w:val="24"/>
          <w:szCs w:val="24"/>
        </w:rPr>
        <w:t>пр-сл</w:t>
      </w:r>
      <w:proofErr w:type="spellEnd"/>
      <w:r w:rsidRPr="00C77B8C">
        <w:rPr>
          <w:rFonts w:ascii="Times New Roman" w:hAnsi="Times New Roman" w:cs="Times New Roman"/>
          <w:sz w:val="24"/>
          <w:szCs w:val="24"/>
        </w:rPr>
        <w:t xml:space="preserve"> "Об утверждении по охране природы и озера Байкал Иркутской области".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38. По результатам посещения службы лицами, посещавшими службу, составляется отчет, содержание которого определяется организатором общественной проверки, общественного мониторинга.</w:t>
      </w:r>
    </w:p>
    <w:p w:rsidR="00C77B8C" w:rsidRPr="00C77B8C" w:rsidRDefault="00C77B8C" w:rsidP="00C77B8C">
      <w:pPr>
        <w:rPr>
          <w:rFonts w:ascii="Times New Roman" w:hAnsi="Times New Roman" w:cs="Times New Roman"/>
          <w:sz w:val="24"/>
          <w:szCs w:val="24"/>
        </w:rPr>
      </w:pPr>
    </w:p>
    <w:p w:rsidR="00C77B8C" w:rsidRPr="00C77B8C" w:rsidRDefault="00C77B8C" w:rsidP="00C77B8C">
      <w:pPr>
        <w:jc w:val="right"/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Временно замещающая должность</w:t>
      </w:r>
    </w:p>
    <w:p w:rsidR="00C77B8C" w:rsidRPr="00C77B8C" w:rsidRDefault="00C77B8C" w:rsidP="00C77B8C">
      <w:pPr>
        <w:jc w:val="right"/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руководителя службы по охране природы</w:t>
      </w:r>
    </w:p>
    <w:p w:rsidR="00C77B8C" w:rsidRPr="00C77B8C" w:rsidRDefault="00C77B8C" w:rsidP="00C77B8C">
      <w:pPr>
        <w:jc w:val="right"/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и озера Байкал Иркутской области</w:t>
      </w:r>
    </w:p>
    <w:p w:rsidR="00F375FF" w:rsidRPr="00730A49" w:rsidRDefault="00C77B8C" w:rsidP="00C77B8C">
      <w:pPr>
        <w:jc w:val="right"/>
        <w:rPr>
          <w:rFonts w:ascii="Times New Roman" w:hAnsi="Times New Roman" w:cs="Times New Roman"/>
          <w:sz w:val="24"/>
          <w:szCs w:val="24"/>
        </w:rPr>
      </w:pPr>
      <w:r w:rsidRPr="00C77B8C">
        <w:rPr>
          <w:rFonts w:ascii="Times New Roman" w:hAnsi="Times New Roman" w:cs="Times New Roman"/>
          <w:sz w:val="24"/>
          <w:szCs w:val="24"/>
        </w:rPr>
        <w:t>Л.Н.ПЕТЧЕЕВА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BA3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F6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4a7255a3bd8451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