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45B8EE3" w14:textId="77777777" w:rsidR="008E7FBA" w:rsidRPr="008E7FBA" w:rsidRDefault="008E7FBA" w:rsidP="008E7FBA">
      <w:pPr>
        <w:pStyle w:val="FORMATTEXT"/>
      </w:pPr>
      <w:r w:rsidRPr="008E7FBA">
        <w:rPr>
          <w:rFonts w:ascii="Arial, sans-serif" w:hAnsi="Arial, sans-serif"/>
          <w:sz w:val="24"/>
          <w:szCs w:val="24"/>
        </w:rPr>
        <w:t xml:space="preserve">  </w:t>
      </w:r>
      <w:r w:rsidRPr="008E7FBA">
        <w:t xml:space="preserve">      </w:t>
      </w:r>
    </w:p>
    <w:p w14:paraId="6785629E" w14:textId="77777777" w:rsidR="008E7FBA" w:rsidRPr="008E7FBA" w:rsidRDefault="008E7FBA" w:rsidP="008E7FBA">
      <w:pPr>
        <w:pStyle w:val="HEADERTEXT"/>
        <w:rPr>
          <w:b/>
          <w:bCs/>
          <w:color w:val="auto"/>
        </w:rPr>
      </w:pPr>
    </w:p>
    <w:p w14:paraId="03254488" w14:textId="77777777" w:rsidR="008E7FBA" w:rsidRPr="008E7FBA" w:rsidRDefault="008E7FBA" w:rsidP="008E7FBA">
      <w:pPr>
        <w:pStyle w:val="HEADERTEXT"/>
        <w:jc w:val="center"/>
        <w:rPr>
          <w:b/>
          <w:bCs/>
          <w:color w:val="auto"/>
        </w:rPr>
      </w:pPr>
      <w:r w:rsidRPr="008E7FBA">
        <w:rPr>
          <w:b/>
          <w:bCs/>
          <w:color w:val="auto"/>
        </w:rPr>
        <w:t xml:space="preserve"> ФЕДЕРАЛЬНАЯ СЛУЖБА ПО ЭКОЛОГИЧЕСКОМУ, ТЕХНОЛОГИЧЕСКОМУ И АТОМНОМУ НАДЗОРУ</w:t>
      </w:r>
    </w:p>
    <w:p w14:paraId="47C2D5EB" w14:textId="77777777" w:rsidR="008E7FBA" w:rsidRPr="008E7FBA" w:rsidRDefault="008E7FBA" w:rsidP="008E7FBA">
      <w:pPr>
        <w:pStyle w:val="HEADERTEXT"/>
        <w:rPr>
          <w:b/>
          <w:bCs/>
          <w:color w:val="auto"/>
        </w:rPr>
      </w:pPr>
    </w:p>
    <w:p w14:paraId="18958147" w14:textId="77777777" w:rsidR="008E7FBA" w:rsidRPr="008E7FBA" w:rsidRDefault="008E7FBA" w:rsidP="008E7FBA">
      <w:pPr>
        <w:pStyle w:val="HEADERTEXT"/>
        <w:jc w:val="center"/>
        <w:rPr>
          <w:b/>
          <w:bCs/>
          <w:color w:val="auto"/>
        </w:rPr>
      </w:pPr>
      <w:r w:rsidRPr="008E7FBA">
        <w:rPr>
          <w:b/>
          <w:bCs/>
          <w:color w:val="auto"/>
        </w:rPr>
        <w:t xml:space="preserve"> ПРИКАЗ</w:t>
      </w:r>
    </w:p>
    <w:p w14:paraId="3A8D304C" w14:textId="77777777" w:rsidR="008E7FBA" w:rsidRPr="008E7FBA" w:rsidRDefault="008E7FBA" w:rsidP="008E7FBA">
      <w:pPr>
        <w:pStyle w:val="HEADERTEXT"/>
        <w:rPr>
          <w:b/>
          <w:bCs/>
          <w:color w:val="auto"/>
        </w:rPr>
      </w:pPr>
    </w:p>
    <w:p w14:paraId="5582B397" w14:textId="77777777" w:rsidR="008E7FBA" w:rsidRPr="008E7FBA" w:rsidRDefault="008E7FBA" w:rsidP="008E7FBA">
      <w:pPr>
        <w:pStyle w:val="HEADERTEXT"/>
        <w:jc w:val="center"/>
        <w:rPr>
          <w:b/>
          <w:bCs/>
          <w:color w:val="auto"/>
        </w:rPr>
      </w:pPr>
      <w:r w:rsidRPr="008E7FBA">
        <w:rPr>
          <w:b/>
          <w:bCs/>
          <w:color w:val="auto"/>
        </w:rPr>
        <w:t xml:space="preserve"> от 7 ноября 2012 года N 639</w:t>
      </w:r>
    </w:p>
    <w:p w14:paraId="12309BD9" w14:textId="77777777" w:rsidR="008E7FBA" w:rsidRPr="008E7FBA" w:rsidRDefault="008E7FBA" w:rsidP="008E7FBA">
      <w:pPr>
        <w:pStyle w:val="HEADERTEXT"/>
        <w:jc w:val="center"/>
        <w:rPr>
          <w:b/>
          <w:bCs/>
          <w:color w:val="auto"/>
        </w:rPr>
      </w:pPr>
    </w:p>
    <w:p w14:paraId="6DD78E33" w14:textId="77777777" w:rsidR="008E7FBA" w:rsidRPr="008E7FBA" w:rsidRDefault="008E7FBA" w:rsidP="008E7FBA">
      <w:pPr>
        <w:pStyle w:val="HEADERTEXT"/>
        <w:rPr>
          <w:b/>
          <w:bCs/>
          <w:color w:val="auto"/>
        </w:rPr>
      </w:pPr>
    </w:p>
    <w:p w14:paraId="0177277A" w14:textId="77777777" w:rsidR="008E7FBA" w:rsidRPr="008E7FBA" w:rsidRDefault="008E7FBA" w:rsidP="008E7FBA">
      <w:pPr>
        <w:pStyle w:val="HEADERTEXT"/>
        <w:jc w:val="center"/>
        <w:rPr>
          <w:b/>
          <w:bCs/>
          <w:color w:val="auto"/>
        </w:rPr>
      </w:pPr>
      <w:r w:rsidRPr="008E7FBA">
        <w:rPr>
          <w:b/>
          <w:bCs/>
          <w:color w:val="auto"/>
        </w:rPr>
        <w:t xml:space="preserve"> Об утверждении Методики разработки и установления нормативов предельно допустимых выбросов радиоактивных веществ в атмосферный воздух    </w:t>
      </w:r>
    </w:p>
    <w:p w14:paraId="53322AFE" w14:textId="77777777" w:rsidR="008E7FBA" w:rsidRPr="008E7FBA" w:rsidRDefault="008E7FBA" w:rsidP="008E7FBA">
      <w:pPr>
        <w:pStyle w:val="FORMATTEXT"/>
        <w:jc w:val="center"/>
      </w:pPr>
      <w:r w:rsidRPr="008E7FBA">
        <w:t xml:space="preserve">(с изменениями на 28 июня 2017 года) </w:t>
      </w:r>
    </w:p>
    <w:p w14:paraId="46A82A8A" w14:textId="77777777" w:rsidR="008E7FBA" w:rsidRPr="008E7FBA" w:rsidRDefault="008E7FBA" w:rsidP="008E7FB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E7FB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C74D463" w14:textId="77777777" w:rsidR="008E7FBA" w:rsidRPr="008E7FBA" w:rsidRDefault="008E7FBA" w:rsidP="008E7FBA">
      <w:pPr>
        <w:pStyle w:val="FORMATTEXT"/>
        <w:jc w:val="both"/>
      </w:pPr>
      <w:r w:rsidRPr="008E7FBA">
        <w:t xml:space="preserve"> </w:t>
      </w:r>
    </w:p>
    <w:p w14:paraId="6904B527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Документ с изменениями, внесенными: </w:t>
      </w:r>
    </w:p>
    <w:p w14:paraId="74A6752D" w14:textId="672E406E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приказом Ростехнадзора от 28 июня 2017 года N 233 (Официальный интернет-портал правовой информации www.pravo.gov.ru, 17.08.2017, N 0001201708170036). </w:t>
      </w:r>
    </w:p>
    <w:p w14:paraId="30EA41A6" w14:textId="77777777" w:rsidR="008E7FBA" w:rsidRPr="008E7FBA" w:rsidRDefault="008E7FBA" w:rsidP="008E7FB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8E7FB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5E5525A" w14:textId="77777777" w:rsidR="008E7FBA" w:rsidRPr="008E7FBA" w:rsidRDefault="008E7FBA" w:rsidP="008E7FBA">
      <w:pPr>
        <w:pStyle w:val="FORMATTEXT"/>
        <w:jc w:val="both"/>
      </w:pPr>
      <w:r w:rsidRPr="008E7FBA">
        <w:t xml:space="preserve"> </w:t>
      </w:r>
    </w:p>
    <w:p w14:paraId="69950063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В соответствии с подпунктом 5.2.2.15 Положения о Федеральной службе по экологическому, технологическому и атомному надзору , утвержденного постановлением Правительства Российской Федерации от 30 июля 2004 года N 401  (Собрание законодательства Российской Федерации, 2004, N 32, ст.3348; 2006, N 5, ст.544; N 23, ст.2527; N 52, ст.5587; 2008, N 22, ст.2581; N 46, ст.5337; 2009, N 6, ст.738; N 33, ст.4081; N 49, ст.5976; 2010, N 9, ст.960; N 26, ст.3350; N 38, ст.4835; 2011, N 6, ст.888; N 14, ст.1935; N 41, ст.5750; N 50, ст.7385; 2012, N 29, ст.4123; N 42, ст.5726), и пунктом 2 постановления Правительства Российской Федерации от 15 февраля 2011 года N 78 "О внесении изменений в некоторые акты Правительства Российской Федерации по вопросу осуществления отдельных полномочий Министерством природных ресурсов и экологии Российской Федерации, Федеральной службой по надзору в сфере природопользования и Федеральной службой по экологическому, технологическому и атомному надзору"  (Собрание законодательства Российской Федерации, 2011, N 9, ст.1246; 2012, N 15, ст.1781)</w:t>
      </w:r>
    </w:p>
    <w:p w14:paraId="143CD0ED" w14:textId="77777777" w:rsidR="008E7FBA" w:rsidRPr="008E7FBA" w:rsidRDefault="008E7FBA" w:rsidP="008E7FBA">
      <w:pPr>
        <w:pStyle w:val="FORMATTEXT"/>
        <w:ind w:firstLine="568"/>
        <w:jc w:val="both"/>
      </w:pPr>
    </w:p>
    <w:p w14:paraId="7C27CA58" w14:textId="77777777" w:rsidR="008E7FBA" w:rsidRPr="008E7FBA" w:rsidRDefault="008E7FBA" w:rsidP="008E7FBA">
      <w:pPr>
        <w:pStyle w:val="FORMATTEXT"/>
        <w:jc w:val="both"/>
      </w:pPr>
      <w:r w:rsidRPr="008E7FBA">
        <w:t xml:space="preserve">приказываю: </w:t>
      </w:r>
    </w:p>
    <w:p w14:paraId="1D8A7F4B" w14:textId="746A9F9D" w:rsidR="008E7FBA" w:rsidRPr="008E7FBA" w:rsidRDefault="008E7FBA" w:rsidP="008E7FBA">
      <w:pPr>
        <w:pStyle w:val="FORMATTEXT"/>
        <w:ind w:firstLine="568"/>
        <w:jc w:val="both"/>
      </w:pPr>
      <w:r w:rsidRPr="008E7FBA">
        <w:t>Утвердить прилагаемую Методику разработки и установления нормативов предельно допустимых выбросов радиоактивных веществ в атмосферный воздух.</w:t>
      </w:r>
    </w:p>
    <w:p w14:paraId="65421452" w14:textId="77777777" w:rsidR="008E7FBA" w:rsidRPr="008E7FBA" w:rsidRDefault="008E7FBA" w:rsidP="008E7FBA">
      <w:pPr>
        <w:pStyle w:val="FORMATTEXT"/>
        <w:ind w:firstLine="568"/>
        <w:jc w:val="both"/>
      </w:pPr>
    </w:p>
    <w:p w14:paraId="331270D8" w14:textId="77777777" w:rsidR="008E7FBA" w:rsidRPr="008E7FBA" w:rsidRDefault="008E7FBA" w:rsidP="008E7FBA">
      <w:pPr>
        <w:pStyle w:val="FORMATTEXT"/>
        <w:jc w:val="right"/>
      </w:pPr>
      <w:r w:rsidRPr="008E7FBA">
        <w:t>Руководитель</w:t>
      </w:r>
    </w:p>
    <w:p w14:paraId="657FED40" w14:textId="77777777" w:rsidR="008E7FBA" w:rsidRPr="008E7FBA" w:rsidRDefault="008E7FBA" w:rsidP="008E7FBA">
      <w:pPr>
        <w:pStyle w:val="FORMATTEXT"/>
        <w:jc w:val="right"/>
      </w:pPr>
      <w:r w:rsidRPr="008E7FBA">
        <w:t>Н.Г.Кутьин</w:t>
      </w:r>
    </w:p>
    <w:p w14:paraId="77BDA7D5" w14:textId="77777777" w:rsidR="008E7FBA" w:rsidRPr="008E7FBA" w:rsidRDefault="008E7FBA" w:rsidP="008E7FBA">
      <w:pPr>
        <w:pStyle w:val="FORMATTEXT"/>
        <w:jc w:val="both"/>
      </w:pPr>
    </w:p>
    <w:p w14:paraId="41DC92AF" w14:textId="77777777" w:rsidR="008E7FBA" w:rsidRPr="008E7FBA" w:rsidRDefault="008E7FBA" w:rsidP="008E7FBA">
      <w:pPr>
        <w:pStyle w:val="FORMATTEXT"/>
        <w:jc w:val="both"/>
      </w:pPr>
    </w:p>
    <w:p w14:paraId="45F42A9A" w14:textId="77777777" w:rsidR="008E7FBA" w:rsidRPr="008E7FBA" w:rsidRDefault="008E7FBA" w:rsidP="008E7FBA">
      <w:pPr>
        <w:pStyle w:val="FORMATTEXT"/>
        <w:jc w:val="both"/>
      </w:pPr>
      <w:r w:rsidRPr="008E7FBA">
        <w:t>Зарегистрировано</w:t>
      </w:r>
    </w:p>
    <w:p w14:paraId="4313266B" w14:textId="77777777" w:rsidR="008E7FBA" w:rsidRPr="008E7FBA" w:rsidRDefault="008E7FBA" w:rsidP="008E7FBA">
      <w:pPr>
        <w:pStyle w:val="FORMATTEXT"/>
        <w:jc w:val="both"/>
      </w:pPr>
      <w:r w:rsidRPr="008E7FBA">
        <w:t>в Министерстве юстиции</w:t>
      </w:r>
    </w:p>
    <w:p w14:paraId="50B5B3DB" w14:textId="77777777" w:rsidR="008E7FBA" w:rsidRPr="008E7FBA" w:rsidRDefault="008E7FBA" w:rsidP="008E7FBA">
      <w:pPr>
        <w:pStyle w:val="FORMATTEXT"/>
        <w:jc w:val="both"/>
      </w:pPr>
      <w:r w:rsidRPr="008E7FBA">
        <w:t>Российской Федерации</w:t>
      </w:r>
    </w:p>
    <w:p w14:paraId="65C1C25B" w14:textId="77777777" w:rsidR="008E7FBA" w:rsidRPr="008E7FBA" w:rsidRDefault="008E7FBA" w:rsidP="008E7FBA">
      <w:pPr>
        <w:pStyle w:val="FORMATTEXT"/>
        <w:jc w:val="both"/>
      </w:pPr>
      <w:r w:rsidRPr="008E7FBA">
        <w:t>18 января 2013 года,</w:t>
      </w:r>
    </w:p>
    <w:p w14:paraId="554A092E" w14:textId="77777777" w:rsidR="008E7FBA" w:rsidRPr="008E7FBA" w:rsidRDefault="008E7FBA" w:rsidP="008E7FBA">
      <w:pPr>
        <w:pStyle w:val="FORMATTEXT"/>
        <w:jc w:val="both"/>
      </w:pPr>
      <w:r w:rsidRPr="008E7FBA">
        <w:t>регистрационный N 26595    </w:t>
      </w:r>
    </w:p>
    <w:p w14:paraId="144F07AD" w14:textId="77777777" w:rsidR="008E7FBA" w:rsidRPr="008E7FBA" w:rsidRDefault="008E7FBA" w:rsidP="008E7FBA">
      <w:pPr>
        <w:pStyle w:val="FORMATTEXT"/>
      </w:pPr>
      <w:r w:rsidRPr="008E7FBA">
        <w:t xml:space="preserve">      </w:t>
      </w:r>
    </w:p>
    <w:p w14:paraId="36E622C8" w14:textId="77777777" w:rsidR="008E7FBA" w:rsidRPr="008E7FBA" w:rsidRDefault="008E7FBA" w:rsidP="008E7FBA">
      <w:pPr>
        <w:pStyle w:val="FORMATTEXT"/>
        <w:jc w:val="right"/>
      </w:pPr>
      <w:r w:rsidRPr="008E7FBA">
        <w:t xml:space="preserve">Приложение </w:t>
      </w:r>
    </w:p>
    <w:p w14:paraId="35D12F91" w14:textId="77777777" w:rsidR="008E7FBA" w:rsidRPr="008E7FBA" w:rsidRDefault="008E7FBA" w:rsidP="008E7FBA">
      <w:pPr>
        <w:pStyle w:val="HEADERTEXT"/>
        <w:rPr>
          <w:b/>
          <w:bCs/>
          <w:color w:val="auto"/>
        </w:rPr>
      </w:pPr>
    </w:p>
    <w:p w14:paraId="351AB082" w14:textId="77777777" w:rsidR="008E7FBA" w:rsidRPr="008E7FBA" w:rsidRDefault="008E7FBA" w:rsidP="008E7FBA">
      <w:pPr>
        <w:pStyle w:val="HEADERTEXT"/>
        <w:jc w:val="center"/>
        <w:rPr>
          <w:b/>
          <w:bCs/>
          <w:color w:val="auto"/>
        </w:rPr>
      </w:pPr>
      <w:r w:rsidRPr="008E7FBA">
        <w:rPr>
          <w:b/>
          <w:bCs/>
          <w:color w:val="auto"/>
        </w:rPr>
        <w:t xml:space="preserve">      </w:t>
      </w:r>
    </w:p>
    <w:p w14:paraId="5BF2351B" w14:textId="77777777" w:rsidR="008E7FBA" w:rsidRPr="008E7FBA" w:rsidRDefault="008E7FBA" w:rsidP="008E7FBA">
      <w:pPr>
        <w:pStyle w:val="HEADERTEXT"/>
        <w:jc w:val="center"/>
        <w:rPr>
          <w:b/>
          <w:bCs/>
          <w:color w:val="auto"/>
        </w:rPr>
      </w:pPr>
      <w:r w:rsidRPr="008E7FBA">
        <w:rPr>
          <w:b/>
          <w:bCs/>
          <w:color w:val="auto"/>
        </w:rPr>
        <w:t>     </w:t>
      </w:r>
    </w:p>
    <w:p w14:paraId="75EC2A64" w14:textId="77777777" w:rsidR="008E7FBA" w:rsidRPr="008E7FBA" w:rsidRDefault="008E7FBA" w:rsidP="008E7FBA">
      <w:pPr>
        <w:pStyle w:val="HEADERTEXT"/>
        <w:jc w:val="center"/>
        <w:rPr>
          <w:b/>
          <w:bCs/>
          <w:color w:val="auto"/>
        </w:rPr>
      </w:pPr>
      <w:r w:rsidRPr="008E7FBA">
        <w:rPr>
          <w:b/>
          <w:bCs/>
          <w:color w:val="auto"/>
        </w:rPr>
        <w:t xml:space="preserve">Методика разработки и установления нормативов предельно допустимых выбросов радиоактивных веществ в атмосферный воздух </w:t>
      </w:r>
    </w:p>
    <w:p w14:paraId="00233984" w14:textId="77777777" w:rsidR="008E7FBA" w:rsidRPr="008E7FBA" w:rsidRDefault="008E7FBA" w:rsidP="008E7FBA">
      <w:pPr>
        <w:pStyle w:val="FORMATTEXT"/>
        <w:jc w:val="center"/>
      </w:pPr>
      <w:r w:rsidRPr="008E7FBA">
        <w:t xml:space="preserve">(с изменениями на 28 июня 2017 года) </w:t>
      </w:r>
    </w:p>
    <w:p w14:paraId="626221BE" w14:textId="77777777" w:rsidR="008E7FBA" w:rsidRPr="008E7FBA" w:rsidRDefault="008E7FBA" w:rsidP="008E7FBA">
      <w:pPr>
        <w:pStyle w:val="HEADERTEXT"/>
        <w:rPr>
          <w:b/>
          <w:bCs/>
          <w:color w:val="auto"/>
        </w:rPr>
      </w:pPr>
    </w:p>
    <w:p w14:paraId="69B556FB" w14:textId="77777777" w:rsidR="008E7FBA" w:rsidRPr="008E7FBA" w:rsidRDefault="008E7FBA" w:rsidP="008E7FBA">
      <w:pPr>
        <w:pStyle w:val="HEADERTEXT"/>
        <w:jc w:val="center"/>
        <w:rPr>
          <w:b/>
          <w:bCs/>
          <w:color w:val="auto"/>
        </w:rPr>
      </w:pPr>
      <w:r w:rsidRPr="008E7FBA">
        <w:rPr>
          <w:b/>
          <w:bCs/>
          <w:color w:val="auto"/>
        </w:rPr>
        <w:t xml:space="preserve">   </w:t>
      </w:r>
    </w:p>
    <w:p w14:paraId="6CD6C50E" w14:textId="77777777" w:rsidR="008E7FBA" w:rsidRPr="008E7FBA" w:rsidRDefault="008E7FBA" w:rsidP="008E7FBA">
      <w:pPr>
        <w:pStyle w:val="FORMATTEXT"/>
      </w:pPr>
      <w:r w:rsidRPr="008E7FBA">
        <w:t xml:space="preserve">      </w:t>
      </w:r>
    </w:p>
    <w:p w14:paraId="06529D2E" w14:textId="77777777" w:rsidR="008E7FBA" w:rsidRPr="008E7FBA" w:rsidRDefault="008E7FBA" w:rsidP="008E7FBA">
      <w:pPr>
        <w:pStyle w:val="HEADERTEXT"/>
        <w:rPr>
          <w:b/>
          <w:bCs/>
          <w:color w:val="auto"/>
        </w:rPr>
      </w:pPr>
    </w:p>
    <w:p w14:paraId="2A64A130" w14:textId="77777777" w:rsidR="008E7FBA" w:rsidRPr="008E7FBA" w:rsidRDefault="008E7FBA" w:rsidP="008E7FBA">
      <w:pPr>
        <w:pStyle w:val="HEADERTEXT"/>
        <w:jc w:val="center"/>
        <w:rPr>
          <w:b/>
          <w:bCs/>
          <w:color w:val="auto"/>
        </w:rPr>
      </w:pPr>
      <w:r w:rsidRPr="008E7FBA">
        <w:rPr>
          <w:b/>
          <w:bCs/>
          <w:color w:val="auto"/>
        </w:rPr>
        <w:t xml:space="preserve"> I. Общие положения</w:t>
      </w:r>
    </w:p>
    <w:p w14:paraId="7188801B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1. Методика разработки и установления нормативов предельно допустимых выбросов радиоактивных веществ в атмосферный воздух (далее - Методика) разработана в соответствии с:</w:t>
      </w:r>
    </w:p>
    <w:p w14:paraId="1CA78B90" w14:textId="77777777" w:rsidR="008E7FBA" w:rsidRPr="008E7FBA" w:rsidRDefault="008E7FBA" w:rsidP="008E7FBA">
      <w:pPr>
        <w:pStyle w:val="FORMATTEXT"/>
        <w:ind w:firstLine="568"/>
        <w:jc w:val="both"/>
      </w:pPr>
    </w:p>
    <w:p w14:paraId="62A1E19C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Федеральным законом от 10 января 2002 года N 7-ФЗ "Об охране окружающей среды"  </w:t>
      </w:r>
      <w:r w:rsidRPr="008E7FBA">
        <w:lastRenderedPageBreak/>
        <w:t>(Собрание законодательства Российской Федерации, 2002, N 2, ст.133; 2004, N 35, ст.3607; 2005, N 1, ст.25; N 19, ст.1752; 2006, N 1, ст.10; N 52, ст.5498; 2007, N 7, ст.834; N 27, ст.3213; 2008, N 26, ст.3012; N 29, ст.3418; N 30, ст.3616; 2009, N 1, ст.17; N 11, ст.1261; N 52, ст.6450; 2011, N 1, ст.54; N 29, ст.4281; N 30, ст.4590, 4591, 4596; N 48, ст.6732; N 50, ст.7359; 2012, N 26, ст.3446);</w:t>
      </w:r>
    </w:p>
    <w:p w14:paraId="775916C1" w14:textId="77777777" w:rsidR="008E7FBA" w:rsidRPr="008E7FBA" w:rsidRDefault="008E7FBA" w:rsidP="008E7FBA">
      <w:pPr>
        <w:pStyle w:val="FORMATTEXT"/>
        <w:ind w:firstLine="568"/>
        <w:jc w:val="both"/>
      </w:pPr>
    </w:p>
    <w:p w14:paraId="2FCAD856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Федеральным законом от 21 ноября 1995 года N 170-ФЗ "Об использовании атомной энергии"  (Собрание законодательства Российской Федерации, 1995, N 48, ст.4552; 1997, N 7, ст.808; 2001, N 29, ст.2949; 2002, N 1, ст.2; N 13, ст.1180; 2003, N 46, ст.4436; 2004, N 35, ст.3607; 2006, N 52, ст.5498; 2007, N 7, ст.834; N 49, ст.6079; 2008, N 29, ст.3418; N 30, ст.3616; 2009, N 1, ст.17; N 52, ст.6450; 2011, N 29, ст.4281; N 30, ст.4590, 4596; N 45, ст.6333; N 48, ст.6732; N 49, ст.7025; 2012, N 26, ст.3446);</w:t>
      </w:r>
    </w:p>
    <w:p w14:paraId="13DA1637" w14:textId="77777777" w:rsidR="008E7FBA" w:rsidRPr="008E7FBA" w:rsidRDefault="008E7FBA" w:rsidP="008E7FBA">
      <w:pPr>
        <w:pStyle w:val="FORMATTEXT"/>
        <w:ind w:firstLine="568"/>
        <w:jc w:val="both"/>
      </w:pPr>
    </w:p>
    <w:p w14:paraId="3092ED96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Федеральным законом от 4 мая 1999 года N 96-ФЗ "Об охране атмосферного воздуха"  (Собрание законодательства Российской Федерации, 1999, N 18, ст.2222; 2004, N 35, ст.3607; 2005, N 19, ст.1752; 2006, N 1, ст.10; 2008, N 30, ст.3616; 2009, N 1, ст.17, 21; N 52, ст.6450; 2011, N 30, ст.4590, 4596; N 48, ст.6732; 2012, N 26, ст.3446);</w:t>
      </w:r>
    </w:p>
    <w:p w14:paraId="0FB1506A" w14:textId="77777777" w:rsidR="008E7FBA" w:rsidRPr="008E7FBA" w:rsidRDefault="008E7FBA" w:rsidP="008E7FBA">
      <w:pPr>
        <w:pStyle w:val="FORMATTEXT"/>
        <w:ind w:firstLine="568"/>
        <w:jc w:val="both"/>
      </w:pPr>
    </w:p>
    <w:p w14:paraId="20669979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Федеральным законом от 23 ноября 1995 года N 174-ФЗ "Об экологической экспертизе"  (Собрание законодательства Российской Федерации, 1995, N 48, ст.4556; 1998, N 16, ст.1800; 2004, N 35, ст.3607; N 52, ст.5276; 2006, N 1, ст.10; N 50, ст.5279; N 52, ст.5498; 2008, N 20, ст.2260; N 26, ст.3015; N 30, ст.3616, 3618; N 45, ст.5148; 2009, N 1, ст.17; N 19, ст.2283; 2011, N 27, ст.3880; N 30, ст.4591, 4594, 4596; 2012, N 26, ст.3446; N 31, ст.4322);</w:t>
      </w:r>
    </w:p>
    <w:p w14:paraId="1B1A7BD2" w14:textId="77777777" w:rsidR="008E7FBA" w:rsidRPr="008E7FBA" w:rsidRDefault="008E7FBA" w:rsidP="008E7FBA">
      <w:pPr>
        <w:pStyle w:val="FORMATTEXT"/>
        <w:ind w:firstLine="568"/>
        <w:jc w:val="both"/>
      </w:pPr>
    </w:p>
    <w:p w14:paraId="620CD7FE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Федеральным законом от 30 марта 1999 года N 52-ФЗ "О санитарно-эпидемиологическом благополучии населения"  (Собрание законодательства Российской Федерации, 1999, N 14, ст.1650; 2002, N 1, ст.2; 2003, N 2, ст.167; N 27, ст.2700; 2004, N 35, ст.3607; 2005, N 19, ст.1752; 2006, N 1, ст.10; N 52, ст.5498; 2007, N 1, ст.21, 29; N 27, ст.3213; N 46, ст.5554; N 49, ст.6070; 2008, N 29, ст.3418; N 30, ст.3616; 2009, N 1, ст.17; 2010, N 40, ст.4969; 2011, N 1, ст.6; N 30, ст.4563, 4590, 4591, 4596; N 50, ст.7359; 2012, N 24, ст.3069; N 26, ст.3446);</w:t>
      </w:r>
    </w:p>
    <w:p w14:paraId="21C707AA" w14:textId="77777777" w:rsidR="008E7FBA" w:rsidRPr="008E7FBA" w:rsidRDefault="008E7FBA" w:rsidP="008E7FBA">
      <w:pPr>
        <w:pStyle w:val="FORMATTEXT"/>
        <w:ind w:firstLine="568"/>
        <w:jc w:val="both"/>
      </w:pPr>
    </w:p>
    <w:p w14:paraId="6B7DB6CF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Федеральным законом от 9 января 1996 года N 3-ФЗ "О радиационной безопасности населения"  (Собрание законодательства Российской Федерации, 1996, N 3, ст.141; 2004, N 35, ст.3607; 2008, N 30, ст.3616; 2011, N 30, ст.4590, 4596);</w:t>
      </w:r>
    </w:p>
    <w:p w14:paraId="50DB09ED" w14:textId="77777777" w:rsidR="008E7FBA" w:rsidRPr="008E7FBA" w:rsidRDefault="008E7FBA" w:rsidP="008E7FBA">
      <w:pPr>
        <w:pStyle w:val="FORMATTEXT"/>
        <w:ind w:firstLine="568"/>
        <w:jc w:val="both"/>
      </w:pPr>
    </w:p>
    <w:p w14:paraId="7E18A422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постановлением Правительства Российской Федерации от 2 марта 2000 года N 183 "О нормативах выбросов вредных (загрязняющих) веществ в атмосферный воздух и вредных физических воздействий на него"  (Собрание законодательства Российской Федерации, 2000, N 11, ст.1180; 2007, N 17, ст.2045; 2009, N 18, ст.2248; 2011, N 9, ст.1246; 2012, N 37, ст.5002);</w:t>
      </w:r>
    </w:p>
    <w:p w14:paraId="125DA0CB" w14:textId="77777777" w:rsidR="008E7FBA" w:rsidRPr="008E7FBA" w:rsidRDefault="008E7FBA" w:rsidP="008E7FBA">
      <w:pPr>
        <w:pStyle w:val="FORMATTEXT"/>
        <w:ind w:firstLine="568"/>
        <w:jc w:val="both"/>
      </w:pPr>
    </w:p>
    <w:p w14:paraId="2CEE49B7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постановлением Правительства Российской Федерации от 30 июля 2004 года N 401 "О Федеральной службе по экологическому, технологическому и атомному надзору"  (Собрание законодательства Российской Федерации, 2004, N 32, ст.3348; 2006, N 5, ст.544; N 23, ст.2527; N 52, ст.5587; 2008, N 22, ст.2581; N 46, ст.5337; 2009, N 6, ст.738; N 33, ст.4081; N 49, ст.5976; 2010, N 9, ст.960; N 26, ст.3350; N 38, ст.4835; 2011, N 6, ст.888; N 14, ст.1935; N 41, ст.5750; N 50, ст.7385; 2012, N 29, ст.4123; N 42, ст.5726);</w:t>
      </w:r>
    </w:p>
    <w:p w14:paraId="4C8EAD46" w14:textId="77777777" w:rsidR="008E7FBA" w:rsidRPr="008E7FBA" w:rsidRDefault="008E7FBA" w:rsidP="008E7FBA">
      <w:pPr>
        <w:pStyle w:val="FORMATTEXT"/>
        <w:ind w:firstLine="568"/>
        <w:jc w:val="both"/>
      </w:pPr>
    </w:p>
    <w:p w14:paraId="189A2E53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постановлением Правительства Российской Федерации от 15 февраля 2011 года N 78 "О внесении изменений в некоторые акты Правительства Российской Федерации по вопросу осуществления отдельных полномочий Министерством природных ресурсов и экологии Российской Федерации, Федеральной службой по надзору в сфере природопользования и Федеральной службой по экологическому, технологическому и атомному надзору"  (Собрание законодательства Российской Федерации, 2011, N 9, ст.1246; 2012, N 15, ст.1781);</w:t>
      </w:r>
    </w:p>
    <w:p w14:paraId="6DEFDC19" w14:textId="77777777" w:rsidR="008E7FBA" w:rsidRPr="008E7FBA" w:rsidRDefault="008E7FBA" w:rsidP="008E7FBA">
      <w:pPr>
        <w:pStyle w:val="FORMATTEXT"/>
        <w:ind w:firstLine="568"/>
        <w:jc w:val="both"/>
      </w:pPr>
    </w:p>
    <w:p w14:paraId="25DBA2E5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постановлением Главного государственного санитарного врача Российской Федерации от 7 июля 2009 года N 47 "Об утверждении СанПиН 2.6.1.2523-09 "Нормы радиационной безопасности (НРБ-99/2009)"  (зарегистрировано Министерством юстиции Российской Федерации 14 августа 2009 года, регистрационный N 14534; Российская газета, 2009, N 171/1);</w:t>
      </w:r>
    </w:p>
    <w:p w14:paraId="7604EFBF" w14:textId="77777777" w:rsidR="008E7FBA" w:rsidRPr="008E7FBA" w:rsidRDefault="008E7FBA" w:rsidP="008E7FBA">
      <w:pPr>
        <w:pStyle w:val="FORMATTEXT"/>
        <w:ind w:firstLine="568"/>
        <w:jc w:val="both"/>
      </w:pPr>
    </w:p>
    <w:p w14:paraId="366E7A4F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постановлением Главного государственного санитарного врача Российской Федерации от 26 апреля 2010 года N 40 "Об утверждении СП 2.6.1.2612-10 "Основные санитарные правила обеспечения радиационной безопасности (ОСПОРБ-99/2010)"  (зарегистрировано Министерством юстиции Российской Федерации 11 августа 2010 года, регистрационный N 18115; Российская газета, 2010, N 210/1);</w:t>
      </w:r>
    </w:p>
    <w:p w14:paraId="4756EF5B" w14:textId="77777777" w:rsidR="008E7FBA" w:rsidRPr="008E7FBA" w:rsidRDefault="008E7FBA" w:rsidP="008E7FBA">
      <w:pPr>
        <w:pStyle w:val="FORMATTEXT"/>
        <w:ind w:firstLine="568"/>
        <w:jc w:val="both"/>
      </w:pPr>
    </w:p>
    <w:p w14:paraId="6D295AE9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постановлением Главного государственного санитарного врача Российской Федерации от 28 апреля 2003 года N 69 "О введении в действие санитарно-эпидемиологических правил и нормативов СанПиН 2.6.1.24-03 "Санитарные правила проектирования и эксплуатации атомных станций"  (СП АС-03)" (зарегистрировано Министерством юстиции Российской Федерации 26 мая 2003 года, регистрационный N 4593; Российская газета, 2003, N 119/1);</w:t>
      </w:r>
    </w:p>
    <w:p w14:paraId="66918937" w14:textId="77777777" w:rsidR="008E7FBA" w:rsidRPr="008E7FBA" w:rsidRDefault="008E7FBA" w:rsidP="008E7FBA">
      <w:pPr>
        <w:pStyle w:val="FORMATTEXT"/>
        <w:ind w:firstLine="568"/>
        <w:jc w:val="both"/>
      </w:pPr>
    </w:p>
    <w:p w14:paraId="7849E476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постановлением Главного государственного санитарного врача Российской Федерации от 17 мая 2001 года N 14 "О введении в действие санитарных правил "Гигиенические требования к обеспечению качества атмосферного воздуха населенных мест СанПиН 2.1.6.1032-01"  (зарегистрировано Министерством юстиции Российской Федерации 18 мая 2001 года, регистрационный N 2711; Бюллетень нормативных актов федеральных органов исполнительной власти, 2001, N 22, 31);</w:t>
      </w:r>
    </w:p>
    <w:p w14:paraId="45CE68C5" w14:textId="77777777" w:rsidR="008E7FBA" w:rsidRPr="008E7FBA" w:rsidRDefault="008E7FBA" w:rsidP="008E7FBA">
      <w:pPr>
        <w:pStyle w:val="FORMATTEXT"/>
        <w:ind w:firstLine="568"/>
        <w:jc w:val="both"/>
      </w:pPr>
    </w:p>
    <w:p w14:paraId="1A96289B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постановлением Главного государственного санитарного врача Российской Федерации от 28 октября 2003 года N 158 "О введении в действие санитарных правил СП 2.6.1.45-03 "Обеспечение радиационной безопасности при проектировании, строительстве, эксплуатации и выводе из эксплуатации атомных теплоэлектростанций малой мощности на базе плавучего энергетического блока СП АТЭС-2003"  (зарегистрировано Министерством юстиции Российской Федерации 17 декабря 2003 года, регистрационный N 5332; Бюллетень нормативных актов федеральных органов исполнительной власти, 2004, N 6);</w:t>
      </w:r>
    </w:p>
    <w:p w14:paraId="0DA09063" w14:textId="77777777" w:rsidR="008E7FBA" w:rsidRPr="008E7FBA" w:rsidRDefault="008E7FBA" w:rsidP="008E7FBA">
      <w:pPr>
        <w:pStyle w:val="FORMATTEXT"/>
        <w:ind w:firstLine="568"/>
        <w:jc w:val="both"/>
      </w:pPr>
    </w:p>
    <w:p w14:paraId="63CFE3C7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абзац утратил силу с 28 августа 2017 года - приказ Ростехнадзора от 28 июня 2017 года N </w:t>
      </w:r>
      <w:proofErr w:type="gramStart"/>
      <w:r w:rsidRPr="008E7FBA">
        <w:t>233  -</w:t>
      </w:r>
      <w:proofErr w:type="gramEnd"/>
      <w:r w:rsidRPr="008E7FBA">
        <w:t xml:space="preserve"> см. предыдущую редакцию ;</w:t>
      </w:r>
    </w:p>
    <w:p w14:paraId="396243E0" w14:textId="77777777" w:rsidR="008E7FBA" w:rsidRPr="008E7FBA" w:rsidRDefault="008E7FBA" w:rsidP="008E7FBA">
      <w:pPr>
        <w:pStyle w:val="FORMATTEXT"/>
        <w:ind w:firstLine="568"/>
        <w:jc w:val="both"/>
      </w:pPr>
    </w:p>
    <w:p w14:paraId="09D2C883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распоряжением Правительства Российской Федерации от 8 июля 2015 г. N 1316-р "Об утверждении перечня загрязняющих веществ, в отношении которых применяются меры государственного регулирования в области охраны окружающей среды"  (Собрание законодательства Российской Федерации, 2015, N 29, ст.4524). </w:t>
      </w:r>
    </w:p>
    <w:p w14:paraId="7662FEC9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(Абзац дополнительно включен с 28 августа 2017 года приказом Ростехнадзора от 28 июня 2017 года N </w:t>
      </w:r>
      <w:proofErr w:type="gramStart"/>
      <w:r w:rsidRPr="008E7FBA">
        <w:t>233 )</w:t>
      </w:r>
      <w:proofErr w:type="gramEnd"/>
      <w:r w:rsidRPr="008E7FBA">
        <w:t xml:space="preserve"> </w:t>
      </w:r>
    </w:p>
    <w:p w14:paraId="4ED563DF" w14:textId="77777777" w:rsidR="008E7FBA" w:rsidRPr="008E7FBA" w:rsidRDefault="008E7FBA" w:rsidP="008E7FBA">
      <w:pPr>
        <w:pStyle w:val="FORMATTEXT"/>
        <w:jc w:val="both"/>
      </w:pPr>
      <w:r w:rsidRPr="008E7FBA">
        <w:t xml:space="preserve">            </w:t>
      </w:r>
    </w:p>
    <w:p w14:paraId="6B654FC8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2. Применяемые сокращения и условные обозначения приведены в приложении к </w:t>
      </w:r>
      <w:proofErr w:type="gramStart"/>
      <w:r w:rsidRPr="008E7FBA">
        <w:t>Методике .</w:t>
      </w:r>
      <w:proofErr w:type="gramEnd"/>
    </w:p>
    <w:p w14:paraId="28B28978" w14:textId="77777777" w:rsidR="008E7FBA" w:rsidRPr="008E7FBA" w:rsidRDefault="008E7FBA" w:rsidP="008E7FBA">
      <w:pPr>
        <w:pStyle w:val="FORMATTEXT"/>
        <w:ind w:firstLine="568"/>
        <w:jc w:val="both"/>
      </w:pPr>
    </w:p>
    <w:p w14:paraId="645083F4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3. Методика устанавливает порядок разработки (определения) и установления нормативов предельно допустимых выбросов радиоактивных веществ в атмосферный воздух (далее - ПДВ) и методы разработки (определения) нормативов ПДВ радиоактивных веществ в атмосферный воздух. ПДВ устанавливаются для объектов, производящих постоянные непрерывные (с характеристиками, практически не изменяющимися в течение года) и кратковременные (длящиеся не более нескольких часов) повышенные по сравнению с постоянными непрерывными (но не превышающие 1/100 от ПДВ, а в сумме с непрерывными за год не превышающие ПДВ) выбросы радиоактивных веществ в атмосферный воздух.</w:t>
      </w:r>
    </w:p>
    <w:p w14:paraId="7FE30CCA" w14:textId="77777777" w:rsidR="008E7FBA" w:rsidRPr="008E7FBA" w:rsidRDefault="008E7FBA" w:rsidP="008E7FBA">
      <w:pPr>
        <w:pStyle w:val="FORMATTEXT"/>
        <w:ind w:firstLine="568"/>
        <w:jc w:val="both"/>
      </w:pPr>
    </w:p>
    <w:p w14:paraId="446EA9D4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4. Разработка ПДВ обеспечивается юридическим лицом, эксплуатирующим (имеющим) стационарные сооружения, устройства или установки, хранящиеся на поверхности земли вне каких-либо инженерных сооружений радиоактивные вещества или радиоактивно загрязненные участки территории, из которых радиоактивные вещества поступают в атмосферный воздух (далее - источники выбросов).</w:t>
      </w:r>
    </w:p>
    <w:p w14:paraId="6475FB03" w14:textId="77777777" w:rsidR="008E7FBA" w:rsidRPr="008E7FBA" w:rsidRDefault="008E7FBA" w:rsidP="008E7FBA">
      <w:pPr>
        <w:pStyle w:val="FORMATTEXT"/>
        <w:ind w:firstLine="568"/>
        <w:jc w:val="both"/>
      </w:pPr>
    </w:p>
    <w:p w14:paraId="1D2B897E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5. Методика распространяется на организации, эксплуатирующие объекты, представляющие собой стационарные и эксплуатируемые в стационарных условиях источники выбросов радиоактивных веществ в атмосферный воздух (далее - организации), в том числе эксплуатирующие организации объектов использования атомной энергии (далее - ОИАЭ), для условий их нормальной эксплуатации и иные организации, эксплуатирующие промышленные объекты, не являющиеся ОИАЭ, но производящие выбросы радиоактивных веществ в атмосферный воздух (далее - промышленные объекты), для любых условий их эксплуатации.</w:t>
      </w:r>
    </w:p>
    <w:p w14:paraId="2A4673BA" w14:textId="77777777" w:rsidR="008E7FBA" w:rsidRPr="008E7FBA" w:rsidRDefault="008E7FBA" w:rsidP="008E7FBA">
      <w:pPr>
        <w:pStyle w:val="FORMATTEXT"/>
        <w:ind w:firstLine="568"/>
        <w:jc w:val="both"/>
      </w:pPr>
    </w:p>
    <w:p w14:paraId="6BD26EF3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6. Методика не распространяется на организации, эксплуатирующие ОИАЭ или промышленные объекты, представляющие собой подвижные источники выбросов радиоактивных веществ в атмосферный воздух.</w:t>
      </w:r>
    </w:p>
    <w:p w14:paraId="02F74BF4" w14:textId="77777777" w:rsidR="008E7FBA" w:rsidRPr="008E7FBA" w:rsidRDefault="008E7FBA" w:rsidP="008E7FBA">
      <w:pPr>
        <w:pStyle w:val="FORMATTEXT"/>
        <w:ind w:firstLine="568"/>
        <w:jc w:val="both"/>
      </w:pPr>
    </w:p>
    <w:p w14:paraId="642983DD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7. ПДВ устанавливаются для конкретного стационарного источника выбросов радиоактивных </w:t>
      </w:r>
      <w:r w:rsidRPr="008E7FBA">
        <w:lastRenderedPageBreak/>
        <w:t>веществ в атмосферный воздух в форме таблиц ПДВ</w:t>
      </w:r>
      <w:r w:rsidRPr="008E7FBA">
        <w:rPr>
          <w:noProof/>
          <w:position w:val="-8"/>
        </w:rPr>
        <w:drawing>
          <wp:inline distT="0" distB="0" distL="0" distR="0" wp14:anchorId="31CB0DC2" wp14:editId="55DB9C66">
            <wp:extent cx="161925" cy="219075"/>
            <wp:effectExtent l="0" t="0" r="9525" b="9525"/>
            <wp:docPr id="1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, Бк/год, - предельно допустимых выбросов радионуклида r в атмосферный воздух из каждого (i-го) стационарного изолированного источника выброса радиоактивных веществ в атмосферный воздух, а также для совокупности источников выбросов организации (для организации в целом).</w:t>
      </w:r>
    </w:p>
    <w:p w14:paraId="27B4A648" w14:textId="77777777" w:rsidR="008E7FBA" w:rsidRPr="008E7FBA" w:rsidRDefault="008E7FBA" w:rsidP="008E7FBA">
      <w:pPr>
        <w:pStyle w:val="FORMATTEXT"/>
        <w:ind w:firstLine="568"/>
        <w:jc w:val="both"/>
      </w:pPr>
    </w:p>
    <w:p w14:paraId="585BDF56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ПДВ устанавливаются для каждого источника выбросов организации, суммарный выброс которого создает без учета рассеивания индивидуальную годовую эффективную дозу более 10 мкЗв и для всех радионуклидов, в отношении которых применяются меры государственного регулирования в области охраны окружающей среды, суммарный вклад которых в годовую эффективную дозу облучения лиц из критической группы населения, создаваемую выбросом этого источника, составляет не менее 99%, исходя из  условий:</w:t>
      </w:r>
    </w:p>
    <w:p w14:paraId="5793D582" w14:textId="77777777" w:rsidR="008E7FBA" w:rsidRPr="008E7FBA" w:rsidRDefault="008E7FBA" w:rsidP="008E7FBA">
      <w:pPr>
        <w:pStyle w:val="FORMATTEXT"/>
        <w:ind w:firstLine="568"/>
        <w:jc w:val="both"/>
      </w:pPr>
    </w:p>
    <w:p w14:paraId="5D72D250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1) непревышения выделенной организации части предела эффективной дозы (или пределов каждой из эквивалентных доз) для лиц из населения (далее - ПД, Зв/год), приведенных в таблице 3.1 "Основные пределы доз" санитарных правил и нормативов СанПиН 2.6.1.2523-09 "Нормы радиационной безопасности (НРБ-99/2009)" , утвержденных постановлением Главного государственного санитарного врача Российской Федерации от 7 июля 2009 г. N 47  (зарегистрировано Министерством юстиции Российской Федерации 14 августа 2009 г., регистрационный N 14534), от всех путей облучения, связанных с выбросами радионуклидов в атмосферный воздух из всех источников выброса организации, установленной для ограничения облучения населения от этой организации (далее - квоты </w:t>
      </w:r>
      <w:r w:rsidRPr="008E7FBA">
        <w:rPr>
          <w:noProof/>
          <w:position w:val="-7"/>
        </w:rPr>
        <w:drawing>
          <wp:inline distT="0" distB="0" distL="0" distR="0" wp14:anchorId="650BD57C" wp14:editId="1209ED7C">
            <wp:extent cx="123825" cy="180975"/>
            <wp:effectExtent l="0" t="0" r="9525" b="9525"/>
            <wp:docPr id="2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 xml:space="preserve">от ПД, или квоты </w:t>
      </w:r>
      <w:r w:rsidRPr="008E7FBA">
        <w:rPr>
          <w:noProof/>
          <w:position w:val="-7"/>
        </w:rPr>
        <w:drawing>
          <wp:inline distT="0" distB="0" distL="0" distR="0" wp14:anchorId="21E8760E" wp14:editId="6E05BFEA">
            <wp:extent cx="123825" cy="180975"/>
            <wp:effectExtent l="0" t="0" r="9525" b="9525"/>
            <wp:docPr id="3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). Для атомных станций квоты установлены в санитарно-эпидемиологических правилах и нормативах СанПиН 2.6.1.24-03 "Санитарные правила проектирования и эксплуатации атомных станций (СП АС-03)" , утвержденных постановлением Главного государственного санитарного врача Российской Федерации от 28 апреля 2003 г. N 69  (зарегистрировано Министерством юстиции Российской Федерации 26 мая 2003 г., регистрационный N 4593) и являются фиксированными;</w:t>
      </w:r>
    </w:p>
    <w:p w14:paraId="18FB2B18" w14:textId="77777777" w:rsidR="008E7FBA" w:rsidRPr="008E7FBA" w:rsidRDefault="008E7FBA" w:rsidP="008E7FBA">
      <w:pPr>
        <w:pStyle w:val="FORMATTEXT"/>
        <w:ind w:firstLine="568"/>
        <w:jc w:val="both"/>
      </w:pPr>
    </w:p>
    <w:p w14:paraId="76B0FE00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2) обеспечения сохранения благоприятных условий жизнедеятельности человека и устойчивого функционирования естественных экологических систем, природных и природно-антропогенных объектов, а также сохранения биологического видового разнообразия. </w:t>
      </w:r>
    </w:p>
    <w:p w14:paraId="7F0D2E5F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(Пункт в редакции, введенной в действие с 28 августа 2017 года приказом Ростехнадзора от 28 июня 2017 года N </w:t>
      </w:r>
      <w:proofErr w:type="gramStart"/>
      <w:r w:rsidRPr="008E7FBA">
        <w:t>233 .</w:t>
      </w:r>
      <w:proofErr w:type="gramEnd"/>
      <w:r w:rsidRPr="008E7FBA">
        <w:t xml:space="preserve"> - См. предыдущую </w:t>
      </w:r>
      <w:proofErr w:type="gramStart"/>
      <w:r w:rsidRPr="008E7FBA">
        <w:t>редакцию )</w:t>
      </w:r>
      <w:proofErr w:type="gramEnd"/>
    </w:p>
    <w:p w14:paraId="37B8F3C4" w14:textId="77777777" w:rsidR="008E7FBA" w:rsidRPr="008E7FBA" w:rsidRDefault="008E7FBA" w:rsidP="008E7FBA">
      <w:pPr>
        <w:pStyle w:val="FORMATTEXT"/>
        <w:ind w:firstLine="568"/>
        <w:jc w:val="both"/>
      </w:pPr>
    </w:p>
    <w:p w14:paraId="4D6C666B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8. Условие, изложенное в подпункте 1 пункта 7 </w:t>
      </w:r>
      <w:proofErr w:type="gramStart"/>
      <w:r w:rsidRPr="008E7FBA">
        <w:t>Методики ,</w:t>
      </w:r>
      <w:proofErr w:type="gramEnd"/>
      <w:r w:rsidRPr="008E7FBA">
        <w:t xml:space="preserve"> выполняется, если соблюдается соотношение: </w:t>
      </w:r>
    </w:p>
    <w:p w14:paraId="52A1E3E6" w14:textId="77777777" w:rsidR="008E7FBA" w:rsidRPr="008E7FBA" w:rsidRDefault="008E7FBA" w:rsidP="008E7FBA">
      <w:pPr>
        <w:pStyle w:val="FORMATTEXT"/>
        <w:ind w:firstLine="568"/>
        <w:jc w:val="both"/>
      </w:pPr>
    </w:p>
    <w:p w14:paraId="27B0BDE8" w14:textId="77777777" w:rsidR="008E7FBA" w:rsidRPr="008E7FBA" w:rsidRDefault="008E7FBA" w:rsidP="008E7FBA">
      <w:pPr>
        <w:pStyle w:val="FORMATTEXT"/>
        <w:jc w:val="center"/>
      </w:pPr>
      <w:r w:rsidRPr="008E7FBA">
        <w:rPr>
          <w:noProof/>
          <w:position w:val="-13"/>
        </w:rPr>
        <w:drawing>
          <wp:inline distT="0" distB="0" distL="0" distR="0" wp14:anchorId="6DA06320" wp14:editId="3D07AADA">
            <wp:extent cx="619125" cy="333375"/>
            <wp:effectExtent l="0" t="0" r="9525" b="9525"/>
            <wp:docPr id="4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 xml:space="preserve">(1) </w:t>
      </w:r>
    </w:p>
    <w:p w14:paraId="42722E78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где </w:t>
      </w:r>
      <w:r w:rsidRPr="008E7FBA">
        <w:rPr>
          <w:noProof/>
          <w:position w:val="-8"/>
        </w:rPr>
        <w:drawing>
          <wp:inline distT="0" distB="0" distL="0" distR="0" wp14:anchorId="6A323A25" wp14:editId="23ED8C30">
            <wp:extent cx="180975" cy="219075"/>
            <wp:effectExtent l="0" t="0" r="9525" b="9525"/>
            <wp:docPr id="5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годовая индивидуальная доза облучения лиц из населения, живущего в окрестности данной точки местности от рассматриваемого i-го источника, вычисленная на время установления равновесия процессов формирования радиационного загрязнения окружающей среды для группы лиц из населения (не менее 10 человек), однородной по одному или нескольким признакам - полу, возрасту, социальным или профессиональным условиям, месту проживания, рациону питания, которая подвергается наибольшему радиационному воздействию по всем путям облучения от данного источника излучения (далее - критическая группа лиц из населения).</w:t>
      </w:r>
    </w:p>
    <w:p w14:paraId="316D8C7C" w14:textId="77777777" w:rsidR="008E7FBA" w:rsidRPr="008E7FBA" w:rsidRDefault="008E7FBA" w:rsidP="008E7FBA">
      <w:pPr>
        <w:pStyle w:val="FORMATTEXT"/>
        <w:ind w:firstLine="568"/>
        <w:jc w:val="both"/>
      </w:pPr>
    </w:p>
    <w:p w14:paraId="52B3312F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9. Условие, изложенное в подпункте 2 пункта 7 </w:t>
      </w:r>
      <w:proofErr w:type="gramStart"/>
      <w:r w:rsidRPr="008E7FBA">
        <w:t>Методики ,</w:t>
      </w:r>
      <w:proofErr w:type="gramEnd"/>
      <w:r w:rsidRPr="008E7FBA">
        <w:t xml:space="preserve"> выполняется, если соблюдается соотношение:</w:t>
      </w:r>
    </w:p>
    <w:p w14:paraId="3F72C47F" w14:textId="77777777" w:rsidR="008E7FBA" w:rsidRPr="008E7FBA" w:rsidRDefault="008E7FBA" w:rsidP="008E7FBA">
      <w:pPr>
        <w:pStyle w:val="FORMATTEXT"/>
        <w:ind w:firstLine="568"/>
        <w:jc w:val="both"/>
      </w:pPr>
    </w:p>
    <w:p w14:paraId="30E90F9C" w14:textId="77777777" w:rsidR="008E7FBA" w:rsidRPr="008E7FBA" w:rsidRDefault="008E7FBA" w:rsidP="008E7FBA">
      <w:pPr>
        <w:pStyle w:val="FORMATTEXT"/>
        <w:jc w:val="center"/>
      </w:pPr>
      <w:r w:rsidRPr="008E7FBA">
        <w:rPr>
          <w:noProof/>
          <w:position w:val="-13"/>
        </w:rPr>
        <w:drawing>
          <wp:inline distT="0" distB="0" distL="0" distR="0" wp14:anchorId="6B27D2BE" wp14:editId="71CCC3E6">
            <wp:extent cx="1628775" cy="333375"/>
            <wp:effectExtent l="0" t="0" r="9525" b="9525"/>
            <wp:docPr id="6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 xml:space="preserve">(2) </w:t>
      </w:r>
    </w:p>
    <w:p w14:paraId="7808947B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где </w:t>
      </w:r>
      <w:r w:rsidRPr="008E7FBA">
        <w:rPr>
          <w:noProof/>
          <w:position w:val="-9"/>
        </w:rPr>
        <w:drawing>
          <wp:inline distT="0" distB="0" distL="0" distR="0" wp14:anchorId="57843894" wp14:editId="067B6082">
            <wp:extent cx="276225" cy="238125"/>
            <wp:effectExtent l="0" t="0" r="9525" b="9525"/>
            <wp:docPr id="7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 xml:space="preserve">- показатель негативного воздействия (l-го типа) радиационного загрязнения окружающей среды r-ым радионуклидом на экологические системы, природные и природно-антропогенные объекты; </w:t>
      </w:r>
      <w:r w:rsidRPr="008E7FBA">
        <w:rPr>
          <w:noProof/>
          <w:position w:val="-10"/>
        </w:rPr>
        <w:drawing>
          <wp:inline distT="0" distB="0" distL="0" distR="0" wp14:anchorId="46320D6E" wp14:editId="093A0344">
            <wp:extent cx="390525" cy="257175"/>
            <wp:effectExtent l="0" t="0" r="9525" b="9525"/>
            <wp:docPr id="8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 xml:space="preserve">- вклад в это негативное воздействие от i-го источника; </w:t>
      </w:r>
      <w:r w:rsidRPr="008E7FBA">
        <w:rPr>
          <w:noProof/>
          <w:position w:val="-9"/>
        </w:rPr>
        <w:drawing>
          <wp:inline distT="0" distB="0" distL="0" distR="0" wp14:anchorId="119BF410" wp14:editId="26EED1AC">
            <wp:extent cx="485775" cy="238125"/>
            <wp:effectExtent l="0" t="0" r="9525" b="9525"/>
            <wp:docPr id="9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предел приемлемого воздействия l-го типа на экологические системы, природные и природно-антропогенные объекты, например:</w:t>
      </w:r>
    </w:p>
    <w:p w14:paraId="7C353774" w14:textId="77777777" w:rsidR="008E7FBA" w:rsidRPr="008E7FBA" w:rsidRDefault="008E7FBA" w:rsidP="008E7FBA">
      <w:pPr>
        <w:pStyle w:val="FORMATTEXT"/>
        <w:ind w:firstLine="568"/>
        <w:jc w:val="both"/>
      </w:pPr>
    </w:p>
    <w:p w14:paraId="209D5840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накопление в приповерхностном слое почвы или в донных отложениях расположенных в окрестности источника выброса поверхностных водоемов r-го радионуклида в концентрациях (</w:t>
      </w:r>
      <w:r w:rsidRPr="008E7FBA">
        <w:rPr>
          <w:noProof/>
          <w:position w:val="-9"/>
        </w:rPr>
        <w:drawing>
          <wp:inline distT="0" distB="0" distL="0" distR="0" wp14:anchorId="32EE6E61" wp14:editId="000D503D">
            <wp:extent cx="276225" cy="238125"/>
            <wp:effectExtent l="0" t="0" r="9525" b="9525"/>
            <wp:docPr id="10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lastRenderedPageBreak/>
        <w:t>), превышающих допустимые уровни (</w:t>
      </w:r>
      <w:r w:rsidRPr="008E7FBA">
        <w:rPr>
          <w:noProof/>
          <w:position w:val="-9"/>
        </w:rPr>
        <w:drawing>
          <wp:inline distT="0" distB="0" distL="0" distR="0" wp14:anchorId="19CBF533" wp14:editId="408A727B">
            <wp:extent cx="485775" cy="238125"/>
            <wp:effectExtent l="0" t="0" r="9525" b="9525"/>
            <wp:docPr id="11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 xml:space="preserve"> - удельная активность r-го радионуклида, допускающая неограниченное использование загрязненных им твердых материалов - УАНИГ, определенная согласно приложению N 3 "Удельные активности техногенных радионуклидов, при которых допускается неограниченное использование материалов" к санитарным правилам и нормативам СП 2.6.1.2612-10 "Основные санитарные правила обеспечения радиационной безопасности (ОСПОРБ-99/2010)" , утвержденным постановлением Главного государственного санитарного врача Российской Федерации от 26 апреля 2010 года N 40  (зарегистрировано Министерством юстиции Российской Федерации 11 августа 2010 года, регистрационный N 18115; Российская газета, 2010, N 210/1);</w:t>
      </w:r>
    </w:p>
    <w:p w14:paraId="4F4F5382" w14:textId="77777777" w:rsidR="008E7FBA" w:rsidRPr="008E7FBA" w:rsidRDefault="008E7FBA" w:rsidP="008E7FBA">
      <w:pPr>
        <w:pStyle w:val="FORMATTEXT"/>
        <w:ind w:firstLine="568"/>
        <w:jc w:val="both"/>
      </w:pPr>
    </w:p>
    <w:p w14:paraId="31438E46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накопление r-го радионуклида в продуктах питания, воде источников питьевого водоснабжения и биоте в концентрациях, превышающих установленные допустимые уровни.</w:t>
      </w:r>
    </w:p>
    <w:p w14:paraId="07B5EA6D" w14:textId="77777777" w:rsidR="008E7FBA" w:rsidRPr="008E7FBA" w:rsidRDefault="008E7FBA" w:rsidP="008E7FBA">
      <w:pPr>
        <w:pStyle w:val="FORMATTEXT"/>
        <w:ind w:firstLine="568"/>
        <w:jc w:val="both"/>
      </w:pPr>
    </w:p>
    <w:p w14:paraId="68EF06A7" w14:textId="77777777" w:rsidR="008E7FBA" w:rsidRPr="008E7FBA" w:rsidRDefault="008E7FBA" w:rsidP="008E7FBA">
      <w:pPr>
        <w:pStyle w:val="HEADERTEXT"/>
        <w:rPr>
          <w:b/>
          <w:bCs/>
          <w:color w:val="auto"/>
        </w:rPr>
      </w:pPr>
    </w:p>
    <w:p w14:paraId="34DF1135" w14:textId="77777777" w:rsidR="008E7FBA" w:rsidRPr="008E7FBA" w:rsidRDefault="008E7FBA" w:rsidP="008E7FBA">
      <w:pPr>
        <w:pStyle w:val="HEADERTEXT"/>
        <w:jc w:val="center"/>
        <w:rPr>
          <w:b/>
          <w:bCs/>
          <w:color w:val="auto"/>
        </w:rPr>
      </w:pPr>
      <w:r w:rsidRPr="008E7FBA">
        <w:rPr>
          <w:b/>
          <w:bCs/>
          <w:color w:val="auto"/>
        </w:rPr>
        <w:t xml:space="preserve"> II. Порядок разработки (определения) и установления нормативов предельно допустимых выбросов радиоактивных веществ в атмосферный воздух </w:t>
      </w:r>
    </w:p>
    <w:p w14:paraId="6CA3DE3E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10. Проекты нормативов ПДВ разрабатываются организациями для их последующего установления территориальными органами Федеральной службы по экологическому, технологическому и атомному надзору для конкретного стационарного источника выбросов радиоактивных веществ в атмосферный воздух и их совокупности (организации в целом) впервые - до ввода в эксплуатацию ОИАЭ и промышленных объектов, далее - каждый раз, когда по результатам мониторинга радиоактивного загрязнения компонент окружающей среды (радиационной обстановки) в зоне потенциального влияния выбросов радиоактивных веществ в атмосферный воздух, производимых ОИАЭ и промышленными объектами организации, будет установлено превышение уровня этого загрязнения по сравнению с прогнозными значениями, но не реже чем один раз в 5 лет.</w:t>
      </w:r>
    </w:p>
    <w:p w14:paraId="6591CF02" w14:textId="77777777" w:rsidR="008E7FBA" w:rsidRPr="008E7FBA" w:rsidRDefault="008E7FBA" w:rsidP="008E7FBA">
      <w:pPr>
        <w:pStyle w:val="FORMATTEXT"/>
        <w:ind w:firstLine="568"/>
        <w:jc w:val="both"/>
      </w:pPr>
    </w:p>
    <w:p w14:paraId="25BF5B84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В случае изменения условий, влияющих на радиационную обстановку и на дозы облучения критической группы лиц из населения за счет выбросов, а также изменений технологии, необходим внеочередной пересмотр нормативов ПДВ.</w:t>
      </w:r>
    </w:p>
    <w:p w14:paraId="39269DFC" w14:textId="77777777" w:rsidR="008E7FBA" w:rsidRPr="008E7FBA" w:rsidRDefault="008E7FBA" w:rsidP="008E7FBA">
      <w:pPr>
        <w:pStyle w:val="FORMATTEXT"/>
        <w:ind w:firstLine="568"/>
        <w:jc w:val="both"/>
      </w:pPr>
    </w:p>
    <w:p w14:paraId="1987ADE2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11. При разработке нормативов ПДВ организация на первом этапе проводит радиационно-техническое обследование (инвентаризацию) существующих источников выбросов радиоактивных веществ и определяет фактическое радиоактивное загрязнение атмосферного воздуха в контрольных точках. Результаты радиационно-технического обследования документируются в отчете "Радиационно-техническое обследование для оценки влияния существующих выбросов организации на окружающую среду", содержащем:</w:t>
      </w:r>
    </w:p>
    <w:p w14:paraId="052668B5" w14:textId="77777777" w:rsidR="008E7FBA" w:rsidRPr="008E7FBA" w:rsidRDefault="008E7FBA" w:rsidP="008E7FBA">
      <w:pPr>
        <w:pStyle w:val="FORMATTEXT"/>
        <w:ind w:firstLine="568"/>
        <w:jc w:val="both"/>
      </w:pPr>
    </w:p>
    <w:p w14:paraId="2D8BA4AC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1) описание используемых технологических процессов и связанных с ними выбросов радиоактивных веществ в атмосферный воздух;</w:t>
      </w:r>
    </w:p>
    <w:p w14:paraId="613927CF" w14:textId="77777777" w:rsidR="008E7FBA" w:rsidRPr="008E7FBA" w:rsidRDefault="008E7FBA" w:rsidP="008E7FBA">
      <w:pPr>
        <w:pStyle w:val="FORMATTEXT"/>
        <w:ind w:firstLine="568"/>
        <w:jc w:val="both"/>
      </w:pPr>
    </w:p>
    <w:p w14:paraId="68B91B6B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2) результаты обследования (инвентаризацию) существующих и вновь создаваемых источников выбросов радиоактивных веществ, включая радионуклидный состав и условия выбросов (геометрические характеристики источников, температура и скорость выбрасываемой газоаэрозольной смеси, размеры близлежащих зданий), дисперсность аэрозольной компоненты и ее физико-химическую форму для установления классов транспортабельности;</w:t>
      </w:r>
    </w:p>
    <w:p w14:paraId="205DD54E" w14:textId="77777777" w:rsidR="008E7FBA" w:rsidRPr="008E7FBA" w:rsidRDefault="008E7FBA" w:rsidP="008E7FBA">
      <w:pPr>
        <w:pStyle w:val="FORMATTEXT"/>
        <w:ind w:firstLine="568"/>
        <w:jc w:val="both"/>
      </w:pPr>
    </w:p>
    <w:p w14:paraId="4ACCC75C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3) данные по динамике выбросов по годам (за последние 5 лет) или проектные данные о среднегодовом выбросе, диапазон разброса (дисперсия) его значений, возможные максимальные значения;</w:t>
      </w:r>
    </w:p>
    <w:p w14:paraId="2D08ECD7" w14:textId="77777777" w:rsidR="008E7FBA" w:rsidRPr="008E7FBA" w:rsidRDefault="008E7FBA" w:rsidP="008E7FBA">
      <w:pPr>
        <w:pStyle w:val="FORMATTEXT"/>
        <w:ind w:firstLine="568"/>
        <w:jc w:val="both"/>
      </w:pPr>
    </w:p>
    <w:p w14:paraId="4A72B478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4) карту промплощадки (включая санитарно-защитную зону) с указанием всех источников выбросов и характеристик застройки;</w:t>
      </w:r>
    </w:p>
    <w:p w14:paraId="2D823A8F" w14:textId="77777777" w:rsidR="008E7FBA" w:rsidRPr="008E7FBA" w:rsidRDefault="008E7FBA" w:rsidP="008E7FBA">
      <w:pPr>
        <w:pStyle w:val="FORMATTEXT"/>
        <w:ind w:firstLine="568"/>
        <w:jc w:val="both"/>
      </w:pPr>
    </w:p>
    <w:p w14:paraId="780D470E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5) характеристику существующего </w:t>
      </w:r>
      <w:proofErr w:type="gramStart"/>
      <w:r w:rsidRPr="008E7FBA">
        <w:t>на текущий момент</w:t>
      </w:r>
      <w:proofErr w:type="gramEnd"/>
      <w:r w:rsidRPr="008E7FBA">
        <w:t xml:space="preserve"> времени загрязнения объектов окружающей среды (фонового загрязнения) в зоне потенциального влияния выбросов радиоактивных веществ в атмосферный воздух, производимых ОИАЭ и промышленными объектами организации - на промплощадке, в санитарно-защитной зоне и зоне наблюдения, карту годовых доз фонового излучения на местности (предоставляется при необходимости);</w:t>
      </w:r>
    </w:p>
    <w:p w14:paraId="306BCC63" w14:textId="77777777" w:rsidR="008E7FBA" w:rsidRPr="008E7FBA" w:rsidRDefault="008E7FBA" w:rsidP="008E7FBA">
      <w:pPr>
        <w:pStyle w:val="FORMATTEXT"/>
        <w:ind w:firstLine="568"/>
        <w:jc w:val="both"/>
      </w:pPr>
    </w:p>
    <w:p w14:paraId="328CC5D0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6) прогнозные расчеты годовых доз облучения населения, связанных с планируемым вводом в эксплуатацию новых источников выбросов.</w:t>
      </w:r>
    </w:p>
    <w:p w14:paraId="5D8D79DA" w14:textId="77777777" w:rsidR="008E7FBA" w:rsidRPr="008E7FBA" w:rsidRDefault="008E7FBA" w:rsidP="008E7FBA">
      <w:pPr>
        <w:pStyle w:val="FORMATTEXT"/>
        <w:ind w:firstLine="568"/>
        <w:jc w:val="both"/>
      </w:pPr>
    </w:p>
    <w:p w14:paraId="1788905E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12. На втором этапе на основе результатов прогнозных расчетов годовых доз облучения населения разрабатывается проект нормативов ПДВ, а также производных от них дифференциальных величин (критериев, пределов и показателей), необходимых для практической деятельности по мониторингу и контролю за ограничением фактических выбросов. По результатам работ подготавливается том "Нормативы предельно допустимых выбросов радиоактивных веществ в атмосферный воздух", содержащий проект нормативов ПДВ для каждого источника и для организации в целом.</w:t>
      </w:r>
    </w:p>
    <w:p w14:paraId="6D171666" w14:textId="77777777" w:rsidR="008E7FBA" w:rsidRPr="008E7FBA" w:rsidRDefault="008E7FBA" w:rsidP="008E7FBA">
      <w:pPr>
        <w:pStyle w:val="FORMATTEXT"/>
        <w:ind w:firstLine="568"/>
        <w:jc w:val="both"/>
      </w:pPr>
    </w:p>
    <w:p w14:paraId="29C3465C" w14:textId="77777777" w:rsidR="008E7FBA" w:rsidRPr="008E7FBA" w:rsidRDefault="008E7FBA" w:rsidP="008E7FBA">
      <w:pPr>
        <w:pStyle w:val="HEADERTEXT"/>
        <w:rPr>
          <w:b/>
          <w:bCs/>
          <w:color w:val="auto"/>
        </w:rPr>
      </w:pPr>
    </w:p>
    <w:p w14:paraId="436F0246" w14:textId="77777777" w:rsidR="008E7FBA" w:rsidRPr="008E7FBA" w:rsidRDefault="008E7FBA" w:rsidP="008E7FBA">
      <w:pPr>
        <w:pStyle w:val="HEADERTEXT"/>
        <w:jc w:val="center"/>
        <w:rPr>
          <w:b/>
          <w:bCs/>
          <w:color w:val="auto"/>
        </w:rPr>
      </w:pPr>
      <w:r w:rsidRPr="008E7FBA">
        <w:rPr>
          <w:b/>
          <w:bCs/>
          <w:color w:val="auto"/>
        </w:rPr>
        <w:t xml:space="preserve"> III. Методы разработки (определения) нормативов предельно допустимых выбросов радиоактивных веществ в атмосферный воздух </w:t>
      </w:r>
    </w:p>
    <w:p w14:paraId="14B722E1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13. Расчет величин ПДВ необходимо выполнять по соотношению, связывающему выброс радиоактивных веществ в атмосферный воздух Q с дозой облучения населения Е, с учетом того, что для каждого отдельного радионуклида, содержащегося в выбрасываемых радиоактивных веществах, в обобщенном виде это соотношение может быть представлено, как:</w:t>
      </w:r>
    </w:p>
    <w:p w14:paraId="50C1D759" w14:textId="77777777" w:rsidR="008E7FBA" w:rsidRPr="008E7FBA" w:rsidRDefault="008E7FBA" w:rsidP="008E7FBA">
      <w:pPr>
        <w:pStyle w:val="FORMATTEXT"/>
        <w:ind w:firstLine="568"/>
        <w:jc w:val="both"/>
      </w:pPr>
    </w:p>
    <w:p w14:paraId="376F415B" w14:textId="77777777" w:rsidR="008E7FBA" w:rsidRPr="008E7FBA" w:rsidRDefault="008E7FBA" w:rsidP="008E7FBA">
      <w:pPr>
        <w:pStyle w:val="FORMATTEXT"/>
        <w:jc w:val="center"/>
      </w:pPr>
      <w:r w:rsidRPr="008E7FBA">
        <w:rPr>
          <w:noProof/>
          <w:position w:val="-7"/>
        </w:rPr>
        <w:drawing>
          <wp:inline distT="0" distB="0" distL="0" distR="0" wp14:anchorId="1A56AEB9" wp14:editId="0A79AEE6">
            <wp:extent cx="1514475" cy="200025"/>
            <wp:effectExtent l="0" t="0" r="9525" b="9525"/>
            <wp:docPr id="12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 xml:space="preserve">(3) </w:t>
      </w:r>
    </w:p>
    <w:p w14:paraId="422B1999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где Е - годовая эффективная или эквивалентная Н (в хрусталике глаза, коже, кистях и стопах) индивидуальная доза, получаемая критической группой лиц из населения, живущих и работающих в "окрестности" точки (х, у) местности, Зв/год; Q - величина годового выброса данного радионуклида в составе выбрасываемых радиоактивных веществ, Бк/год; </w:t>
      </w:r>
      <w:r w:rsidRPr="008E7FBA">
        <w:rPr>
          <w:noProof/>
          <w:position w:val="-6"/>
        </w:rPr>
        <w:drawing>
          <wp:inline distT="0" distB="0" distL="0" distR="0" wp14:anchorId="7937702A" wp14:editId="5ED6E774">
            <wp:extent cx="152400" cy="161925"/>
            <wp:effectExtent l="0" t="0" r="0" b="9525"/>
            <wp:docPr id="13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 xml:space="preserve">(х, у) - функционал, связывающий дозу с выбросом радионуклидов из данного источника и зависящий от: условий выброса (эффективной высоты выброса, равной сумме геометрической высоты источника и дополнительного подъема выброса за счет динамических и термических факторов - объема и скорости истечения газовоздушной смеси, степени ее перегрева по отношению к атмосферному воздуху, агрегатного и дисперсного состава выбрасываемых веществ), условий рассеяния выбросов в атмосфере, выпадения их на поверхность почвы, миграции в наземных экосистемах и по пищевым цепочкам выращиваемых в данной местности растительных культур, доли сельскохозяйственной продукции местного производства в рационе питания местных жителей. Функционал </w:t>
      </w:r>
      <w:r w:rsidRPr="008E7FBA">
        <w:rPr>
          <w:noProof/>
          <w:position w:val="-6"/>
        </w:rPr>
        <w:drawing>
          <wp:inline distT="0" distB="0" distL="0" distR="0" wp14:anchorId="757A3211" wp14:editId="6BDFA9B6">
            <wp:extent cx="152400" cy="161925"/>
            <wp:effectExtent l="0" t="0" r="0" b="9525"/>
            <wp:docPr id="14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(х, у) рассчитывается с учетом воздействия материнских и образующихся дочерних радионуклидов.</w:t>
      </w:r>
    </w:p>
    <w:p w14:paraId="0A81DEBF" w14:textId="77777777" w:rsidR="008E7FBA" w:rsidRPr="008E7FBA" w:rsidRDefault="008E7FBA" w:rsidP="008E7FBA">
      <w:pPr>
        <w:pStyle w:val="FORMATTEXT"/>
        <w:ind w:firstLine="568"/>
        <w:jc w:val="both"/>
      </w:pPr>
    </w:p>
    <w:p w14:paraId="334B08E6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14. В случае выброса из одного источника радиоактивного вещества, содержащего несколько радионуклидов, для каждого из них должно быть установлено значение </w:t>
      </w:r>
      <w:r w:rsidRPr="008E7FBA">
        <w:rPr>
          <w:noProof/>
          <w:position w:val="-10"/>
        </w:rPr>
        <w:drawing>
          <wp:inline distT="0" distB="0" distL="0" distR="0" wp14:anchorId="7E7EAEEA" wp14:editId="5D093454">
            <wp:extent cx="485775" cy="266700"/>
            <wp:effectExtent l="0" t="0" r="9525" b="0"/>
            <wp:docPr id="15" name="Рисунок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общего предельно допустимого выброса радионуклида r, выбрасываемого из источника i в атмосферный воздух в составе радиоактивных веществ, содержащих смесь радионуклидов.</w:t>
      </w:r>
    </w:p>
    <w:p w14:paraId="60A12C48" w14:textId="77777777" w:rsidR="008E7FBA" w:rsidRPr="008E7FBA" w:rsidRDefault="008E7FBA" w:rsidP="008E7FBA">
      <w:pPr>
        <w:pStyle w:val="FORMATTEXT"/>
        <w:ind w:firstLine="568"/>
        <w:jc w:val="both"/>
      </w:pPr>
    </w:p>
    <w:p w14:paraId="222C9FFF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Значения общих </w:t>
      </w:r>
      <w:r w:rsidRPr="008E7FBA">
        <w:rPr>
          <w:noProof/>
          <w:position w:val="-10"/>
        </w:rPr>
        <w:drawing>
          <wp:inline distT="0" distB="0" distL="0" distR="0" wp14:anchorId="452954F4" wp14:editId="5DACF7B2">
            <wp:extent cx="485775" cy="266700"/>
            <wp:effectExtent l="0" t="0" r="9525" b="0"/>
            <wp:docPr id="16" name="Рисунок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, учитывающих суммарное облучение по всем путям облучения, для каждого радионуклида r, в соответствии с критерием непревышения квоты эффективной дозы облучения населения от смеси радионуклидов, должны удовлетворять соотношению:</w:t>
      </w:r>
    </w:p>
    <w:p w14:paraId="2502CB4F" w14:textId="77777777" w:rsidR="008E7FBA" w:rsidRPr="008E7FBA" w:rsidRDefault="008E7FBA" w:rsidP="008E7FBA">
      <w:pPr>
        <w:pStyle w:val="FORMATTEXT"/>
        <w:ind w:firstLine="568"/>
        <w:jc w:val="both"/>
      </w:pPr>
    </w:p>
    <w:p w14:paraId="773E6F16" w14:textId="77777777" w:rsidR="008E7FBA" w:rsidRPr="008E7FBA" w:rsidRDefault="008E7FBA" w:rsidP="008E7FBA">
      <w:pPr>
        <w:pStyle w:val="FORMATTEXT"/>
        <w:jc w:val="center"/>
      </w:pPr>
      <w:r w:rsidRPr="008E7FBA">
        <w:rPr>
          <w:noProof/>
          <w:position w:val="-14"/>
        </w:rPr>
        <w:drawing>
          <wp:inline distT="0" distB="0" distL="0" distR="0" wp14:anchorId="4FA74673" wp14:editId="5F467AFF">
            <wp:extent cx="2105025" cy="371475"/>
            <wp:effectExtent l="0" t="0" r="9525" b="9525"/>
            <wp:docPr id="17" name="Рисунок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 xml:space="preserve">(4) </w:t>
      </w:r>
    </w:p>
    <w:p w14:paraId="31389395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где </w:t>
      </w:r>
      <w:r w:rsidRPr="008E7FBA">
        <w:rPr>
          <w:noProof/>
          <w:position w:val="-11"/>
        </w:rPr>
        <w:drawing>
          <wp:inline distT="0" distB="0" distL="0" distR="0" wp14:anchorId="2DE984F2" wp14:editId="729DF880">
            <wp:extent cx="838200" cy="295275"/>
            <wp:effectExtent l="0" t="0" r="0" b="9525"/>
            <wp:docPr id="18" name="Рисунок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точка местности, в окрестности которой реализуется максимум дозы облучения населения, суммарной по всем путям облучения, за счет всех радионуклидов, входящих в состав смесей, выбрасываемой всеми источниками (далее - критическая точка местности);</w:t>
      </w:r>
    </w:p>
    <w:p w14:paraId="628286E1" w14:textId="77777777" w:rsidR="008E7FBA" w:rsidRPr="008E7FBA" w:rsidRDefault="008E7FBA" w:rsidP="008E7FBA">
      <w:pPr>
        <w:pStyle w:val="FORMATTEXT"/>
        <w:ind w:firstLine="568"/>
        <w:jc w:val="both"/>
      </w:pPr>
    </w:p>
    <w:p w14:paraId="447D5814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rPr>
          <w:noProof/>
          <w:position w:val="-10"/>
        </w:rPr>
        <w:drawing>
          <wp:inline distT="0" distB="0" distL="0" distR="0" wp14:anchorId="3153365F" wp14:editId="60599554">
            <wp:extent cx="304800" cy="257175"/>
            <wp:effectExtent l="0" t="0" r="0" b="9525"/>
            <wp:docPr id="19" name="Рисунок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значение функционала, связывающего дозу с выбросом радионуклида r из источника i, определяемое по формуле:</w:t>
      </w:r>
    </w:p>
    <w:p w14:paraId="17A8D827" w14:textId="77777777" w:rsidR="008E7FBA" w:rsidRPr="008E7FBA" w:rsidRDefault="008E7FBA" w:rsidP="008E7FBA">
      <w:pPr>
        <w:pStyle w:val="FORMATTEXT"/>
        <w:ind w:firstLine="568"/>
        <w:jc w:val="both"/>
      </w:pPr>
    </w:p>
    <w:p w14:paraId="4378FE53" w14:textId="77777777" w:rsidR="008E7FBA" w:rsidRPr="008E7FBA" w:rsidRDefault="008E7FBA" w:rsidP="008E7FBA">
      <w:pPr>
        <w:pStyle w:val="FORMATTEXT"/>
        <w:jc w:val="center"/>
      </w:pPr>
      <w:r w:rsidRPr="008E7FBA">
        <w:rPr>
          <w:noProof/>
          <w:position w:val="-18"/>
        </w:rPr>
        <w:drawing>
          <wp:inline distT="0" distB="0" distL="0" distR="0" wp14:anchorId="67C2A7E8" wp14:editId="31B05ACE">
            <wp:extent cx="5191125" cy="466725"/>
            <wp:effectExtent l="0" t="0" r="9525" b="9525"/>
            <wp:docPr id="20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 xml:space="preserve">(5) </w:t>
      </w:r>
    </w:p>
    <w:p w14:paraId="13C18BCC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Входящие в формулу (5) условные обозначения определены в приложении к </w:t>
      </w:r>
      <w:proofErr w:type="gramStart"/>
      <w:r w:rsidRPr="008E7FBA">
        <w:t>Методике .</w:t>
      </w:r>
      <w:proofErr w:type="gramEnd"/>
    </w:p>
    <w:p w14:paraId="031CDC31" w14:textId="77777777" w:rsidR="008E7FBA" w:rsidRPr="008E7FBA" w:rsidRDefault="008E7FBA" w:rsidP="008E7FBA">
      <w:pPr>
        <w:pStyle w:val="FORMATTEXT"/>
        <w:ind w:firstLine="568"/>
        <w:jc w:val="both"/>
      </w:pPr>
    </w:p>
    <w:p w14:paraId="0537F76E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Значения общих </w:t>
      </w:r>
      <w:r w:rsidRPr="008E7FBA">
        <w:rPr>
          <w:noProof/>
          <w:position w:val="-9"/>
        </w:rPr>
        <w:drawing>
          <wp:inline distT="0" distB="0" distL="0" distR="0" wp14:anchorId="55985D69" wp14:editId="51447769">
            <wp:extent cx="485775" cy="228600"/>
            <wp:effectExtent l="0" t="0" r="9525" b="0"/>
            <wp:docPr id="21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 xml:space="preserve">для каждого радионуклида смеси для фактического состава выброса источника, усредненного за год, исходя из того, что радионуклидный состав выброса неизменен, </w:t>
      </w:r>
      <w:r w:rsidRPr="008E7FBA">
        <w:lastRenderedPageBreak/>
        <w:t>определяются по формуле:</w:t>
      </w:r>
    </w:p>
    <w:p w14:paraId="4F1BF035" w14:textId="77777777" w:rsidR="008E7FBA" w:rsidRPr="008E7FBA" w:rsidRDefault="008E7FBA" w:rsidP="008E7FBA">
      <w:pPr>
        <w:pStyle w:val="FORMATTEXT"/>
        <w:ind w:firstLine="568"/>
        <w:jc w:val="both"/>
      </w:pPr>
    </w:p>
    <w:p w14:paraId="7DDB0964" w14:textId="77777777" w:rsidR="008E7FBA" w:rsidRPr="008E7FBA" w:rsidRDefault="008E7FBA" w:rsidP="008E7FBA">
      <w:pPr>
        <w:pStyle w:val="FORMATTEXT"/>
        <w:jc w:val="center"/>
      </w:pPr>
      <w:r w:rsidRPr="008E7FBA">
        <w:rPr>
          <w:noProof/>
          <w:position w:val="-22"/>
        </w:rPr>
        <w:drawing>
          <wp:inline distT="0" distB="0" distL="0" distR="0" wp14:anchorId="4AA5D10F" wp14:editId="56520517">
            <wp:extent cx="2009775" cy="571500"/>
            <wp:effectExtent l="0" t="0" r="9525" b="0"/>
            <wp:docPr id="22" name="Рисунок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 xml:space="preserve">, (6) </w:t>
      </w:r>
    </w:p>
    <w:p w14:paraId="570444AD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где </w:t>
      </w:r>
      <w:r w:rsidRPr="008E7FBA">
        <w:rPr>
          <w:noProof/>
          <w:position w:val="-19"/>
        </w:rPr>
        <w:drawing>
          <wp:inline distT="0" distB="0" distL="0" distR="0" wp14:anchorId="239A18A0" wp14:editId="69AF80B9">
            <wp:extent cx="990600" cy="504825"/>
            <wp:effectExtent l="0" t="0" r="0" b="9525"/>
            <wp:docPr id="23" name="Рисунок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 xml:space="preserve">- относительный вклад каждого радионуклида в общую активность выброса (принимается постоянным для данного радионуклида), а </w:t>
      </w:r>
      <w:r w:rsidRPr="008E7FBA">
        <w:rPr>
          <w:noProof/>
          <w:position w:val="-9"/>
        </w:rPr>
        <w:drawing>
          <wp:inline distT="0" distB="0" distL="0" distR="0" wp14:anchorId="0CEA27CE" wp14:editId="0E05C136">
            <wp:extent cx="257175" cy="238125"/>
            <wp:effectExtent l="0" t="0" r="9525" b="9525"/>
            <wp:docPr id="24" name="Рисунок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измеренная инструментально величина фактического выброса радионуклида r или ее проектное значение.</w:t>
      </w:r>
    </w:p>
    <w:p w14:paraId="59CB8AB8" w14:textId="77777777" w:rsidR="008E7FBA" w:rsidRPr="008E7FBA" w:rsidRDefault="008E7FBA" w:rsidP="008E7FBA">
      <w:pPr>
        <w:pStyle w:val="FORMATTEXT"/>
        <w:ind w:firstLine="568"/>
        <w:jc w:val="both"/>
      </w:pPr>
    </w:p>
    <w:p w14:paraId="7095A7EE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Для установления окончательных значений </w:t>
      </w:r>
      <w:r w:rsidRPr="008E7FBA">
        <w:rPr>
          <w:noProof/>
          <w:position w:val="-9"/>
        </w:rPr>
        <w:drawing>
          <wp:inline distT="0" distB="0" distL="0" distR="0" wp14:anchorId="0DD1F103" wp14:editId="4A17C300">
            <wp:extent cx="485775" cy="228600"/>
            <wp:effectExtent l="0" t="0" r="9525" b="0"/>
            <wp:docPr id="25" name="Рисунок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для отдельного источника выброса, определяемых по условию непревышения значениями эффективной и эквивалентных (в хрусталике глаза, коже, кистях и стопах) доз ни одного из установленных пределов эффективной и эквивалентных доз, приведенных в таблице 3.1 "Основные пределы доз" санитарных правил и нормативов СанПиН 2.6.1.2523-09 "Нормы радиационной безопасности (НРБ-99/2009)" , утвержденных постановлением Главного государственного санитарного врача Российской Федерации от 7 июля 2009 года N 47  (зарегистрировано Министерством юстиции Российской Федерации 14 августа 2009 года, регистрационный N 14534; Российская газета, 2009, N 171/1), следует использовать формулу:</w:t>
      </w:r>
    </w:p>
    <w:p w14:paraId="385855AA" w14:textId="77777777" w:rsidR="008E7FBA" w:rsidRPr="008E7FBA" w:rsidRDefault="008E7FBA" w:rsidP="008E7FBA">
      <w:pPr>
        <w:pStyle w:val="FORMATTEXT"/>
        <w:ind w:firstLine="568"/>
        <w:jc w:val="both"/>
      </w:pPr>
    </w:p>
    <w:p w14:paraId="2FDB2C82" w14:textId="77777777" w:rsidR="008E7FBA" w:rsidRPr="008E7FBA" w:rsidRDefault="008E7FBA" w:rsidP="008E7FBA">
      <w:pPr>
        <w:pStyle w:val="FORMATTEXT"/>
        <w:jc w:val="center"/>
      </w:pPr>
      <w:r w:rsidRPr="008E7FBA">
        <w:rPr>
          <w:noProof/>
          <w:position w:val="-22"/>
        </w:rPr>
        <w:drawing>
          <wp:inline distT="0" distB="0" distL="0" distR="0" wp14:anchorId="0CA0B8B6" wp14:editId="0CDACC34">
            <wp:extent cx="3152775" cy="561975"/>
            <wp:effectExtent l="0" t="0" r="9525" b="9525"/>
            <wp:docPr id="26" name="Рисунок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 xml:space="preserve">, (7) </w:t>
      </w:r>
    </w:p>
    <w:p w14:paraId="0647313A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где индекс k относится к эффективной дозе и эквивалентным дозам в хрусталике глаза, коже, кистях и стопах, соответственно; </w:t>
      </w:r>
      <w:r w:rsidRPr="008E7FBA">
        <w:rPr>
          <w:noProof/>
          <w:position w:val="-9"/>
        </w:rPr>
        <w:drawing>
          <wp:inline distT="0" distB="0" distL="0" distR="0" wp14:anchorId="40D88F34" wp14:editId="4EFA8D17">
            <wp:extent cx="180975" cy="228600"/>
            <wp:effectExtent l="0" t="0" r="9525" b="0"/>
            <wp:docPr id="27" name="Рисунок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 xml:space="preserve">- величины выделенной квоты по эффективной дозе, по эквивалентным дозам в хрусталике глаза, коже, кистях и стопах (в случае, если квоты пределов эквивалентных доз не установлены, их значения принимаются равными </w:t>
      </w:r>
      <w:r w:rsidRPr="008E7FBA">
        <w:rPr>
          <w:noProof/>
          <w:position w:val="-9"/>
        </w:rPr>
        <w:drawing>
          <wp:inline distT="0" distB="0" distL="0" distR="0" wp14:anchorId="7D0384F7" wp14:editId="0B11013A">
            <wp:extent cx="1066800" cy="228600"/>
            <wp:effectExtent l="0" t="0" r="0" b="0"/>
            <wp:docPr id="28" name="Рисунок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 xml:space="preserve">); </w:t>
      </w:r>
      <w:r w:rsidRPr="008E7FBA">
        <w:rPr>
          <w:noProof/>
          <w:position w:val="-10"/>
        </w:rPr>
        <w:drawing>
          <wp:inline distT="0" distB="0" distL="0" distR="0" wp14:anchorId="2668CD89" wp14:editId="1DA1D4D7">
            <wp:extent cx="1076325" cy="276225"/>
            <wp:effectExtent l="0" t="0" r="9525" b="9525"/>
            <wp:docPr id="29" name="Рисунок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максимальные значения функционала "выброс - доза" для радионуклида r и для k-й группы органов.</w:t>
      </w:r>
    </w:p>
    <w:p w14:paraId="743821CF" w14:textId="77777777" w:rsidR="008E7FBA" w:rsidRPr="008E7FBA" w:rsidRDefault="008E7FBA" w:rsidP="008E7FBA">
      <w:pPr>
        <w:pStyle w:val="FORMATTEXT"/>
        <w:ind w:firstLine="568"/>
        <w:jc w:val="both"/>
      </w:pPr>
    </w:p>
    <w:p w14:paraId="2875F4B1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15. При определении общих </w:t>
      </w:r>
      <w:r w:rsidRPr="008E7FBA">
        <w:rPr>
          <w:noProof/>
          <w:position w:val="-9"/>
        </w:rPr>
        <w:drawing>
          <wp:inline distT="0" distB="0" distL="0" distR="0" wp14:anchorId="646F0E4D" wp14:editId="138483C8">
            <wp:extent cx="485775" cy="228600"/>
            <wp:effectExtent l="0" t="0" r="9525" b="0"/>
            <wp:docPr id="30" name="Рисунок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для нескольких значимо удаленных друг от друга источников выброса организации (критерием значимости взаимной удаленности источников может служить несовпадение их критических точек местности, в каждой из которых достигается максимум дозы облучения населения, обусловленной отдельным источником) необходимо выполнить расчеты пространственного распределения эффективной дозы облучения населения Е - поля доз, создаваемых фактическими (проектными) выбросами по формуле:</w:t>
      </w:r>
    </w:p>
    <w:p w14:paraId="5038F2C1" w14:textId="77777777" w:rsidR="008E7FBA" w:rsidRPr="008E7FBA" w:rsidRDefault="008E7FBA" w:rsidP="008E7FBA">
      <w:pPr>
        <w:pStyle w:val="FORMATTEXT"/>
        <w:ind w:firstLine="568"/>
        <w:jc w:val="both"/>
      </w:pPr>
    </w:p>
    <w:p w14:paraId="33C5C8C1" w14:textId="77777777" w:rsidR="008E7FBA" w:rsidRPr="008E7FBA" w:rsidRDefault="008E7FBA" w:rsidP="008E7FBA">
      <w:pPr>
        <w:pStyle w:val="FORMATTEXT"/>
        <w:jc w:val="center"/>
      </w:pPr>
      <w:r w:rsidRPr="008E7FBA">
        <w:rPr>
          <w:noProof/>
          <w:position w:val="-13"/>
        </w:rPr>
        <w:drawing>
          <wp:inline distT="0" distB="0" distL="0" distR="0" wp14:anchorId="5DC04108" wp14:editId="338BC4A5">
            <wp:extent cx="1666875" cy="352425"/>
            <wp:effectExtent l="0" t="0" r="9525" b="9525"/>
            <wp:docPr id="31" name="Рисунок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 xml:space="preserve">, (8) </w:t>
      </w:r>
    </w:p>
    <w:p w14:paraId="45B36A81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где </w:t>
      </w:r>
      <w:r w:rsidRPr="008E7FBA">
        <w:rPr>
          <w:noProof/>
          <w:position w:val="-9"/>
        </w:rPr>
        <w:drawing>
          <wp:inline distT="0" distB="0" distL="0" distR="0" wp14:anchorId="1403C7A2" wp14:editId="700E5596">
            <wp:extent cx="257175" cy="238125"/>
            <wp:effectExtent l="0" t="0" r="9525" b="9525"/>
            <wp:docPr id="32" name="Рисунок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 xml:space="preserve">- выброс r-го нуклида i-ым источником, значения функционала </w:t>
      </w:r>
      <w:r w:rsidRPr="008E7FBA">
        <w:rPr>
          <w:noProof/>
          <w:position w:val="-10"/>
        </w:rPr>
        <w:drawing>
          <wp:inline distT="0" distB="0" distL="0" distR="0" wp14:anchorId="70F63D1F" wp14:editId="3193C22D">
            <wp:extent cx="733425" cy="276225"/>
            <wp:effectExtent l="0" t="0" r="9525" b="9525"/>
            <wp:docPr id="33" name="Рисунок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вычисляются для r-го нуклида и i-го источника выброса с учетом всех путей облучения для количества точек на местности, достаточного для выявления особенностей пространственного распределения поля доз.</w:t>
      </w:r>
    </w:p>
    <w:p w14:paraId="0F09C144" w14:textId="77777777" w:rsidR="008E7FBA" w:rsidRPr="008E7FBA" w:rsidRDefault="008E7FBA" w:rsidP="008E7FBA">
      <w:pPr>
        <w:pStyle w:val="FORMATTEXT"/>
        <w:ind w:firstLine="568"/>
        <w:jc w:val="both"/>
      </w:pPr>
    </w:p>
    <w:p w14:paraId="0447FE7C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16. Поле доз, рассчитанное по формуле (8), может иметь сложную конфигурацию с несколькими локальными максимумами, наибольший из которых должен быть принят в качестве критической точки местности. Для общего случая нормативы общих </w:t>
      </w:r>
      <w:r w:rsidRPr="008E7FBA">
        <w:rPr>
          <w:noProof/>
          <w:position w:val="-9"/>
        </w:rPr>
        <w:drawing>
          <wp:inline distT="0" distB="0" distL="0" distR="0" wp14:anchorId="0C8D1231" wp14:editId="1AFF8D1D">
            <wp:extent cx="485775" cy="228600"/>
            <wp:effectExtent l="0" t="0" r="9525" b="0"/>
            <wp:docPr id="34" name="Рисунок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для нескольких значимо удаленных друг от друга источников выброса организации следует определять методом последовательных приближений с принятием для первого приближения при расчетах поля доз фактических (проектных) выбросов всех источников в соответствии с формулой (8) Методики.</w:t>
      </w:r>
    </w:p>
    <w:p w14:paraId="58FA980A" w14:textId="77777777" w:rsidR="008E7FBA" w:rsidRPr="008E7FBA" w:rsidRDefault="008E7FBA" w:rsidP="008E7FBA">
      <w:pPr>
        <w:pStyle w:val="FORMATTEXT"/>
        <w:ind w:firstLine="568"/>
        <w:jc w:val="both"/>
      </w:pPr>
    </w:p>
    <w:p w14:paraId="20A78BEE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17. Если рассматривается изолированная группа близко расположенных источников с похожим радионуклидным составом выбросов (типичным примером такой группы является атомная электростанция, в состав которой входит несколько блоков с раздельными выбросами </w:t>
      </w:r>
      <w:r w:rsidRPr="008E7FBA">
        <w:lastRenderedPageBreak/>
        <w:t xml:space="preserve">радиоактивных веществ в атмосферу), их можно рассматривать как один источник (критерием возможности такого рассмотрения является совпадение для всех источников положения максимумов функционалов </w:t>
      </w:r>
      <w:r w:rsidRPr="008E7FBA">
        <w:rPr>
          <w:noProof/>
          <w:position w:val="-10"/>
        </w:rPr>
        <w:drawing>
          <wp:inline distT="0" distB="0" distL="0" distR="0" wp14:anchorId="58D5448F" wp14:editId="08B4168B">
            <wp:extent cx="619125" cy="257175"/>
            <wp:effectExtent l="0" t="0" r="9525" b="9525"/>
            <wp:docPr id="35" name="Рисунок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. В этом случае для определения ПДВ могут быть использованы формулы (6)-(7) для определения аналогичных нормативов для единичного источника, а нормировать суммарный выброс такой организации допускается в целом.</w:t>
      </w:r>
    </w:p>
    <w:p w14:paraId="56AFEA33" w14:textId="77777777" w:rsidR="008E7FBA" w:rsidRPr="008E7FBA" w:rsidRDefault="008E7FBA" w:rsidP="008E7FBA">
      <w:pPr>
        <w:pStyle w:val="FORMATTEXT"/>
        <w:ind w:firstLine="568"/>
        <w:jc w:val="both"/>
      </w:pPr>
    </w:p>
    <w:p w14:paraId="35B87DF8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18. Если выброс группы источников не приводит к облучению в дозе свыше 10 мкЗв/год в каждой критической точке местности, допускается обосновывать значения ПДВ исходя из фактической величины и радионуклидного состава выбросов каждого источника без выполнения дальнейшей оптимизации.</w:t>
      </w:r>
    </w:p>
    <w:p w14:paraId="01C56BF6" w14:textId="77777777" w:rsidR="008E7FBA" w:rsidRPr="008E7FBA" w:rsidRDefault="008E7FBA" w:rsidP="008E7FBA">
      <w:pPr>
        <w:pStyle w:val="FORMATTEXT"/>
        <w:ind w:firstLine="568"/>
        <w:jc w:val="both"/>
      </w:pPr>
    </w:p>
    <w:p w14:paraId="0DCB802E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19. По завершении разработки проекта нормативов ПДВ для всех источников выбросов, имеющихся в организации, должна быть выполнена расчетная проверка корректности их значений. Результат проверки считается положительным, если в поле доз от всех источников организации, одновременно осуществляющих постоянные непрерывные или кратковременные повышенные выбросы на уровне значений ПДВ, со значениями консервативно определенных погрешностей расчетов, добавленными к расчетным значениям доз, не будет ни одного значения, превышающего установленную квоту </w:t>
      </w:r>
      <w:r w:rsidRPr="008E7FBA">
        <w:rPr>
          <w:noProof/>
          <w:position w:val="-7"/>
        </w:rPr>
        <w:drawing>
          <wp:inline distT="0" distB="0" distL="0" distR="0" wp14:anchorId="7FD177E2" wp14:editId="21F10B72">
            <wp:extent cx="123825" cy="180975"/>
            <wp:effectExtent l="0" t="0" r="9525" b="9525"/>
            <wp:docPr id="36" name="Рисунок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от ПД.</w:t>
      </w:r>
    </w:p>
    <w:p w14:paraId="530126F3" w14:textId="77777777" w:rsidR="008E7FBA" w:rsidRPr="008E7FBA" w:rsidRDefault="008E7FBA" w:rsidP="008E7FBA">
      <w:pPr>
        <w:pStyle w:val="FORMATTEXT"/>
        <w:ind w:firstLine="568"/>
        <w:jc w:val="both"/>
      </w:pPr>
    </w:p>
    <w:p w14:paraId="6E4018A2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20. При необходимости обеспечения выполнения сохранения условий устойчивого функционирования естественных экологических систем, природных и природно-антропогенных объектов по какому-либо конкретному установленному пределу приемлемого воздействия l-го типа на эти системы и объекты </w:t>
      </w:r>
      <w:r w:rsidRPr="008E7FBA">
        <w:rPr>
          <w:noProof/>
          <w:position w:val="-9"/>
        </w:rPr>
        <w:drawing>
          <wp:inline distT="0" distB="0" distL="0" distR="0" wp14:anchorId="3750CF15" wp14:editId="32253B16">
            <wp:extent cx="466725" cy="238125"/>
            <wp:effectExtent l="0" t="0" r="9525" b="9525"/>
            <wp:docPr id="37" name="Рисунок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 xml:space="preserve">(согласно пункту 9 Методики ) следует с использованием значений ПДВ, полученных исходя из условия непревышения установленной квоты </w:t>
      </w:r>
      <w:r w:rsidRPr="008E7FBA">
        <w:rPr>
          <w:noProof/>
          <w:position w:val="-7"/>
        </w:rPr>
        <w:drawing>
          <wp:inline distT="0" distB="0" distL="0" distR="0" wp14:anchorId="59588864" wp14:editId="34755685">
            <wp:extent cx="142875" cy="180975"/>
            <wp:effectExtent l="0" t="0" r="9525" b="9525"/>
            <wp:docPr id="38" name="Рисунок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 xml:space="preserve">от ПД, выполнить прямой расчет значений </w:t>
      </w:r>
      <w:r w:rsidRPr="008E7FBA">
        <w:rPr>
          <w:noProof/>
          <w:position w:val="-10"/>
        </w:rPr>
        <w:drawing>
          <wp:inline distT="0" distB="0" distL="0" distR="0" wp14:anchorId="1484FF44" wp14:editId="4D418A1A">
            <wp:extent cx="1000125" cy="257175"/>
            <wp:effectExtent l="0" t="0" r="9525" b="9525"/>
            <wp:docPr id="39" name="Рисунок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показателя негативного воздействия выброса радиоактивных веществ на соответствующий природный или природно-антропогенный объект согласно соотношению, определяющему это негативное воздействие в обобщенном виде через значение ПДВ:</w:t>
      </w:r>
    </w:p>
    <w:p w14:paraId="2BFDEF52" w14:textId="77777777" w:rsidR="008E7FBA" w:rsidRPr="008E7FBA" w:rsidRDefault="008E7FBA" w:rsidP="008E7FBA">
      <w:pPr>
        <w:pStyle w:val="FORMATTEXT"/>
        <w:ind w:firstLine="568"/>
        <w:jc w:val="both"/>
      </w:pPr>
    </w:p>
    <w:p w14:paraId="47D2E8FE" w14:textId="77777777" w:rsidR="008E7FBA" w:rsidRPr="008E7FBA" w:rsidRDefault="008E7FBA" w:rsidP="008E7FBA">
      <w:pPr>
        <w:pStyle w:val="FORMATTEXT"/>
        <w:jc w:val="center"/>
      </w:pPr>
      <w:r w:rsidRPr="008E7FBA">
        <w:rPr>
          <w:noProof/>
          <w:position w:val="-13"/>
        </w:rPr>
        <w:drawing>
          <wp:inline distT="0" distB="0" distL="0" distR="0" wp14:anchorId="665BDC56" wp14:editId="6D20C7B9">
            <wp:extent cx="2362200" cy="342900"/>
            <wp:effectExtent l="0" t="0" r="0" b="0"/>
            <wp:docPr id="40" name="Рисунок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 xml:space="preserve">, (9) </w:t>
      </w:r>
    </w:p>
    <w:p w14:paraId="014127B4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где </w:t>
      </w:r>
      <w:r w:rsidRPr="008E7FBA">
        <w:rPr>
          <w:noProof/>
          <w:position w:val="-10"/>
        </w:rPr>
        <w:drawing>
          <wp:inline distT="0" distB="0" distL="0" distR="0" wp14:anchorId="1D9B0769" wp14:editId="5F77FCB7">
            <wp:extent cx="619125" cy="257175"/>
            <wp:effectExtent l="0" t="0" r="9525" b="9525"/>
            <wp:docPr id="41" name="Рисунок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функционал, связывающий значение этого показателя с величиной выброса радионуклидов из данного источника или всех источников.</w:t>
      </w:r>
    </w:p>
    <w:p w14:paraId="3B9CC62F" w14:textId="77777777" w:rsidR="008E7FBA" w:rsidRPr="008E7FBA" w:rsidRDefault="008E7FBA" w:rsidP="008E7FBA">
      <w:pPr>
        <w:pStyle w:val="FORMATTEXT"/>
        <w:ind w:firstLine="568"/>
        <w:jc w:val="both"/>
      </w:pPr>
    </w:p>
    <w:p w14:paraId="086BCFD9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 xml:space="preserve">В случае, если полученное значение этого показателя </w:t>
      </w:r>
      <w:r w:rsidRPr="008E7FBA">
        <w:rPr>
          <w:noProof/>
          <w:position w:val="-10"/>
        </w:rPr>
        <w:drawing>
          <wp:inline distT="0" distB="0" distL="0" distR="0" wp14:anchorId="1926F3D1" wp14:editId="06644BA8">
            <wp:extent cx="923925" cy="257175"/>
            <wp:effectExtent l="0" t="0" r="9525" b="9525"/>
            <wp:docPr id="42" name="Рисунок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 xml:space="preserve">превысит установленный предел приемлемого воздействия l-го типа на экологические системы, природные и природно-антропогенные объекты </w:t>
      </w:r>
      <w:r w:rsidRPr="008E7FBA">
        <w:rPr>
          <w:noProof/>
          <w:position w:val="-9"/>
        </w:rPr>
        <w:drawing>
          <wp:inline distT="0" distB="0" distL="0" distR="0" wp14:anchorId="50B71E62" wp14:editId="1C1571D7">
            <wp:extent cx="466725" cy="238125"/>
            <wp:effectExtent l="0" t="0" r="9525" b="9525"/>
            <wp:docPr id="43" name="Рисунок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 xml:space="preserve">, ранее установленные значения ПДВ следует пропорционально уменьшить, умножив их на коэффициент </w:t>
      </w:r>
      <w:r w:rsidRPr="008E7FBA">
        <w:rPr>
          <w:noProof/>
          <w:position w:val="-10"/>
        </w:rPr>
        <w:drawing>
          <wp:inline distT="0" distB="0" distL="0" distR="0" wp14:anchorId="7DBD0F95" wp14:editId="590BB619">
            <wp:extent cx="1190625" cy="257175"/>
            <wp:effectExtent l="0" t="0" r="9525" b="9525"/>
            <wp:docPr id="44" name="Рисунок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.</w:t>
      </w:r>
    </w:p>
    <w:p w14:paraId="2B115D73" w14:textId="77777777" w:rsidR="008E7FBA" w:rsidRPr="008E7FBA" w:rsidRDefault="008E7FBA" w:rsidP="008E7FBA">
      <w:pPr>
        <w:pStyle w:val="FORMATTEXT"/>
        <w:ind w:firstLine="568"/>
        <w:jc w:val="both"/>
      </w:pPr>
    </w:p>
    <w:p w14:paraId="543ABF4C" w14:textId="77777777" w:rsidR="008E7FBA" w:rsidRPr="008E7FBA" w:rsidRDefault="008E7FBA" w:rsidP="008E7FBA">
      <w:pPr>
        <w:pStyle w:val="FORMATTEXT"/>
        <w:jc w:val="right"/>
      </w:pPr>
      <w:r w:rsidRPr="008E7FBA">
        <w:t>Приложение</w:t>
      </w:r>
    </w:p>
    <w:p w14:paraId="6CC99B20" w14:textId="77777777" w:rsidR="008E7FBA" w:rsidRPr="008E7FBA" w:rsidRDefault="008E7FBA" w:rsidP="008E7FBA">
      <w:pPr>
        <w:pStyle w:val="FORMATTEXT"/>
        <w:jc w:val="right"/>
      </w:pPr>
      <w:r w:rsidRPr="008E7FBA">
        <w:t xml:space="preserve">к Методике </w:t>
      </w:r>
    </w:p>
    <w:p w14:paraId="0D5116A2" w14:textId="77777777" w:rsidR="008E7FBA" w:rsidRPr="008E7FBA" w:rsidRDefault="008E7FBA" w:rsidP="008E7FBA">
      <w:pPr>
        <w:pStyle w:val="HEADERTEXT"/>
        <w:rPr>
          <w:b/>
          <w:bCs/>
          <w:color w:val="auto"/>
        </w:rPr>
      </w:pPr>
    </w:p>
    <w:p w14:paraId="7ADE1000" w14:textId="77777777" w:rsidR="008E7FBA" w:rsidRPr="008E7FBA" w:rsidRDefault="008E7FBA" w:rsidP="008E7FBA">
      <w:pPr>
        <w:pStyle w:val="HEADERTEXT"/>
        <w:jc w:val="center"/>
        <w:rPr>
          <w:b/>
          <w:bCs/>
          <w:color w:val="auto"/>
        </w:rPr>
      </w:pPr>
      <w:r w:rsidRPr="008E7FBA">
        <w:rPr>
          <w:b/>
          <w:bCs/>
          <w:color w:val="auto"/>
        </w:rPr>
        <w:t xml:space="preserve">      </w:t>
      </w:r>
    </w:p>
    <w:p w14:paraId="3418D752" w14:textId="77777777" w:rsidR="008E7FBA" w:rsidRPr="008E7FBA" w:rsidRDefault="008E7FBA" w:rsidP="008E7FBA">
      <w:pPr>
        <w:pStyle w:val="HEADERTEXT"/>
        <w:jc w:val="center"/>
        <w:rPr>
          <w:b/>
          <w:bCs/>
          <w:color w:val="auto"/>
        </w:rPr>
      </w:pPr>
      <w:r w:rsidRPr="008E7FBA">
        <w:rPr>
          <w:b/>
          <w:bCs/>
          <w:color w:val="auto"/>
        </w:rPr>
        <w:t>     </w:t>
      </w:r>
    </w:p>
    <w:p w14:paraId="3809406D" w14:textId="77777777" w:rsidR="008E7FBA" w:rsidRPr="008E7FBA" w:rsidRDefault="008E7FBA" w:rsidP="008E7FBA">
      <w:pPr>
        <w:pStyle w:val="HEADERTEXT"/>
        <w:jc w:val="center"/>
        <w:rPr>
          <w:b/>
          <w:bCs/>
          <w:color w:val="auto"/>
        </w:rPr>
      </w:pPr>
      <w:r w:rsidRPr="008E7FBA">
        <w:rPr>
          <w:b/>
          <w:bCs/>
          <w:color w:val="auto"/>
        </w:rPr>
        <w:t xml:space="preserve">Сокращения и условные обозначения </w:t>
      </w:r>
    </w:p>
    <w:p w14:paraId="55F9750E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rPr>
          <w:noProof/>
          <w:position w:val="-9"/>
        </w:rPr>
        <w:drawing>
          <wp:inline distT="0" distB="0" distL="0" distR="0" wp14:anchorId="3155B75F" wp14:editId="40688CA1">
            <wp:extent cx="152400" cy="228600"/>
            <wp:effectExtent l="0" t="0" r="0" b="0"/>
            <wp:docPr id="45" name="Рисунок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квота от предела эффективной дозы (k = 1), выделенная организации, Зв/год;</w:t>
      </w:r>
    </w:p>
    <w:p w14:paraId="5E0C83A9" w14:textId="77777777" w:rsidR="008E7FBA" w:rsidRPr="008E7FBA" w:rsidRDefault="008E7FBA" w:rsidP="008E7FBA">
      <w:pPr>
        <w:pStyle w:val="FORMATTEXT"/>
        <w:ind w:firstLine="568"/>
        <w:jc w:val="both"/>
      </w:pPr>
    </w:p>
    <w:p w14:paraId="2123C19D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rPr>
          <w:noProof/>
          <w:position w:val="-9"/>
        </w:rPr>
        <w:drawing>
          <wp:inline distT="0" distB="0" distL="0" distR="0" wp14:anchorId="05E7E385" wp14:editId="2C100F6D">
            <wp:extent cx="180975" cy="228600"/>
            <wp:effectExtent l="0" t="0" r="9525" b="0"/>
            <wp:docPr id="46" name="Рисунок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квота от предела эквивалентной дозы на орган или группу органов k (k = 2, 3, 4), выделенная организации, Зв/год;</w:t>
      </w:r>
    </w:p>
    <w:p w14:paraId="73C767FE" w14:textId="77777777" w:rsidR="008E7FBA" w:rsidRPr="008E7FBA" w:rsidRDefault="008E7FBA" w:rsidP="008E7FBA">
      <w:pPr>
        <w:pStyle w:val="FORMATTEXT"/>
        <w:ind w:firstLine="568"/>
        <w:jc w:val="both"/>
      </w:pPr>
    </w:p>
    <w:p w14:paraId="43ED71CF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rPr>
          <w:noProof/>
          <w:position w:val="-10"/>
        </w:rPr>
        <w:drawing>
          <wp:inline distT="0" distB="0" distL="0" distR="0" wp14:anchorId="7F2CA595" wp14:editId="6ED92EED">
            <wp:extent cx="323850" cy="257175"/>
            <wp:effectExtent l="0" t="0" r="0" b="9525"/>
            <wp:docPr id="47" name="Рисунок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дозовый коэффициент при ингаляции радионуклида r с воздухом, Зв/Бк;</w:t>
      </w:r>
    </w:p>
    <w:p w14:paraId="0733F9D4" w14:textId="77777777" w:rsidR="008E7FBA" w:rsidRPr="008E7FBA" w:rsidRDefault="008E7FBA" w:rsidP="008E7FBA">
      <w:pPr>
        <w:pStyle w:val="FORMATTEXT"/>
        <w:ind w:firstLine="568"/>
        <w:jc w:val="both"/>
      </w:pPr>
    </w:p>
    <w:p w14:paraId="7003F582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rPr>
          <w:noProof/>
          <w:position w:val="-10"/>
        </w:rPr>
        <w:drawing>
          <wp:inline distT="0" distB="0" distL="0" distR="0" wp14:anchorId="1CEA2639" wp14:editId="5DC91061">
            <wp:extent cx="333375" cy="257175"/>
            <wp:effectExtent l="0" t="0" r="9525" b="9525"/>
            <wp:docPr id="48" name="Рисунок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дозовый коэффициент при поступлении радионуклида r с продуктами питания, Зв/Бк;</w:t>
      </w:r>
    </w:p>
    <w:p w14:paraId="62EE5E9B" w14:textId="77777777" w:rsidR="008E7FBA" w:rsidRPr="008E7FBA" w:rsidRDefault="008E7FBA" w:rsidP="008E7FBA">
      <w:pPr>
        <w:pStyle w:val="FORMATTEXT"/>
        <w:ind w:firstLine="568"/>
        <w:jc w:val="both"/>
      </w:pPr>
    </w:p>
    <w:p w14:paraId="6DB04D2D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rPr>
          <w:noProof/>
          <w:position w:val="-9"/>
        </w:rPr>
        <w:lastRenderedPageBreak/>
        <w:drawing>
          <wp:inline distT="0" distB="0" distL="0" distR="0" wp14:anchorId="05863182" wp14:editId="0825FAA8">
            <wp:extent cx="219075" cy="238125"/>
            <wp:effectExtent l="0" t="0" r="9525" b="9525"/>
            <wp:docPr id="49" name="Рисунок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 xml:space="preserve">- постоянная уменьшения уровня излучения от одномоментно загрязненной почвы за счет радиоактивного распада и экранирования верхним слоем при диффузии радионуклидов в глубь почвы, </w:t>
      </w:r>
      <w:r w:rsidRPr="008E7FBA">
        <w:rPr>
          <w:noProof/>
          <w:position w:val="-7"/>
        </w:rPr>
        <w:drawing>
          <wp:inline distT="0" distB="0" distL="0" distR="0" wp14:anchorId="340DBBE0" wp14:editId="0DED46BC">
            <wp:extent cx="180975" cy="200025"/>
            <wp:effectExtent l="0" t="0" r="9525" b="9525"/>
            <wp:docPr id="50" name="Рисунок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;</w:t>
      </w:r>
    </w:p>
    <w:p w14:paraId="1F8DB4A1" w14:textId="77777777" w:rsidR="008E7FBA" w:rsidRPr="008E7FBA" w:rsidRDefault="008E7FBA" w:rsidP="008E7FBA">
      <w:pPr>
        <w:pStyle w:val="FORMATTEXT"/>
        <w:ind w:firstLine="568"/>
        <w:jc w:val="both"/>
      </w:pPr>
    </w:p>
    <w:p w14:paraId="1A5752F1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rPr>
          <w:noProof/>
          <w:position w:val="-10"/>
        </w:rPr>
        <w:drawing>
          <wp:inline distT="0" distB="0" distL="0" distR="0" wp14:anchorId="62BF6346" wp14:editId="6350717C">
            <wp:extent cx="342900" cy="257175"/>
            <wp:effectExtent l="0" t="0" r="0" b="9525"/>
            <wp:docPr id="51" name="Рисунок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функционал, связывающий дозу с выбросом радионуклидов из источника и зависящий от условий выброса, Зв/Бк;</w:t>
      </w:r>
    </w:p>
    <w:p w14:paraId="2315A1D9" w14:textId="77777777" w:rsidR="008E7FBA" w:rsidRPr="008E7FBA" w:rsidRDefault="008E7FBA" w:rsidP="008E7FBA">
      <w:pPr>
        <w:pStyle w:val="FORMATTEXT"/>
        <w:ind w:firstLine="568"/>
        <w:jc w:val="both"/>
      </w:pPr>
    </w:p>
    <w:p w14:paraId="0FEEC173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rPr>
          <w:noProof/>
          <w:position w:val="-9"/>
        </w:rPr>
        <w:drawing>
          <wp:inline distT="0" distB="0" distL="0" distR="0" wp14:anchorId="201E81F5" wp14:editId="4D6C5AA9">
            <wp:extent cx="228600" cy="238125"/>
            <wp:effectExtent l="0" t="0" r="0" b="9525"/>
            <wp:docPr id="52" name="Рисунок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функционал, связывающий эффективную дозу, обусловленную воздействием радионуклида r, с его выбросом из источника i, Зв/Бк;</w:t>
      </w:r>
    </w:p>
    <w:p w14:paraId="5580146B" w14:textId="77777777" w:rsidR="008E7FBA" w:rsidRPr="008E7FBA" w:rsidRDefault="008E7FBA" w:rsidP="008E7FBA">
      <w:pPr>
        <w:pStyle w:val="FORMATTEXT"/>
        <w:ind w:firstLine="568"/>
        <w:jc w:val="both"/>
      </w:pPr>
    </w:p>
    <w:p w14:paraId="2D9C3D31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rPr>
          <w:noProof/>
          <w:position w:val="-9"/>
        </w:rPr>
        <w:drawing>
          <wp:inline distT="0" distB="0" distL="0" distR="0" wp14:anchorId="50DEEA3F" wp14:editId="12CD5F76">
            <wp:extent cx="314325" cy="238125"/>
            <wp:effectExtent l="0" t="0" r="9525" b="9525"/>
            <wp:docPr id="53" name="Рисунок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функционал, связывающий эффективную либо эквивалентную дозу на весь организм или группу органов k, обусловленную воздействием радионуклида r, с его выбросом из источника i, Зв/Бк;</w:t>
      </w:r>
    </w:p>
    <w:p w14:paraId="5DE43EFD" w14:textId="77777777" w:rsidR="008E7FBA" w:rsidRPr="008E7FBA" w:rsidRDefault="008E7FBA" w:rsidP="008E7FBA">
      <w:pPr>
        <w:pStyle w:val="FORMATTEXT"/>
        <w:ind w:firstLine="568"/>
        <w:jc w:val="both"/>
      </w:pPr>
    </w:p>
    <w:p w14:paraId="185166F9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rPr>
          <w:noProof/>
          <w:position w:val="-9"/>
        </w:rPr>
        <w:drawing>
          <wp:inline distT="0" distB="0" distL="0" distR="0" wp14:anchorId="6BD3ECE9" wp14:editId="3C348594">
            <wp:extent cx="152400" cy="228600"/>
            <wp:effectExtent l="0" t="0" r="0" b="0"/>
            <wp:docPr id="54" name="Рисунок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инструментально регистрируемый (или предполагаемый проектный) относительный состав выбросов радионуклидов r в составе смеси, безразмерен;</w:t>
      </w:r>
    </w:p>
    <w:p w14:paraId="05E829FD" w14:textId="77777777" w:rsidR="008E7FBA" w:rsidRPr="008E7FBA" w:rsidRDefault="008E7FBA" w:rsidP="008E7FBA">
      <w:pPr>
        <w:pStyle w:val="FORMATTEXT"/>
        <w:ind w:firstLine="568"/>
        <w:jc w:val="both"/>
      </w:pPr>
    </w:p>
    <w:p w14:paraId="369F85FC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rPr>
          <w:noProof/>
          <w:position w:val="-10"/>
        </w:rPr>
        <w:drawing>
          <wp:inline distT="0" distB="0" distL="0" distR="0" wp14:anchorId="45F55E00" wp14:editId="7123FAAB">
            <wp:extent cx="200025" cy="266700"/>
            <wp:effectExtent l="0" t="0" r="9525" b="0"/>
            <wp:docPr id="55" name="Рисунок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 xml:space="preserve">- интенсивность выпадения r-го радионуклида на почву, </w:t>
      </w:r>
      <w:r w:rsidRPr="008E7FBA">
        <w:rPr>
          <w:noProof/>
          <w:position w:val="-9"/>
        </w:rPr>
        <w:drawing>
          <wp:inline distT="0" distB="0" distL="0" distR="0" wp14:anchorId="0C5455B4" wp14:editId="1A689D4E">
            <wp:extent cx="657225" cy="228600"/>
            <wp:effectExtent l="0" t="0" r="9525" b="0"/>
            <wp:docPr id="56" name="Рисунок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;</w:t>
      </w:r>
    </w:p>
    <w:p w14:paraId="20E3DB6E" w14:textId="77777777" w:rsidR="008E7FBA" w:rsidRPr="008E7FBA" w:rsidRDefault="008E7FBA" w:rsidP="008E7FBA">
      <w:pPr>
        <w:pStyle w:val="FORMATTEXT"/>
        <w:ind w:firstLine="568"/>
        <w:jc w:val="both"/>
      </w:pPr>
    </w:p>
    <w:p w14:paraId="6065DE5B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rPr>
          <w:noProof/>
          <w:position w:val="-10"/>
        </w:rPr>
        <w:drawing>
          <wp:inline distT="0" distB="0" distL="0" distR="0" wp14:anchorId="3A6774AE" wp14:editId="2DF40BA8">
            <wp:extent cx="238125" cy="266700"/>
            <wp:effectExtent l="0" t="0" r="9525" b="0"/>
            <wp:docPr id="57" name="Рисунок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 xml:space="preserve">- среднегодовая концентрация (объемная активность) r-го радионуклида в приземном слое атмосферного воздуха, </w:t>
      </w:r>
      <w:r w:rsidRPr="008E7FBA">
        <w:rPr>
          <w:noProof/>
          <w:position w:val="-8"/>
        </w:rPr>
        <w:drawing>
          <wp:inline distT="0" distB="0" distL="0" distR="0" wp14:anchorId="066FFAB6" wp14:editId="10F1C0F5">
            <wp:extent cx="400050" cy="209550"/>
            <wp:effectExtent l="0" t="0" r="0" b="0"/>
            <wp:docPr id="58" name="Рисунок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;</w:t>
      </w:r>
    </w:p>
    <w:p w14:paraId="3F102944" w14:textId="77777777" w:rsidR="008E7FBA" w:rsidRPr="008E7FBA" w:rsidRDefault="008E7FBA" w:rsidP="008E7FBA">
      <w:pPr>
        <w:pStyle w:val="FORMATTEXT"/>
        <w:ind w:firstLine="568"/>
        <w:jc w:val="both"/>
      </w:pPr>
    </w:p>
    <w:p w14:paraId="6A0BF83B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Е - эффективная доза, Зв;</w:t>
      </w:r>
    </w:p>
    <w:p w14:paraId="683EEA2A" w14:textId="77777777" w:rsidR="008E7FBA" w:rsidRPr="008E7FBA" w:rsidRDefault="008E7FBA" w:rsidP="008E7FBA">
      <w:pPr>
        <w:pStyle w:val="FORMATTEXT"/>
        <w:ind w:firstLine="568"/>
        <w:jc w:val="both"/>
      </w:pPr>
    </w:p>
    <w:p w14:paraId="50AA3B54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rPr>
          <w:noProof/>
          <w:position w:val="-9"/>
        </w:rPr>
        <w:drawing>
          <wp:inline distT="0" distB="0" distL="0" distR="0" wp14:anchorId="25842A42" wp14:editId="5A55E2BE">
            <wp:extent cx="180975" cy="228600"/>
            <wp:effectExtent l="0" t="0" r="9525" b="0"/>
            <wp:docPr id="59" name="Рисунок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эффективная годовая доза в данной точке местности от рассматриваемого i-го источника, Зв;</w:t>
      </w:r>
    </w:p>
    <w:p w14:paraId="2DB2D8D6" w14:textId="77777777" w:rsidR="008E7FBA" w:rsidRPr="008E7FBA" w:rsidRDefault="008E7FBA" w:rsidP="008E7FBA">
      <w:pPr>
        <w:pStyle w:val="FORMATTEXT"/>
        <w:ind w:firstLine="568"/>
        <w:jc w:val="both"/>
      </w:pPr>
    </w:p>
    <w:p w14:paraId="413562FB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rPr>
          <w:noProof/>
          <w:position w:val="-9"/>
        </w:rPr>
        <w:drawing>
          <wp:inline distT="0" distB="0" distL="0" distR="0" wp14:anchorId="2BE878C7" wp14:editId="106E3766">
            <wp:extent cx="161925" cy="238125"/>
            <wp:effectExtent l="0" t="0" r="9525" b="9525"/>
            <wp:docPr id="60" name="Рисунок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фактор сухого выпадения метеорологический приземный среднегодовой - отношение среднегодовой плотности поступления  (Бк/(год·м</w:t>
      </w:r>
      <w:r w:rsidRPr="008E7FBA">
        <w:rPr>
          <w:noProof/>
          <w:position w:val="-8"/>
        </w:rPr>
        <w:drawing>
          <wp:inline distT="0" distB="0" distL="0" distR="0" wp14:anchorId="6F4FF402" wp14:editId="6950D427">
            <wp:extent cx="104775" cy="219075"/>
            <wp:effectExtent l="0" t="0" r="9525" b="9525"/>
            <wp:docPr id="61" name="Рисунок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) из атмосферного воздуха радионуклида r, входящего в состав выброса радиоактивных веществ в атмосферный воздух источника i, на подстилающую поверхность земли за счет не связанного с осадками (дождем и снегом) осаждения радиоактивных веществ в критической (для источника i) точке местности к среднегодовому значению выброса (Бк/год) этого радионуклида в атмосферный воздух, м</w:t>
      </w:r>
      <w:r w:rsidRPr="008E7FBA">
        <w:rPr>
          <w:noProof/>
          <w:position w:val="-8"/>
        </w:rPr>
        <w:drawing>
          <wp:inline distT="0" distB="0" distL="0" distR="0" wp14:anchorId="5CE7DDDE" wp14:editId="46377799">
            <wp:extent cx="161925" cy="219075"/>
            <wp:effectExtent l="0" t="0" r="9525" b="9525"/>
            <wp:docPr id="62" name="Рисунок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;</w:t>
      </w:r>
    </w:p>
    <w:p w14:paraId="38231DD6" w14:textId="77777777" w:rsidR="008E7FBA" w:rsidRPr="008E7FBA" w:rsidRDefault="008E7FBA" w:rsidP="008E7FBA">
      <w:pPr>
        <w:pStyle w:val="FORMATTEXT"/>
        <w:ind w:firstLine="568"/>
        <w:jc w:val="both"/>
      </w:pPr>
    </w:p>
    <w:p w14:paraId="363C6EBD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rPr>
          <w:noProof/>
          <w:position w:val="-9"/>
        </w:rPr>
        <w:drawing>
          <wp:inline distT="0" distB="0" distL="0" distR="0" wp14:anchorId="58F3FC47" wp14:editId="23220583">
            <wp:extent cx="200025" cy="238125"/>
            <wp:effectExtent l="0" t="0" r="9525" b="9525"/>
            <wp:docPr id="63" name="Рисунок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фактор разбавления метеорологический приземный среднегодовой - отношение среднегодовой объемной активности (Бк/м</w:t>
      </w:r>
      <w:r w:rsidRPr="008E7FBA">
        <w:rPr>
          <w:noProof/>
          <w:position w:val="-8"/>
        </w:rPr>
        <w:drawing>
          <wp:inline distT="0" distB="0" distL="0" distR="0" wp14:anchorId="6B3A44A2" wp14:editId="3567F715">
            <wp:extent cx="104775" cy="219075"/>
            <wp:effectExtent l="0" t="0" r="9525" b="9525"/>
            <wp:docPr id="64" name="Рисунок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) радионуклида r, входящего в состав выброса радиоактивных веществ в атмосферный воздух источника i, в приземном слое атмосферного воздуха в критической (для источника i) точке местности к среднегодовому значению выброса (Бк/с) этого радионуклида в атмосферный воздух;</w:t>
      </w:r>
    </w:p>
    <w:p w14:paraId="477113E3" w14:textId="77777777" w:rsidR="008E7FBA" w:rsidRPr="008E7FBA" w:rsidRDefault="008E7FBA" w:rsidP="008E7FBA">
      <w:pPr>
        <w:pStyle w:val="FORMATTEXT"/>
        <w:ind w:firstLine="568"/>
        <w:jc w:val="both"/>
      </w:pPr>
    </w:p>
    <w:p w14:paraId="5814D364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Н - эквивалентная доза, Зв;</w:t>
      </w:r>
    </w:p>
    <w:p w14:paraId="31FE7AB2" w14:textId="77777777" w:rsidR="008E7FBA" w:rsidRPr="008E7FBA" w:rsidRDefault="008E7FBA" w:rsidP="008E7FBA">
      <w:pPr>
        <w:pStyle w:val="FORMATTEXT"/>
        <w:ind w:firstLine="568"/>
        <w:jc w:val="both"/>
      </w:pPr>
    </w:p>
    <w:p w14:paraId="0AB5D090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k - индекс, обозначающий органы или группы органов: весь организм, хрусталик глаза, кожу, кисти и стопы;</w:t>
      </w:r>
    </w:p>
    <w:p w14:paraId="7C0EEC3E" w14:textId="77777777" w:rsidR="008E7FBA" w:rsidRPr="008E7FBA" w:rsidRDefault="008E7FBA" w:rsidP="008E7FBA">
      <w:pPr>
        <w:pStyle w:val="FORMATTEXT"/>
        <w:ind w:firstLine="568"/>
        <w:jc w:val="both"/>
      </w:pPr>
    </w:p>
    <w:p w14:paraId="6389EEBF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rPr>
          <w:noProof/>
          <w:position w:val="-9"/>
        </w:rPr>
        <w:drawing>
          <wp:inline distT="0" distB="0" distL="0" distR="0" wp14:anchorId="707EC0C2" wp14:editId="49B5D467">
            <wp:extent cx="257175" cy="238125"/>
            <wp:effectExtent l="0" t="0" r="9525" b="9525"/>
            <wp:docPr id="65" name="Рисунок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коэффициент перехода "выпадение из атмосферы - поступление в организм человека" радионуклида r с продуктами питания по воздушному пути, м</w:t>
      </w:r>
      <w:r w:rsidRPr="008E7FBA">
        <w:rPr>
          <w:noProof/>
          <w:position w:val="-8"/>
        </w:rPr>
        <w:drawing>
          <wp:inline distT="0" distB="0" distL="0" distR="0" wp14:anchorId="5FA24C0E" wp14:editId="704CB0B7">
            <wp:extent cx="104775" cy="219075"/>
            <wp:effectExtent l="0" t="0" r="9525" b="9525"/>
            <wp:docPr id="66" name="Рисунок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;</w:t>
      </w:r>
    </w:p>
    <w:p w14:paraId="3D9908B4" w14:textId="77777777" w:rsidR="008E7FBA" w:rsidRPr="008E7FBA" w:rsidRDefault="008E7FBA" w:rsidP="008E7FBA">
      <w:pPr>
        <w:pStyle w:val="FORMATTEXT"/>
        <w:ind w:firstLine="568"/>
        <w:jc w:val="both"/>
      </w:pPr>
    </w:p>
    <w:p w14:paraId="32EFA9C6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rPr>
          <w:noProof/>
          <w:position w:val="-9"/>
        </w:rPr>
        <w:drawing>
          <wp:inline distT="0" distB="0" distL="0" distR="0" wp14:anchorId="49245171" wp14:editId="11554AB9">
            <wp:extent cx="257175" cy="238125"/>
            <wp:effectExtent l="0" t="0" r="9525" b="9525"/>
            <wp:docPr id="67" name="Рисунок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коэффициент перехода "выпадение из атмосферы - поступление в организм человека" радионуклида r с продуктами питания по корневому пути, м</w:t>
      </w:r>
      <w:r w:rsidRPr="008E7FBA">
        <w:rPr>
          <w:noProof/>
          <w:position w:val="-8"/>
        </w:rPr>
        <w:drawing>
          <wp:inline distT="0" distB="0" distL="0" distR="0" wp14:anchorId="1020598D" wp14:editId="44182E7E">
            <wp:extent cx="104775" cy="219075"/>
            <wp:effectExtent l="0" t="0" r="9525" b="9525"/>
            <wp:docPr id="68" name="Рисунок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;</w:t>
      </w:r>
    </w:p>
    <w:p w14:paraId="2F50D63D" w14:textId="77777777" w:rsidR="008E7FBA" w:rsidRPr="008E7FBA" w:rsidRDefault="008E7FBA" w:rsidP="008E7FBA">
      <w:pPr>
        <w:pStyle w:val="FORMATTEXT"/>
        <w:ind w:firstLine="568"/>
        <w:jc w:val="both"/>
      </w:pPr>
    </w:p>
    <w:p w14:paraId="4B37BCAC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lastRenderedPageBreak/>
        <w:t>l - индекс негативного воздействия на экологические системы, природные и природно-антропогенные объекты окружающей среды (почвы, воды поверхностных водоемов, донные отложения, объекты живой природы - рыбы, моллюски, дикие животные) за счет их радиационного загрязнения;</w:t>
      </w:r>
    </w:p>
    <w:p w14:paraId="344DFC82" w14:textId="77777777" w:rsidR="008E7FBA" w:rsidRPr="008E7FBA" w:rsidRDefault="008E7FBA" w:rsidP="008E7FBA">
      <w:pPr>
        <w:pStyle w:val="FORMATTEXT"/>
        <w:ind w:firstLine="568"/>
        <w:jc w:val="both"/>
      </w:pPr>
    </w:p>
    <w:p w14:paraId="2EDCE1E4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rPr>
          <w:noProof/>
          <w:position w:val="-12"/>
        </w:rPr>
        <w:drawing>
          <wp:inline distT="0" distB="0" distL="0" distR="0" wp14:anchorId="6EBC816B" wp14:editId="50BDEA6B">
            <wp:extent cx="609600" cy="304800"/>
            <wp:effectExtent l="0" t="0" r="0" b="0"/>
            <wp:docPr id="69" name="Рисунок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входящее в формулу (8) Методики обозначение минимального из 4-х значений доз (эффективной дозы и эквивалентных доз на хрусталик глаза, кожу, кисти и стопы), которые определяются согласно выражению, приведенному в квадратных скобках, для 4-х наборов соответствующих параметров;</w:t>
      </w:r>
    </w:p>
    <w:p w14:paraId="6AD2B96C" w14:textId="77777777" w:rsidR="008E7FBA" w:rsidRPr="008E7FBA" w:rsidRDefault="008E7FBA" w:rsidP="008E7FBA">
      <w:pPr>
        <w:pStyle w:val="FORMATTEXT"/>
        <w:ind w:firstLine="568"/>
        <w:jc w:val="both"/>
      </w:pPr>
    </w:p>
    <w:p w14:paraId="31205D05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rPr>
          <w:noProof/>
          <w:position w:val="-9"/>
        </w:rPr>
        <w:drawing>
          <wp:inline distT="0" distB="0" distL="0" distR="0" wp14:anchorId="20D6F127" wp14:editId="70EE1651">
            <wp:extent cx="238125" cy="238125"/>
            <wp:effectExtent l="0" t="0" r="9525" b="9525"/>
            <wp:docPr id="70" name="Рисунок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величина фактического годового выброса r-го радионуклида i-ым источником, Бк/год;</w:t>
      </w:r>
    </w:p>
    <w:p w14:paraId="419D5B2A" w14:textId="77777777" w:rsidR="008E7FBA" w:rsidRPr="008E7FBA" w:rsidRDefault="008E7FBA" w:rsidP="008E7FBA">
      <w:pPr>
        <w:pStyle w:val="FORMATTEXT"/>
        <w:ind w:firstLine="568"/>
        <w:jc w:val="both"/>
      </w:pPr>
    </w:p>
    <w:p w14:paraId="4CBF25A3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rPr>
          <w:noProof/>
          <w:position w:val="-9"/>
        </w:rPr>
        <w:drawing>
          <wp:inline distT="0" distB="0" distL="0" distR="0" wp14:anchorId="78DB279F" wp14:editId="0A8BE4E4">
            <wp:extent cx="228600" cy="238125"/>
            <wp:effectExtent l="0" t="0" r="0" b="9525"/>
            <wp:docPr id="71" name="Рисунок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 xml:space="preserve">- дозовый фактор конверсии при облучении от облака для радионуклидов r, </w:t>
      </w:r>
      <w:r w:rsidRPr="008E7FBA">
        <w:rPr>
          <w:noProof/>
          <w:position w:val="-9"/>
        </w:rPr>
        <w:drawing>
          <wp:inline distT="0" distB="0" distL="0" distR="0" wp14:anchorId="33D8C87C" wp14:editId="1E9005BB">
            <wp:extent cx="885825" cy="228600"/>
            <wp:effectExtent l="0" t="0" r="9525" b="0"/>
            <wp:docPr id="72" name="Рисунок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;</w:t>
      </w:r>
    </w:p>
    <w:p w14:paraId="5C13ADB6" w14:textId="77777777" w:rsidR="008E7FBA" w:rsidRPr="008E7FBA" w:rsidRDefault="008E7FBA" w:rsidP="008E7FBA">
      <w:pPr>
        <w:pStyle w:val="FORMATTEXT"/>
        <w:ind w:firstLine="568"/>
        <w:jc w:val="both"/>
      </w:pPr>
    </w:p>
    <w:p w14:paraId="79FC149A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rPr>
          <w:noProof/>
          <w:position w:val="-9"/>
        </w:rPr>
        <w:drawing>
          <wp:inline distT="0" distB="0" distL="0" distR="0" wp14:anchorId="163891C1" wp14:editId="133C6325">
            <wp:extent cx="200025" cy="238125"/>
            <wp:effectExtent l="0" t="0" r="9525" b="9525"/>
            <wp:docPr id="73" name="Рисунок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дозовый фактор конверсии при облучении от поверхности почвы для радионуклидов r, Зв·м</w:t>
      </w:r>
      <w:r w:rsidRPr="008E7FBA">
        <w:rPr>
          <w:noProof/>
          <w:position w:val="-8"/>
        </w:rPr>
        <w:drawing>
          <wp:inline distT="0" distB="0" distL="0" distR="0" wp14:anchorId="0EB4479B" wp14:editId="352BAB86">
            <wp:extent cx="104775" cy="219075"/>
            <wp:effectExtent l="0" t="0" r="9525" b="9525"/>
            <wp:docPr id="74" name="Рисунок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/(Бк·с);</w:t>
      </w:r>
    </w:p>
    <w:p w14:paraId="56AF50F4" w14:textId="77777777" w:rsidR="008E7FBA" w:rsidRPr="008E7FBA" w:rsidRDefault="008E7FBA" w:rsidP="008E7FBA">
      <w:pPr>
        <w:pStyle w:val="FORMATTEXT"/>
        <w:ind w:firstLine="568"/>
        <w:jc w:val="both"/>
      </w:pPr>
    </w:p>
    <w:p w14:paraId="1EC187F8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rPr>
          <w:noProof/>
          <w:position w:val="-9"/>
        </w:rPr>
        <w:drawing>
          <wp:inline distT="0" distB="0" distL="0" distR="0" wp14:anchorId="675FFF94" wp14:editId="68DCD10A">
            <wp:extent cx="276225" cy="228600"/>
            <wp:effectExtent l="0" t="0" r="9525" b="0"/>
            <wp:docPr id="75" name="Рисунок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 xml:space="preserve">- интенсивность вдыхания стандартного человека (для населения), </w:t>
      </w:r>
      <w:r w:rsidRPr="008E7FBA">
        <w:rPr>
          <w:noProof/>
          <w:position w:val="-8"/>
        </w:rPr>
        <w:drawing>
          <wp:inline distT="0" distB="0" distL="0" distR="0" wp14:anchorId="7A4C6BA2" wp14:editId="60CA217B">
            <wp:extent cx="314325" cy="209550"/>
            <wp:effectExtent l="0" t="0" r="9525" b="0"/>
            <wp:docPr id="76" name="Рисунок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;</w:t>
      </w:r>
    </w:p>
    <w:p w14:paraId="0189FB15" w14:textId="77777777" w:rsidR="008E7FBA" w:rsidRPr="008E7FBA" w:rsidRDefault="008E7FBA" w:rsidP="008E7FBA">
      <w:pPr>
        <w:pStyle w:val="FORMATTEXT"/>
        <w:ind w:firstLine="568"/>
        <w:jc w:val="both"/>
      </w:pPr>
    </w:p>
    <w:p w14:paraId="2571FAC5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rPr>
          <w:noProof/>
          <w:position w:val="-9"/>
        </w:rPr>
        <w:drawing>
          <wp:inline distT="0" distB="0" distL="0" distR="0" wp14:anchorId="457360CC" wp14:editId="76554846">
            <wp:extent cx="333375" cy="238125"/>
            <wp:effectExtent l="0" t="0" r="9525" b="9525"/>
            <wp:docPr id="77" name="Рисунок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вклад в негативное воздействие (l-го типа) на экологические системы, природные и природно-антропогенные объекты радиационного загрязнения окружающей среды r-ым радионуклидом от i-го источника;</w:t>
      </w:r>
    </w:p>
    <w:p w14:paraId="20AE1C81" w14:textId="77777777" w:rsidR="008E7FBA" w:rsidRPr="008E7FBA" w:rsidRDefault="008E7FBA" w:rsidP="008E7FBA">
      <w:pPr>
        <w:pStyle w:val="FORMATTEXT"/>
        <w:ind w:firstLine="568"/>
        <w:jc w:val="both"/>
      </w:pPr>
    </w:p>
    <w:p w14:paraId="52884409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rPr>
          <w:noProof/>
          <w:position w:val="-9"/>
        </w:rPr>
        <w:drawing>
          <wp:inline distT="0" distB="0" distL="0" distR="0" wp14:anchorId="40C2A149" wp14:editId="05B2511A">
            <wp:extent cx="304800" cy="238125"/>
            <wp:effectExtent l="0" t="0" r="0" b="9525"/>
            <wp:docPr id="78" name="Рисунок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показатель негативного воздействия (l-го типа) на экологические системы, природные и природно-антропогенные объекты радиационного загрязнения окружающей среды r-ым радионуклидом;</w:t>
      </w:r>
    </w:p>
    <w:p w14:paraId="50A6F42F" w14:textId="77777777" w:rsidR="008E7FBA" w:rsidRPr="008E7FBA" w:rsidRDefault="008E7FBA" w:rsidP="008E7FBA">
      <w:pPr>
        <w:pStyle w:val="FORMATTEXT"/>
        <w:ind w:firstLine="568"/>
        <w:jc w:val="both"/>
      </w:pPr>
    </w:p>
    <w:p w14:paraId="2FF2883D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rPr>
          <w:noProof/>
          <w:position w:val="-9"/>
        </w:rPr>
        <w:drawing>
          <wp:inline distT="0" distB="0" distL="0" distR="0" wp14:anchorId="24DE1549" wp14:editId="76E345E4">
            <wp:extent cx="238125" cy="238125"/>
            <wp:effectExtent l="0" t="0" r="9525" b="9525"/>
            <wp:docPr id="79" name="Рисунок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фактор влажного выведения метеорологический приземный среднегодовой - отношение среднегодовой плотности поступления (</w:t>
      </w:r>
      <w:r w:rsidRPr="008E7FBA">
        <w:rPr>
          <w:noProof/>
          <w:position w:val="-9"/>
        </w:rPr>
        <w:drawing>
          <wp:inline distT="0" distB="0" distL="0" distR="0" wp14:anchorId="07FD3AC3" wp14:editId="18C3F2EE">
            <wp:extent cx="809625" cy="228600"/>
            <wp:effectExtent l="0" t="0" r="9525" b="0"/>
            <wp:docPr id="80" name="Рисунок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 xml:space="preserve"> из атмосферного воздуха радионуклида r, входящего в состав выброса радиоактивных веществ в атмосферный воздух источника i, на подстилающую поверхность земли за счет вымывания радиоактивных веществ из атмосферного воздуха осадками (дождем и снегом) в критической (для источника i) точке местности к среднегодовому значению выброса (Бк/год) этого радионуклида в атмосферный воздух, м</w:t>
      </w:r>
      <w:r w:rsidRPr="008E7FBA">
        <w:rPr>
          <w:noProof/>
          <w:position w:val="-8"/>
        </w:rPr>
        <w:drawing>
          <wp:inline distT="0" distB="0" distL="0" distR="0" wp14:anchorId="304B4EC2" wp14:editId="54192817">
            <wp:extent cx="161925" cy="219075"/>
            <wp:effectExtent l="0" t="0" r="9525" b="9525"/>
            <wp:docPr id="81" name="Рисунок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;</w:t>
      </w:r>
    </w:p>
    <w:p w14:paraId="06616BD9" w14:textId="77777777" w:rsidR="008E7FBA" w:rsidRPr="008E7FBA" w:rsidRDefault="008E7FBA" w:rsidP="008E7FBA">
      <w:pPr>
        <w:pStyle w:val="FORMATTEXT"/>
        <w:ind w:firstLine="568"/>
        <w:jc w:val="both"/>
      </w:pPr>
    </w:p>
    <w:p w14:paraId="62731595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х - расстояние от источника по оси абсцисс, м;</w:t>
      </w:r>
    </w:p>
    <w:p w14:paraId="740FE658" w14:textId="77777777" w:rsidR="008E7FBA" w:rsidRPr="008E7FBA" w:rsidRDefault="008E7FBA" w:rsidP="008E7FBA">
      <w:pPr>
        <w:pStyle w:val="FORMATTEXT"/>
        <w:ind w:firstLine="568"/>
        <w:jc w:val="both"/>
      </w:pPr>
    </w:p>
    <w:p w14:paraId="2104A96B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у - расстояние от источника по оси ординат, м;</w:t>
      </w:r>
    </w:p>
    <w:p w14:paraId="4AE433A1" w14:textId="77777777" w:rsidR="008E7FBA" w:rsidRPr="008E7FBA" w:rsidRDefault="008E7FBA" w:rsidP="008E7FBA">
      <w:pPr>
        <w:pStyle w:val="FORMATTEXT"/>
        <w:ind w:firstLine="568"/>
        <w:jc w:val="both"/>
      </w:pPr>
    </w:p>
    <w:p w14:paraId="2F9D8573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rPr>
          <w:noProof/>
          <w:position w:val="-10"/>
        </w:rPr>
        <w:drawing>
          <wp:inline distT="0" distB="0" distL="0" distR="0" wp14:anchorId="6423DC5C" wp14:editId="4EC9A5BD">
            <wp:extent cx="457200" cy="257175"/>
            <wp:effectExtent l="0" t="0" r="0" b="9525"/>
            <wp:docPr id="82" name="Рисунок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 xml:space="preserve">и </w:t>
      </w:r>
      <w:r w:rsidRPr="008E7FBA">
        <w:rPr>
          <w:noProof/>
          <w:position w:val="-10"/>
        </w:rPr>
        <w:drawing>
          <wp:inline distT="0" distB="0" distL="0" distR="0" wp14:anchorId="28E82837" wp14:editId="6D5B96AD">
            <wp:extent cx="485775" cy="257175"/>
            <wp:effectExtent l="0" t="0" r="9525" b="9525"/>
            <wp:docPr id="83" name="Рисунок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координаты точки, в которой реализуется максимум функционалов - доз облучения критической группы лиц из населения (по облучению k-й группы органов): эффективной дозы (k=1), эквивалентных доз в хрусталике глаза (k=2), коже (k=3), кистях и стопах (k=4) в случае выброса одного радионуклида r из единичного источника i;</w:t>
      </w:r>
    </w:p>
    <w:p w14:paraId="49155E13" w14:textId="77777777" w:rsidR="008E7FBA" w:rsidRPr="008E7FBA" w:rsidRDefault="008E7FBA" w:rsidP="008E7FBA">
      <w:pPr>
        <w:pStyle w:val="FORMATTEXT"/>
        <w:ind w:firstLine="568"/>
        <w:jc w:val="both"/>
      </w:pPr>
    </w:p>
    <w:p w14:paraId="53C6DBD0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rPr>
          <w:noProof/>
          <w:position w:val="-10"/>
        </w:rPr>
        <w:drawing>
          <wp:inline distT="0" distB="0" distL="0" distR="0" wp14:anchorId="6DB05CBC" wp14:editId="21E29C19">
            <wp:extent cx="381000" cy="257175"/>
            <wp:effectExtent l="0" t="0" r="0" b="9525"/>
            <wp:docPr id="84" name="Рисунок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 xml:space="preserve">и </w:t>
      </w:r>
      <w:r w:rsidRPr="008E7FBA">
        <w:rPr>
          <w:noProof/>
          <w:position w:val="-10"/>
        </w:rPr>
        <w:drawing>
          <wp:inline distT="0" distB="0" distL="0" distR="0" wp14:anchorId="0D8B320B" wp14:editId="300B83FF">
            <wp:extent cx="381000" cy="257175"/>
            <wp:effectExtent l="0" t="0" r="0" b="9525"/>
            <wp:docPr id="85" name="Рисунок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координаты точки, в которой реализуется максимум эффективной дозы облучения критической группы лиц из населения в случае выброса одного радионуклида r из единичного источника i;</w:t>
      </w:r>
    </w:p>
    <w:p w14:paraId="0EEB9D65" w14:textId="77777777" w:rsidR="008E7FBA" w:rsidRPr="008E7FBA" w:rsidRDefault="008E7FBA" w:rsidP="008E7FBA">
      <w:pPr>
        <w:pStyle w:val="FORMATTEXT"/>
        <w:ind w:firstLine="568"/>
        <w:jc w:val="both"/>
      </w:pPr>
    </w:p>
    <w:p w14:paraId="0001F593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rPr>
          <w:noProof/>
          <w:position w:val="-9"/>
        </w:rPr>
        <w:drawing>
          <wp:inline distT="0" distB="0" distL="0" distR="0" wp14:anchorId="44D3A9B9" wp14:editId="0723011E">
            <wp:extent cx="457200" cy="238125"/>
            <wp:effectExtent l="0" t="0" r="0" b="9525"/>
            <wp:docPr id="86" name="Рисунок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предел годового поступления r-го радионуклида для критической группы лиц из населения при вдыхании, Бк/год;</w:t>
      </w:r>
    </w:p>
    <w:p w14:paraId="6636BF9F" w14:textId="77777777" w:rsidR="008E7FBA" w:rsidRPr="008E7FBA" w:rsidRDefault="008E7FBA" w:rsidP="008E7FBA">
      <w:pPr>
        <w:pStyle w:val="FORMATTEXT"/>
        <w:ind w:firstLine="568"/>
        <w:jc w:val="both"/>
      </w:pPr>
    </w:p>
    <w:p w14:paraId="5D6231F2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ПД - предел годовой эффективной дозы для населения, Зв/год;</w:t>
      </w:r>
    </w:p>
    <w:p w14:paraId="1B22E9EE" w14:textId="77777777" w:rsidR="008E7FBA" w:rsidRPr="008E7FBA" w:rsidRDefault="008E7FBA" w:rsidP="008E7FBA">
      <w:pPr>
        <w:pStyle w:val="FORMATTEXT"/>
        <w:ind w:firstLine="568"/>
        <w:jc w:val="both"/>
      </w:pPr>
    </w:p>
    <w:p w14:paraId="25752136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rPr>
          <w:noProof/>
          <w:position w:val="-9"/>
        </w:rPr>
        <w:drawing>
          <wp:inline distT="0" distB="0" distL="0" distR="0" wp14:anchorId="64EE8661" wp14:editId="2DA63711">
            <wp:extent cx="314325" cy="228600"/>
            <wp:effectExtent l="0" t="0" r="9525" b="0"/>
            <wp:docPr id="87" name="Рисунок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предел дозы для соответствующей группы органов k или всего организма, Зв/год;</w:t>
      </w:r>
    </w:p>
    <w:p w14:paraId="1987CE9D" w14:textId="77777777" w:rsidR="008E7FBA" w:rsidRPr="008E7FBA" w:rsidRDefault="008E7FBA" w:rsidP="008E7FBA">
      <w:pPr>
        <w:pStyle w:val="FORMATTEXT"/>
        <w:ind w:firstLine="568"/>
        <w:jc w:val="both"/>
      </w:pPr>
    </w:p>
    <w:p w14:paraId="0A0E2725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rPr>
          <w:noProof/>
          <w:position w:val="-9"/>
        </w:rPr>
        <w:drawing>
          <wp:inline distT="0" distB="0" distL="0" distR="0" wp14:anchorId="5C9B5C5E" wp14:editId="4F337024">
            <wp:extent cx="457200" cy="228600"/>
            <wp:effectExtent l="0" t="0" r="0" b="0"/>
            <wp:docPr id="88" name="Рисунок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>- предельно допустимый выброс радионуклида r, выбрасываемого в атмосферный воздух из источника i в составе смеси других нуклидов, вычисленный с учетом совместного облучения от всех радионуклидов смеси (называемый общим ПДВ или ПДВ группового действия), Бк/год;</w:t>
      </w:r>
    </w:p>
    <w:p w14:paraId="5C005C34" w14:textId="77777777" w:rsidR="008E7FBA" w:rsidRPr="008E7FBA" w:rsidRDefault="008E7FBA" w:rsidP="008E7FBA">
      <w:pPr>
        <w:pStyle w:val="FORMATTEXT"/>
        <w:ind w:firstLine="568"/>
        <w:jc w:val="both"/>
      </w:pPr>
    </w:p>
    <w:p w14:paraId="14DE25B6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t>ПДВ - общее обозначение группы нормативов, относящихся к ограничению предельно допустимого выброса радиоактивных веществ в атмосферный воздух;</w:t>
      </w:r>
    </w:p>
    <w:p w14:paraId="29598365" w14:textId="77777777" w:rsidR="008E7FBA" w:rsidRPr="008E7FBA" w:rsidRDefault="008E7FBA" w:rsidP="008E7FBA">
      <w:pPr>
        <w:pStyle w:val="FORMATTEXT"/>
        <w:ind w:firstLine="568"/>
        <w:jc w:val="both"/>
      </w:pPr>
    </w:p>
    <w:p w14:paraId="6A129015" w14:textId="77777777" w:rsidR="008E7FBA" w:rsidRPr="008E7FBA" w:rsidRDefault="008E7FBA" w:rsidP="008E7FBA">
      <w:pPr>
        <w:pStyle w:val="FORMATTEXT"/>
        <w:ind w:firstLine="568"/>
        <w:jc w:val="both"/>
      </w:pPr>
      <w:r w:rsidRPr="008E7FBA">
        <w:rPr>
          <w:noProof/>
          <w:position w:val="-9"/>
        </w:rPr>
        <w:drawing>
          <wp:inline distT="0" distB="0" distL="0" distR="0" wp14:anchorId="036207CC" wp14:editId="62D1D41B">
            <wp:extent cx="466725" cy="238125"/>
            <wp:effectExtent l="0" t="0" r="9525" b="9525"/>
            <wp:docPr id="89" name="Рисунок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/>
                    <pic:cNvPicPr>
                      <a:picLocks noChangeAspect="1" noChangeArrowheads="1"/>
                    </pic:cNvPicPr>
                  </pic:nvPicPr>
                  <pic:blipFill>
                    <a:blip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E7FBA">
        <w:t xml:space="preserve">- установленный предел приемлемого воздействия l-го типа на экологические системы, природные и природно-антропогенные объекты r-го радионуклида. </w:t>
      </w:r>
    </w:p>
    <w:p w14:paraId="652E6006" w14:textId="77777777" w:rsidR="008E7FBA" w:rsidRPr="008E7FBA" w:rsidRDefault="008E7FBA" w:rsidP="008E7FBA">
      <w:pPr>
        <w:pStyle w:val="FORMATTEXT"/>
      </w:pPr>
    </w:p>
    <w:p w14:paraId="3F26C3AF" w14:textId="77777777" w:rsidR="008E7FBA" w:rsidRPr="008E7FBA" w:rsidRDefault="008E7FBA" w:rsidP="008E7FBA">
      <w:pPr>
        <w:pStyle w:val="FORMATTEXT"/>
      </w:pPr>
    </w:p>
    <w:p w14:paraId="4D2DF3EE" w14:textId="77777777" w:rsidR="008E7FBA" w:rsidRPr="008E7FBA" w:rsidRDefault="008E7FBA" w:rsidP="008E7FBA">
      <w:pPr>
        <w:pStyle w:val="FORMATTEXT"/>
      </w:pPr>
    </w:p>
    <w:p w14:paraId="4DFA61D7" w14:textId="77777777" w:rsidR="00BF252D" w:rsidRPr="008E7FBA" w:rsidRDefault="00BF252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E7FBA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8E7FB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8E7FB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8E7FBA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