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B25A4" w:rsidRPr="001B25A4" w:rsidRDefault="001B25A4" w:rsidP="001B25A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25A4">
        <w:rPr>
          <w:rFonts w:ascii="Times New Roman" w:hAnsi="Times New Roman" w:cs="Times New Roman"/>
          <w:b/>
          <w:sz w:val="24"/>
          <w:szCs w:val="24"/>
        </w:rPr>
        <w:t>О ВЗИМАНИИ ПЛАТЫ ЗА СБРОС СТОЧНЫХ ВОД И ЗАГРЯЗНЯЮЩИХ ВЕЩЕСТВ В СИСТЕМЫ КАНАЛИЗАЦИИ НАСЕЛЕННЫХ ПУНКТОВ БЕЛГОРОДСКОЙ ОБЛАСТИ</w:t>
      </w:r>
    </w:p>
    <w:p w:rsidR="001B25A4" w:rsidRPr="001B25A4" w:rsidRDefault="001B25A4" w:rsidP="001B25A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B25A4" w:rsidRPr="001B25A4" w:rsidRDefault="001B25A4" w:rsidP="001B25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ПРАВИТЕЛЬСТВО БЕЛГОРОДСКОЙ ОБЛАСТИ</w:t>
      </w:r>
    </w:p>
    <w:p w:rsidR="001B25A4" w:rsidRPr="001B25A4" w:rsidRDefault="001B25A4" w:rsidP="001B25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1B25A4" w:rsidRPr="001B25A4" w:rsidRDefault="001B25A4" w:rsidP="001B25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от 22 июня 2015 года N 241-пп</w:t>
      </w:r>
    </w:p>
    <w:p w:rsidR="001B25A4" w:rsidRPr="001B25A4" w:rsidRDefault="001B25A4" w:rsidP="001B25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О ВЗИМАНИИ ПЛАТЫ ЗА СБРОС СТОЧНЫХ ВОД И ЗАГРЯЗНЯЮЩИХ ВЕЩЕСТВ В СИСТЕМЫ КАНАЛИЗАЦИИ НАСЕЛЕННЫХ ПУНКТОВ БЕЛГОРОДСКОЙ ОБЛАСТИ</w:t>
      </w:r>
    </w:p>
    <w:p w:rsidR="001B25A4" w:rsidRPr="001B25A4" w:rsidRDefault="001B25A4" w:rsidP="001B25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1B25A4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7 декабря 2011 года N 416-ФЗ "О водоснабжении и водоотведении", Постановлением Правительства Российской Федерации от 31 декабря 1995 года N 1310 "О взимании платы за сброс сточных вод и загрязняющих веществ в системы канализации населенных пунктов", Постановлением Правительства Российской Федерации от 12 февраля 1999 года N 167 "Об утверждении Правил пользования системами коммунального водоснабжения</w:t>
      </w:r>
      <w:proofErr w:type="gramEnd"/>
      <w:r w:rsidRPr="001B25A4">
        <w:rPr>
          <w:rFonts w:ascii="Times New Roman" w:hAnsi="Times New Roman" w:cs="Times New Roman"/>
          <w:sz w:val="24"/>
          <w:szCs w:val="24"/>
        </w:rPr>
        <w:t xml:space="preserve"> и канализации в Российской Федерации", Постановлением Правительства Российской Федерации от 21 июня 2013 года N 525 "Об утверждении Правил осуществления контроля состава и свой</w:t>
      </w:r>
      <w:proofErr w:type="gramStart"/>
      <w:r w:rsidRPr="001B25A4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1B25A4">
        <w:rPr>
          <w:rFonts w:ascii="Times New Roman" w:hAnsi="Times New Roman" w:cs="Times New Roman"/>
          <w:sz w:val="24"/>
          <w:szCs w:val="24"/>
        </w:rPr>
        <w:t>очных вод" Правительство Белгородской области постановляет:</w:t>
      </w: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1. Утвердить порядок взимания платы за сброс сточных вод и загрязняющих веществ в системы канализации населенных пунктов с предприятий и организаций, отводящих сточные воды и загрязняющие вещества в системы канализации населенных пунктов Белгородской области (прилагается).</w:t>
      </w: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1B25A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B25A4">
        <w:rPr>
          <w:rFonts w:ascii="Times New Roman" w:hAnsi="Times New Roman" w:cs="Times New Roman"/>
          <w:sz w:val="24"/>
          <w:szCs w:val="24"/>
        </w:rPr>
        <w:t xml:space="preserve"> исполнением постановления возложить на департамент жилищно-коммунального хозяйства области (</w:t>
      </w:r>
      <w:proofErr w:type="spellStart"/>
      <w:r w:rsidRPr="001B25A4">
        <w:rPr>
          <w:rFonts w:ascii="Times New Roman" w:hAnsi="Times New Roman" w:cs="Times New Roman"/>
          <w:sz w:val="24"/>
          <w:szCs w:val="24"/>
        </w:rPr>
        <w:t>Галдун</w:t>
      </w:r>
      <w:proofErr w:type="spellEnd"/>
      <w:r w:rsidRPr="001B25A4">
        <w:rPr>
          <w:rFonts w:ascii="Times New Roman" w:hAnsi="Times New Roman" w:cs="Times New Roman"/>
          <w:sz w:val="24"/>
          <w:szCs w:val="24"/>
        </w:rPr>
        <w:t xml:space="preserve"> Ю.В.), управление природопользования и охраны окружающей среды области, департамент экономического развития области (Абрамов О.В.).</w:t>
      </w: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со дня его официального опубликования.</w:t>
      </w:r>
    </w:p>
    <w:p w:rsid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Губернатор Белгородской области</w:t>
      </w:r>
    </w:p>
    <w:p w:rsidR="001B25A4" w:rsidRDefault="001B25A4" w:rsidP="001B25A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Е.САВЧЕНКО</w:t>
      </w: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ПОРЯДОК ВЗИМАНИЯ ПЛАТЫ ЗА СБРОС СТОЧНЫХ ВОД И ЗАГРЯЗНЯЮЩИХ ВЕЩЕСТВ В СИСТЕМЫ КАНАЛИЗАЦИИ НАСЕЛЕННЫХ ПУНКТОВ С ПРЕДПРИЯТИЙ И ОРГАНИЗАЦИЙ, ОТВОДЯЩИХ СТОЧНЫЕ ВОДЫ И ЗАГРЯЗНЯЮЩИЕ ВЕЩЕСТВА В СИСТЕМЫ КАНАЛИЗАЦИИ НАСЕЛЕННЫХ ПУНКТОВ БЕЛГОРОДСКОЙ ОБЛАСТИ</w:t>
      </w: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Утвержден</w:t>
      </w:r>
    </w:p>
    <w:p w:rsidR="001B25A4" w:rsidRPr="001B25A4" w:rsidRDefault="001B25A4" w:rsidP="001B25A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1B25A4" w:rsidRPr="001B25A4" w:rsidRDefault="001B25A4" w:rsidP="001B25A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Правительства Белгородской области</w:t>
      </w:r>
    </w:p>
    <w:p w:rsidR="001B25A4" w:rsidRPr="001B25A4" w:rsidRDefault="001B25A4" w:rsidP="001B25A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от 22 июня 2015 года N 241-пп</w:t>
      </w: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1B25A4">
        <w:rPr>
          <w:rFonts w:ascii="Times New Roman" w:hAnsi="Times New Roman" w:cs="Times New Roman"/>
          <w:sz w:val="24"/>
          <w:szCs w:val="24"/>
        </w:rPr>
        <w:t>Настоящий порядок взимания платы за сброс сточных вод и загрязняющих веществ в системы канализации населенных пунктов с предприятий и организаций, отводящих сточные воды и загрязняющие вещества в системы канализации населенных пунктов Белгородской области (далее - Порядок), регулирует механизм взимания платы организациями водопроводно-канализационного хозяйства области (далее - организации ВКХ) за прием (сброс) сточных вод и загрязняющих веществ абонентов в системы коммунальной канализации населенных</w:t>
      </w:r>
      <w:proofErr w:type="gramEnd"/>
      <w:r w:rsidRPr="001B25A4">
        <w:rPr>
          <w:rFonts w:ascii="Times New Roman" w:hAnsi="Times New Roman" w:cs="Times New Roman"/>
          <w:sz w:val="24"/>
          <w:szCs w:val="24"/>
        </w:rPr>
        <w:t xml:space="preserve"> пунктов области, а также предусматривает меры экономического воздействия за ущерб, наносимый окружающей среде, в том числе за превышение нормативов сброса сточных вод и загрязняющих веществ.</w:t>
      </w: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Порядок не распространяется на абонентов централизованных систем водоотведения, подлежащих нормированию в соответствии с Постановлением Правительства Российской Федерации от 18 марта 2013 года N 230 "О категориях абонентов, для объектов которых устанавливаются нормативы допустимых сбросов загрязняющих веществ, иных веществ и микроорганизмов", после установления таким абонентам указанных нормативов.</w:t>
      </w: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2. Нормативы водоотведения (сброса) по составу сточных вод устанавливаются абоненту органами местного самоуправления с учетом следующих условий:</w:t>
      </w: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- соблюдение норм предельно допустимых сбросов сточных вод и загрязняющих веществ в водные объекты, утвержденных для организаций водопроводно-канализационного хозяйства природоохранными органами;</w:t>
      </w: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- обеспечение проектных параметров очистки сточных вод на очистных сооружениях коммунальной канализации;</w:t>
      </w: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- техническая и технологическая возможность очистных сооружений коммунальной канализации очищать сточные воды от конкретных загрязняющих веществ.</w:t>
      </w: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3. Взимание платы производится организацией водопроводно-канализационного хозяйства на основании заключенных с абонентами договоров на прием сточных вод и загрязняющих веществ.</w:t>
      </w: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4. В качестве мер экономического воздействия к абонентам организацией водопроводно-канализационного хозяйства применяется плата за сброс сточных вод и загрязняющих веще</w:t>
      </w:r>
      <w:proofErr w:type="gramStart"/>
      <w:r w:rsidRPr="001B25A4">
        <w:rPr>
          <w:rFonts w:ascii="Times New Roman" w:hAnsi="Times New Roman" w:cs="Times New Roman"/>
          <w:sz w:val="24"/>
          <w:szCs w:val="24"/>
        </w:rPr>
        <w:t>ств св</w:t>
      </w:r>
      <w:proofErr w:type="gramEnd"/>
      <w:r w:rsidRPr="001B25A4">
        <w:rPr>
          <w:rFonts w:ascii="Times New Roman" w:hAnsi="Times New Roman" w:cs="Times New Roman"/>
          <w:sz w:val="24"/>
          <w:szCs w:val="24"/>
        </w:rPr>
        <w:t>ерх установленных нормативов в следующих размерах:</w:t>
      </w: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lastRenderedPageBreak/>
        <w:t>- за превышение допустимой концентрации по одному загрязнителю - однократный размер действующего тарифа за каждый кубометр сбрасываемых сточных вод;</w:t>
      </w: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- за превышение допустимых концентраций одновременно по двум загрязнителям - двукратный, по трем - трехкратный и т.д. размер действующего тарифа за каждый кубометр сбрасываемых сточных вод. При этом кратность увеличения действующего тарифа не ограничивается;</w:t>
      </w: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 xml:space="preserve">- за сброс веществ, не удаляемых на очистных сооружениях коммунальной канализации, а также за залповый сброс любого вида загрязнений - </w:t>
      </w:r>
      <w:proofErr w:type="spellStart"/>
      <w:r w:rsidRPr="001B25A4">
        <w:rPr>
          <w:rFonts w:ascii="Times New Roman" w:hAnsi="Times New Roman" w:cs="Times New Roman"/>
          <w:sz w:val="24"/>
          <w:szCs w:val="24"/>
        </w:rPr>
        <w:t>двадцатипятикратный</w:t>
      </w:r>
      <w:proofErr w:type="spellEnd"/>
      <w:r w:rsidRPr="001B25A4">
        <w:rPr>
          <w:rFonts w:ascii="Times New Roman" w:hAnsi="Times New Roman" w:cs="Times New Roman"/>
          <w:sz w:val="24"/>
          <w:szCs w:val="24"/>
        </w:rPr>
        <w:t xml:space="preserve"> размер действующего тарифа за каждый кубометр сбрасываемых сточных вод.</w:t>
      </w: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Залповый сброс - сброс загрязняющих веществ в составе сточных вод с превышением более чем в 20 раз установленных нормативов и требований.</w:t>
      </w: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Наличие превышения нормативов водоотведения по составу сточных вод определяется при сравнении фактических концентраций загрязняющих веществ в контрольной пробе сточных вод на основании данных лабораторных исследований, произведенных аккредитованной лабораторией, и допустимых концентраций загрязняющих веществ, установленных органами местного самоуправления.</w:t>
      </w: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5. Контроль состава и свой</w:t>
      </w:r>
      <w:proofErr w:type="gramStart"/>
      <w:r w:rsidRPr="001B25A4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1B25A4">
        <w:rPr>
          <w:rFonts w:ascii="Times New Roman" w:hAnsi="Times New Roman" w:cs="Times New Roman"/>
          <w:sz w:val="24"/>
          <w:szCs w:val="24"/>
        </w:rPr>
        <w:t>очных вод, отводимых абонентами, осуществляется организацией водопроводно-канализационного хозяйства в порядке, установленном Постановлением Правительства Российской Федерации от 21 июня 2013 года N 525 "Об утверждении Правил осуществления контроля состава и свойств сточных вод".</w:t>
      </w:r>
    </w:p>
    <w:p w:rsidR="001B25A4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B6FE2" w:rsidRPr="001B25A4" w:rsidRDefault="001B25A4" w:rsidP="001B25A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25A4">
        <w:rPr>
          <w:rFonts w:ascii="Times New Roman" w:hAnsi="Times New Roman" w:cs="Times New Roman"/>
          <w:sz w:val="24"/>
          <w:szCs w:val="24"/>
        </w:rPr>
        <w:t>6. Средства, полученные предприятиями водопроводно-канализационного хозяйства при взимании повышенной платы за превышение нормативов сброса загрязняющих веще</w:t>
      </w:r>
      <w:proofErr w:type="gramStart"/>
      <w:r w:rsidRPr="001B25A4">
        <w:rPr>
          <w:rFonts w:ascii="Times New Roman" w:hAnsi="Times New Roman" w:cs="Times New Roman"/>
          <w:sz w:val="24"/>
          <w:szCs w:val="24"/>
        </w:rPr>
        <w:t>ств в пр</w:t>
      </w:r>
      <w:proofErr w:type="gramEnd"/>
      <w:r w:rsidRPr="001B25A4">
        <w:rPr>
          <w:rFonts w:ascii="Times New Roman" w:hAnsi="Times New Roman" w:cs="Times New Roman"/>
          <w:sz w:val="24"/>
          <w:szCs w:val="24"/>
        </w:rPr>
        <w:t>оизводственных сточных водах, остаются в распоряжении предприятий и направляются на развитие и эксплуатацию систем канализации.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B6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351ef4f9336420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