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31E6F" w:rsidRDefault="00131E6F">
      <w:pPr>
        <w:pStyle w:val="EcoNormal"/>
        <w:jc w:val="both"/>
        <w:outlineLvl w:val="0"/>
      </w:pPr>
      <w:bookmarkStart w:id="1" w:name="_GoBack"/>
      <w:bookmarkEnd w:id="1"/>
    </w:p>
    <w:p w:rsidR="00131E6F" w:rsidRDefault="00131E6F">
      <w:pPr>
        <w:pStyle w:val="EcoTitle"/>
        <w:jc w:val="center"/>
      </w:pPr>
      <w:r>
        <w:t>МИНИСТЕРСТВО ПРИРОДНЫХ РЕСУРСОВ И ЭКОЛОГИИ</w:t>
      </w:r>
    </w:p>
    <w:p w:rsidR="00131E6F" w:rsidRDefault="00131E6F">
      <w:pPr>
        <w:pStyle w:val="EcoTitle"/>
        <w:jc w:val="center"/>
      </w:pPr>
      <w:r>
        <w:t>РОССИЙСКОЙ ФЕДЕРАЦИИ</w:t>
      </w:r>
    </w:p>
    <w:p w:rsidR="00131E6F" w:rsidRDefault="00131E6F">
      <w:pPr>
        <w:pStyle w:val="EcoTitle"/>
        <w:jc w:val="center"/>
      </w:pPr>
    </w:p>
    <w:p w:rsidR="00131E6F" w:rsidRDefault="00131E6F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31E6F" w:rsidRDefault="00131E6F">
      <w:pPr>
        <w:pStyle w:val="EcoTitle"/>
        <w:jc w:val="center"/>
      </w:pPr>
    </w:p>
    <w:p w:rsidR="00131E6F" w:rsidRDefault="00131E6F">
      <w:pPr>
        <w:pStyle w:val="EcoTitle"/>
        <w:jc w:val="center"/>
      </w:pPr>
      <w:r>
        <w:t>ПИСЬМО</w:t>
      </w:r>
    </w:p>
    <w:p w:rsidR="00131E6F" w:rsidRDefault="00131E6F">
      <w:pPr>
        <w:pStyle w:val="EcoTitle"/>
        <w:jc w:val="center"/>
      </w:pPr>
      <w:r>
        <w:t>от 17 мая 2011 г. N КТ-08-03-36/6068</w:t>
      </w:r>
    </w:p>
    <w:p w:rsidR="00131E6F" w:rsidRDefault="00131E6F">
      <w:pPr>
        <w:pStyle w:val="EcoTitle"/>
        <w:jc w:val="center"/>
      </w:pPr>
    </w:p>
    <w:p w:rsidR="00131E6F" w:rsidRDefault="00131E6F">
      <w:pPr>
        <w:pStyle w:val="EcoTitle"/>
        <w:jc w:val="center"/>
      </w:pPr>
      <w:r>
        <w:t>О СРОКАХ ПРЕДОСТАВЛЕНИЯ</w:t>
      </w:r>
    </w:p>
    <w:p w:rsidR="00131E6F" w:rsidRDefault="00131E6F">
      <w:pPr>
        <w:pStyle w:val="EcoTitle"/>
        <w:jc w:val="center"/>
      </w:pPr>
      <w:r>
        <w:t>ТЕХНИЧЕСКИХ ОТЧЕТОВ И ПОРЯДКЕ ОПРЕДЕЛЕНИЯ ПЛАТЫ</w:t>
      </w:r>
    </w:p>
    <w:p w:rsidR="00131E6F" w:rsidRDefault="00131E6F">
      <w:pPr>
        <w:pStyle w:val="EcoTitle"/>
        <w:jc w:val="center"/>
      </w:pPr>
      <w:r>
        <w:t>ЗА РАЗМЕЩЕНИЕ ОТХОДОВ</w:t>
      </w:r>
    </w:p>
    <w:p w:rsidR="00131E6F" w:rsidRDefault="00131E6F">
      <w:pPr>
        <w:pStyle w:val="EcoNormal"/>
        <w:jc w:val="center"/>
      </w:pPr>
    </w:p>
    <w:p w:rsidR="00131E6F" w:rsidRDefault="00131E6F">
      <w:pPr>
        <w:pStyle w:val="EcoNormal"/>
        <w:ind w:firstLine="540"/>
        <w:jc w:val="both"/>
      </w:pPr>
      <w:r>
        <w:t>В связи с многочисленными обращениями в адрес Федеральной службы по надзору в сфере природопользования по вопросам о сроках представления технических отчетов о неизменности производственного процесса, используемого сырья и об обращении с отходами и порядка определения платы за размещение отходов сообщаем следующее.</w:t>
      </w:r>
    </w:p>
    <w:p w:rsidR="00131E6F" w:rsidRDefault="00131E6F">
      <w:pPr>
        <w:pStyle w:val="EcoNormal"/>
        <w:ind w:firstLine="540"/>
        <w:jc w:val="both"/>
      </w:pPr>
      <w:r>
        <w:t xml:space="preserve">В соответствии с п. 11 Порядка разработки и утверждения нормативов образования отходов и лимитов на их размещение, утвержденного Приказом Минприроды России от 25.02.2010 N 50 (зарегистрирован в Минюсте России 02.04.2010, N 16796), нормативы образования отходов и лимиты на их размещение утверждаются сроком на 5 лет при условии ежегодного подтверждения индивидуальными предпринимателями и юридическими лицами неизменности производственного процесса и используемого сырья в виде технического отчета, разрабатываемого в соответствии с методическими указаниями и представляемого в уведомительном порядке в территориальные органы </w:t>
      </w:r>
      <w:proofErr w:type="spellStart"/>
      <w:r>
        <w:t>Росприроднадзора</w:t>
      </w:r>
      <w:proofErr w:type="spellEnd"/>
      <w:r>
        <w:t>, утвердившие нормативы образования отходов и лимиты на их размещение (далее - Лимиты).</w:t>
      </w:r>
    </w:p>
    <w:p w:rsidR="00131E6F" w:rsidRDefault="00131E6F">
      <w:pPr>
        <w:pStyle w:val="EcoNormal"/>
        <w:ind w:firstLine="540"/>
        <w:jc w:val="both"/>
      </w:pPr>
      <w:r>
        <w:t xml:space="preserve">Технический отчет должен быть представлен в соответствующий территориальный орган </w:t>
      </w:r>
      <w:proofErr w:type="spellStart"/>
      <w:r>
        <w:t>Росприроднадзора</w:t>
      </w:r>
      <w:proofErr w:type="spellEnd"/>
      <w:r>
        <w:t xml:space="preserve"> в течение десяти рабочих дней с момента истечения очередного года с даты утверждения Лимитов.</w:t>
      </w:r>
    </w:p>
    <w:p w:rsidR="00131E6F" w:rsidRDefault="00131E6F">
      <w:pPr>
        <w:pStyle w:val="EcoNormal"/>
        <w:ind w:firstLine="540"/>
        <w:jc w:val="both"/>
      </w:pPr>
      <w:r>
        <w:t>В случае представления технического отчета позже указанного срока, расчет платы за размещение отходов с момента окончания указанного срока (десяти рабочих дней с момента истечения очередного года с даты утверждения Лимитов) до момента представления указанного отчета производится как за сверхлимитное размещение.</w:t>
      </w:r>
    </w:p>
    <w:p w:rsidR="00131E6F" w:rsidRDefault="00131E6F">
      <w:pPr>
        <w:pStyle w:val="EcoNormal"/>
        <w:jc w:val="center"/>
      </w:pPr>
    </w:p>
    <w:p w:rsidR="00131E6F" w:rsidRDefault="00131E6F">
      <w:pPr>
        <w:pStyle w:val="EcoNormal"/>
        <w:jc w:val="right"/>
      </w:pPr>
      <w:r>
        <w:t>Временно исполняющий</w:t>
      </w:r>
    </w:p>
    <w:p w:rsidR="00131E6F" w:rsidRDefault="00131E6F">
      <w:pPr>
        <w:pStyle w:val="EcoNormal"/>
        <w:jc w:val="right"/>
      </w:pPr>
      <w:r>
        <w:t>обязанности Руководителя</w:t>
      </w:r>
    </w:p>
    <w:p w:rsidR="00131E6F" w:rsidRDefault="00131E6F">
      <w:pPr>
        <w:pStyle w:val="EcoNormal"/>
        <w:jc w:val="right"/>
      </w:pPr>
      <w:r>
        <w:t>К.В.ТОЦКИЙ</w:t>
      </w:r>
    </w:p>
    <w:p w:rsidR="00131E6F" w:rsidRDefault="00131E6F">
      <w:pPr>
        <w:pStyle w:val="EcoNormal"/>
        <w:ind w:firstLine="540"/>
        <w:jc w:val="both"/>
      </w:pPr>
    </w:p>
    <w:p w:rsidR="00131E6F" w:rsidRDefault="00131E6F">
      <w:pPr>
        <w:pStyle w:val="EcoNormal"/>
        <w:ind w:firstLine="540"/>
        <w:jc w:val="both"/>
      </w:pPr>
    </w:p>
    <w:p w:rsidR="00131E6F" w:rsidRDefault="00131E6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7425B" w:rsidRDefault="00B7425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31E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31E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31E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