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B252C" w:rsidRPr="00AB252C" w:rsidRDefault="00AB252C" w:rsidP="00AB25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52C">
        <w:rPr>
          <w:rFonts w:ascii="Times New Roman" w:hAnsi="Times New Roman" w:cs="Times New Roman"/>
          <w:b/>
          <w:sz w:val="24"/>
          <w:szCs w:val="24"/>
        </w:rPr>
        <w:t>ОБ УТВЕРЖДЕНИИ ПРАВИЛ ВЕДЕНИЯ РЕЕСТРА ЗАГРЯЗНЕННЫХ НЕФТЬЮ И НЕФТЕПРОДУКТАМИ ТЕРРИТОРИЙ И ВОДНЫХ ОБЪЕКТОВ РЕСПУБЛИКИ ДАГЕСТАН</w:t>
      </w: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ПРАВИТЕЛЬСТВО РЕСПУБЛИКИ ДАГЕСТАН</w:t>
      </w: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от 04 сентября 2009 года N 292</w:t>
      </w: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ОБ УТВЕРЖДЕНИИ ПРАВИЛ ВЕДЕНИЯ РЕЕСТРА ЗАГРЯЗНЕННЫХ НЕФТЬЮ И НЕФТЕПРОДУКТАМИ ТЕРРИТОРИЙ И ВОДНЫХ ОБЪЕКТОВ РЕСПУБЛИКИ ДАГЕСТАН</w:t>
      </w: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AB252C">
        <w:rPr>
          <w:rFonts w:ascii="Times New Roman" w:hAnsi="Times New Roman" w:cs="Times New Roman"/>
          <w:sz w:val="24"/>
          <w:szCs w:val="24"/>
        </w:rPr>
        <w:t>(Изменения и дополнения:</w:t>
      </w:r>
      <w:proofErr w:type="gramEnd"/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постановление Правительства Республики Дагестан от 30.04.2010 N 121, НГР:</w:t>
      </w:r>
      <w:proofErr w:type="gramStart"/>
      <w:r w:rsidRPr="00AB252C">
        <w:rPr>
          <w:rFonts w:ascii="Times New Roman" w:hAnsi="Times New Roman" w:cs="Times New Roman"/>
          <w:sz w:val="24"/>
          <w:szCs w:val="24"/>
        </w:rPr>
        <w:t>RU05000201000117)</w:t>
      </w:r>
      <w:proofErr w:type="gramEnd"/>
    </w:p>
    <w:p w:rsidR="00AB252C" w:rsidRPr="00AB252C" w:rsidRDefault="00AB252C" w:rsidP="00AB25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52C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Республики Дагестан от 19 июня 2008 г. N 201 "О неотложных мерах по предупреждению и ликвидации аварийных разливов нефти и нефтепродуктов на территории Республики Дагестан", НГР:ru05000200800151 (Собрание законодательства Республики Дагестан, 2008, N 12, ст. 459) и в целях определения размеров ущерба и потенциальной опасности от загрязнения нефтью и нефтепродуктами территорий и водных объектов Республики</w:t>
      </w:r>
      <w:proofErr w:type="gramEnd"/>
      <w:r w:rsidRPr="00AB252C">
        <w:rPr>
          <w:rFonts w:ascii="Times New Roman" w:hAnsi="Times New Roman" w:cs="Times New Roman"/>
          <w:sz w:val="24"/>
          <w:szCs w:val="24"/>
        </w:rPr>
        <w:t xml:space="preserve"> Дагестан Правительство Республики Дагестан постановляет: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Утвердить прилагаемые Правила ведения реестра загрязненных нефтью и нефтепродуктами территорий и водных объектов Республики Дагестан.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 xml:space="preserve">Ш. </w:t>
      </w:r>
      <w:proofErr w:type="spellStart"/>
      <w:r w:rsidRPr="00AB252C">
        <w:rPr>
          <w:rFonts w:ascii="Times New Roman" w:hAnsi="Times New Roman" w:cs="Times New Roman"/>
          <w:sz w:val="24"/>
          <w:szCs w:val="24"/>
        </w:rPr>
        <w:t>Зайналов</w:t>
      </w:r>
      <w:proofErr w:type="spellEnd"/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УТВЕРЖДЕН</w:t>
      </w: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постановлением Правительства Республики. Дагестан от 4 сентября 2009 г. N 292</w:t>
      </w:r>
    </w:p>
    <w:p w:rsid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52C">
        <w:rPr>
          <w:rFonts w:ascii="Times New Roman" w:hAnsi="Times New Roman" w:cs="Times New Roman"/>
          <w:b/>
          <w:sz w:val="24"/>
          <w:szCs w:val="24"/>
        </w:rPr>
        <w:t>ПРАВИЛА ведения реестра загрязненных нефтью и нефтепродуктами территорий и водных объектов Республики Дагестан</w:t>
      </w: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1. Настоящие Правила устанавливают порядок веления реестра 1ных нефтью и нефтепродуктами территорий и водных объектов яки Дагестан (далее - реестр) в соответствии с законодательством.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2. Под реестром понимается республиканская информационная система, содержащая сведения о загрязненных территориях и водных объекта жированные на электронном и бумажном носителях.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3. Объектами учета реестра (далее - объекты учета) являются территории и водные объекты Республики Дагестан, загрязненные в результате нефти и нефтепродуктов.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4. Данными об объектах учета являются сведения, характеризующие эти объекты.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5. Учет загрязненных нефтью и нефтепродуктами территорий и водных объектов Республики Дагестан включает в себя описание объекта учета с указанием его индивидуальных особенностей, позволяющих однозначно отличить его от других объектов.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6. Для учета загрязненных территорий и водных объектов Республики Дагестан организации и индивидуальные предприниматели, осуществляющие транспортировку, хранение, реализацию нефти и нефтепродуктов допустившие их разлив на территории Республики Дагестан, представляют в Министерство природных ресурсов и экологии Республики Дагестан следующую информацию: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52C">
        <w:rPr>
          <w:rFonts w:ascii="Times New Roman" w:hAnsi="Times New Roman" w:cs="Times New Roman"/>
          <w:sz w:val="24"/>
          <w:szCs w:val="24"/>
        </w:rPr>
        <w:lastRenderedPageBreak/>
        <w:t>(Пункт 6 в редакции постановления Правительства Республики Дагестан от 30.04.2010 N 121, НГР:RU05000201000117)</w:t>
      </w:r>
      <w:proofErr w:type="gramEnd"/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наименование организации (предпринимателя) согласно учредительным документам',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юридический адрес и банковские реквизиты;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место, время и площадь разлива нефти, нефтепродуктов;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акт технического расследования аварийной ситуации;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карты (планы), схемы участков разливов нефти, нефтепродуктов;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выписку из оперативного журнала по локализации аварийного разлива нефти, нефтепродуктов (с оценкой своевременности и эффективности предпринятых действий);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оценку воздействия аварии на окружающую среду и уровень загрязнения территорий (акваторий) по результатам лабораторного контроля;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 xml:space="preserve">данные </w:t>
      </w:r>
      <w:proofErr w:type="gramStart"/>
      <w:r w:rsidRPr="00AB252C">
        <w:rPr>
          <w:rFonts w:ascii="Times New Roman" w:hAnsi="Times New Roman" w:cs="Times New Roman"/>
          <w:sz w:val="24"/>
          <w:szCs w:val="24"/>
        </w:rPr>
        <w:t>о затратах на проведение работ по ликвидации аварии включая расходы на локализацию</w:t>
      </w:r>
      <w:proofErr w:type="gramEnd"/>
      <w:r w:rsidRPr="00AB252C">
        <w:rPr>
          <w:rFonts w:ascii="Times New Roman" w:hAnsi="Times New Roman" w:cs="Times New Roman"/>
          <w:sz w:val="24"/>
          <w:szCs w:val="24"/>
        </w:rPr>
        <w:t>, сбор, утилизацию загрязняющих веществ и последующую реабилитацию территории;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данные о расходах на возмещение (компенсацию) ущерба, нанесенного земельным участкам (в том числе землям лесного фонда) и водным биологическим ресурсам;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план-график выполнения работ по рекультивации загрязненных территорий.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7. Министерство природных ресурсов и экологии Республики Дагестан вправе при необходимости провести проверку представленной информации.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52C">
        <w:rPr>
          <w:rFonts w:ascii="Times New Roman" w:hAnsi="Times New Roman" w:cs="Times New Roman"/>
          <w:sz w:val="24"/>
          <w:szCs w:val="24"/>
        </w:rPr>
        <w:lastRenderedPageBreak/>
        <w:t>(Пункт 7 в редакции постановления Правительства Республики Дагестан от 30.04.2010 N 121, НГР:RU05000201000117)</w:t>
      </w:r>
      <w:proofErr w:type="gramEnd"/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8. Объектам учета, прошедшим процедуру регистрации, присваивается реестровый номер.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9. Ведение реестра означает занесение в него объектов учета и данных о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них.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10. Ведение реестра осуществляется Министерством природных ресурсов и экологии Республики Дагестан по формам согласно приложениям N 1-3 на основе представленной информации.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52C">
        <w:rPr>
          <w:rFonts w:ascii="Times New Roman" w:hAnsi="Times New Roman" w:cs="Times New Roman"/>
          <w:sz w:val="24"/>
          <w:szCs w:val="24"/>
        </w:rPr>
        <w:t>(Пункт 10 в редакции постановления Правительства Республики Дагестан от 30.04.2010 N 121, НГР:RU05000201000117)</w:t>
      </w:r>
      <w:proofErr w:type="gramEnd"/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11. Организации и индивидуальные предприниматели, осуществляющие транспортировку, хранение, реализацию нефти и нефтепродуктов и допустившие их разлив на территории Республики Дагестан, обязаны: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52C">
        <w:rPr>
          <w:rFonts w:ascii="Times New Roman" w:hAnsi="Times New Roman" w:cs="Times New Roman"/>
          <w:sz w:val="24"/>
          <w:szCs w:val="24"/>
        </w:rPr>
        <w:t>а) в течение суток с момента обнаружения фактов разлива нефти, нефтепродуктов оповещать органы местного самоуправления, Министерство природных ресурсов и экологии Республики Дагестан, Управление Федеральной службы по надзору в сфере природопользования по Республике Дагестан и Главное управление Министерства Российской Федерации по делам гражданской обороны, чрезвычайным ситуациям и ликвидации последствий стихийных бедствий по Республике Дагестан;</w:t>
      </w:r>
      <w:proofErr w:type="gramEnd"/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AB252C">
        <w:rPr>
          <w:rFonts w:ascii="Times New Roman" w:hAnsi="Times New Roman" w:cs="Times New Roman"/>
          <w:sz w:val="24"/>
          <w:szCs w:val="24"/>
        </w:rPr>
        <w:t>Подпункт</w:t>
      </w:r>
      <w:proofErr w:type="gramEnd"/>
      <w:r w:rsidRPr="00AB252C">
        <w:rPr>
          <w:rFonts w:ascii="Times New Roman" w:hAnsi="Times New Roman" w:cs="Times New Roman"/>
          <w:sz w:val="24"/>
          <w:szCs w:val="24"/>
        </w:rPr>
        <w:t xml:space="preserve"> а пункта 11 в редакции постановления Правительства Республики Дагестан от 30.04.2010 N 121, НГР:</w:t>
      </w:r>
      <w:proofErr w:type="gramStart"/>
      <w:r w:rsidRPr="00AB252C">
        <w:rPr>
          <w:rFonts w:ascii="Times New Roman" w:hAnsi="Times New Roman" w:cs="Times New Roman"/>
          <w:sz w:val="24"/>
          <w:szCs w:val="24"/>
        </w:rPr>
        <w:t>RU05000201000117)</w:t>
      </w:r>
      <w:proofErr w:type="gramEnd"/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52C">
        <w:rPr>
          <w:rFonts w:ascii="Times New Roman" w:hAnsi="Times New Roman" w:cs="Times New Roman"/>
          <w:sz w:val="24"/>
          <w:szCs w:val="24"/>
        </w:rPr>
        <w:t xml:space="preserve">б) ежемесячно не позднее 10 числа месяца, следующего за отчетным, представлять информацию согласно пункту 6 настоящих Правил в Министерство природных ресурсов и экологии Республики Дагестан, Управление Федеральной службы по надзору в сфере природопользования по Республике Дагестан и Главное управление Министерства Российской Федерации по делам </w:t>
      </w:r>
      <w:r w:rsidRPr="00AB252C">
        <w:rPr>
          <w:rFonts w:ascii="Times New Roman" w:hAnsi="Times New Roman" w:cs="Times New Roman"/>
          <w:sz w:val="24"/>
          <w:szCs w:val="24"/>
        </w:rPr>
        <w:lastRenderedPageBreak/>
        <w:t>гражданской обороны, чрезвычайным ситуациям и ликвидации последствий стихийных бедствий по Республике Дагестан до завершения процесса ликвидации</w:t>
      </w:r>
      <w:proofErr w:type="gramEnd"/>
      <w:r w:rsidRPr="00AB252C">
        <w:rPr>
          <w:rFonts w:ascii="Times New Roman" w:hAnsi="Times New Roman" w:cs="Times New Roman"/>
          <w:sz w:val="24"/>
          <w:szCs w:val="24"/>
        </w:rPr>
        <w:t xml:space="preserve"> разлива нефти и нефтепродуктов.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52C">
        <w:rPr>
          <w:rFonts w:ascii="Times New Roman" w:hAnsi="Times New Roman" w:cs="Times New Roman"/>
          <w:sz w:val="24"/>
          <w:szCs w:val="24"/>
        </w:rPr>
        <w:t>(Подпункт б пункта 11 редакции постановления Правительства Республики Дагестан от 30.04.2010 N 121, НГР:RU05000201000117)</w:t>
      </w:r>
      <w:proofErr w:type="gramEnd"/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12. Информация об объектах учета, содержащаяся в реестре, представляется Министерством природных ресурсов и экологии Республики Дагестан любым заинтересованным лицам в соответствии с законодательством.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52C">
        <w:rPr>
          <w:rFonts w:ascii="Times New Roman" w:hAnsi="Times New Roman" w:cs="Times New Roman"/>
          <w:sz w:val="24"/>
          <w:szCs w:val="24"/>
        </w:rPr>
        <w:t>(Пункт 12 в редакции постановления Правительства Республики Дагестан от 30.04.2010 N 121, НГР:RU05000201000117)</w:t>
      </w:r>
      <w:proofErr w:type="gramEnd"/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13. Министерство природных ресурсов и экологии Республики Дагестан до 15 числа месяца, следующего за отчетным кварталом, представляет копии реестров в Управление Федеральной службы по надзору в сфере природопользования по Республике Дагестан.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B252C">
        <w:rPr>
          <w:rFonts w:ascii="Times New Roman" w:hAnsi="Times New Roman" w:cs="Times New Roman"/>
          <w:sz w:val="24"/>
          <w:szCs w:val="24"/>
        </w:rPr>
        <w:t>(Пункт 13 в редакции постановления Правительства Республики Дагестан от 30.04.2010 N 121, НГР:RU05000201000117)</w:t>
      </w:r>
      <w:proofErr w:type="gramEnd"/>
    </w:p>
    <w:p w:rsid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52C">
        <w:rPr>
          <w:rFonts w:ascii="Times New Roman" w:hAnsi="Times New Roman" w:cs="Times New Roman"/>
          <w:b/>
          <w:sz w:val="24"/>
          <w:szCs w:val="24"/>
        </w:rPr>
        <w:t xml:space="preserve">ПРИЛОЖЕНИЕ N 1. РЕЕСТР загрязненных нефтью и нефтепродуктами земель </w:t>
      </w:r>
      <w:proofErr w:type="gramStart"/>
      <w:r w:rsidRPr="00AB252C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 xml:space="preserve">к Правилам ведения реестра </w:t>
      </w:r>
      <w:proofErr w:type="gramStart"/>
      <w:r w:rsidRPr="00AB252C">
        <w:rPr>
          <w:rFonts w:ascii="Times New Roman" w:hAnsi="Times New Roman" w:cs="Times New Roman"/>
          <w:sz w:val="24"/>
          <w:szCs w:val="24"/>
        </w:rPr>
        <w:t>загрязненных</w:t>
      </w:r>
      <w:proofErr w:type="gramEnd"/>
      <w:r w:rsidRPr="00AB252C">
        <w:rPr>
          <w:rFonts w:ascii="Times New Roman" w:hAnsi="Times New Roman" w:cs="Times New Roman"/>
          <w:sz w:val="24"/>
          <w:szCs w:val="24"/>
        </w:rPr>
        <w:t xml:space="preserve"> нефтью и нефтепродуктами</w:t>
      </w: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территорий и водных объектов Республики Дагестан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Форма 1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lastRenderedPageBreak/>
        <w:t>территории_______________________________________________________________________________Республики Дагестан (наименование муниципального образования) по состоянию на 31 декабря 200_ г.</w:t>
      </w:r>
    </w:p>
    <w:p w:rsid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52C">
        <w:rPr>
          <w:rFonts w:ascii="Times New Roman" w:hAnsi="Times New Roman" w:cs="Times New Roman"/>
          <w:b/>
          <w:sz w:val="24"/>
          <w:szCs w:val="24"/>
        </w:rPr>
        <w:t>ПРИЛОЖЕНИЕ N 2. РЕЕСТР загрязненных нефтью и нефтепродуктами поверхностных водных объектов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 xml:space="preserve">к Правилам ведения реестра </w:t>
      </w:r>
      <w:proofErr w:type="gramStart"/>
      <w:r w:rsidRPr="00AB252C">
        <w:rPr>
          <w:rFonts w:ascii="Times New Roman" w:hAnsi="Times New Roman" w:cs="Times New Roman"/>
          <w:sz w:val="24"/>
          <w:szCs w:val="24"/>
        </w:rPr>
        <w:t>загрязненных</w:t>
      </w:r>
      <w:proofErr w:type="gramEnd"/>
      <w:r w:rsidRPr="00AB252C">
        <w:rPr>
          <w:rFonts w:ascii="Times New Roman" w:hAnsi="Times New Roman" w:cs="Times New Roman"/>
          <w:sz w:val="24"/>
          <w:szCs w:val="24"/>
        </w:rPr>
        <w:t xml:space="preserve"> нефтью и нефтепродуктами</w:t>
      </w: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территорий и водных объектов Республики Дагестан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Форма 2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на территории ___________________________________________________________________________Республики Дагестан (наименование муниципального образования) по состоянию на 31 декабря 200_ г.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Исполнитель ______________________________________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(ФИО, должность, телефон, подпись)</w:t>
      </w:r>
    </w:p>
    <w:p w:rsid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52C">
        <w:rPr>
          <w:rFonts w:ascii="Times New Roman" w:hAnsi="Times New Roman" w:cs="Times New Roman"/>
          <w:b/>
          <w:sz w:val="24"/>
          <w:szCs w:val="24"/>
        </w:rPr>
        <w:t>ПРИЛОЖЕНИЕ N 3. РЕЕСТР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lastRenderedPageBreak/>
        <w:t>ПРИЛОЖЕНИЕ N 3</w:t>
      </w: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 xml:space="preserve">к Правилам ведения реестра </w:t>
      </w:r>
      <w:proofErr w:type="gramStart"/>
      <w:r w:rsidRPr="00AB252C">
        <w:rPr>
          <w:rFonts w:ascii="Times New Roman" w:hAnsi="Times New Roman" w:cs="Times New Roman"/>
          <w:sz w:val="24"/>
          <w:szCs w:val="24"/>
        </w:rPr>
        <w:t>загрязненных</w:t>
      </w:r>
      <w:proofErr w:type="gramEnd"/>
      <w:r w:rsidRPr="00AB252C">
        <w:rPr>
          <w:rFonts w:ascii="Times New Roman" w:hAnsi="Times New Roman" w:cs="Times New Roman"/>
          <w:sz w:val="24"/>
          <w:szCs w:val="24"/>
        </w:rPr>
        <w:t xml:space="preserve"> нефтью и нефтепродуктами</w:t>
      </w:r>
    </w:p>
    <w:p w:rsidR="00AB252C" w:rsidRPr="00AB252C" w:rsidRDefault="00AB252C" w:rsidP="00AB252C">
      <w:pPr>
        <w:jc w:val="right"/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территорий и водных объектов Республики Дагестан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Форма 3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E42F5E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загрязненных нефтью и нефтепродуктами подземных водных объектов на территории___________________________________________________________________________________ Республики Дагестан (наименование муниципального образования) по состоянию на 31 декабря 200_ г.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2"/>
        <w:gridCol w:w="1310"/>
        <w:gridCol w:w="2221"/>
        <w:gridCol w:w="1310"/>
        <w:gridCol w:w="1492"/>
        <w:gridCol w:w="1128"/>
        <w:gridCol w:w="1872"/>
      </w:tblGrid>
      <w:tr w:rsidR="00AB252C" w:rsidRPr="00AB252C" w:rsidTr="00AB252C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252C" w:rsidRPr="00AB252C" w:rsidTr="00AB252C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источника загрязне</w:t>
            </w:r>
            <w:r w:rsidRPr="00AB25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ния </w:t>
            </w:r>
          </w:p>
        </w:tc>
      </w:tr>
      <w:tr w:rsidR="00AB252C" w:rsidRPr="00AB252C" w:rsidTr="00AB252C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B252C" w:rsidRPr="00AB252C" w:rsidRDefault="00AB252C" w:rsidP="00AB2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Исполнитель ______________________________________</w:t>
      </w: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</w:p>
    <w:p w:rsidR="00AB252C" w:rsidRPr="00AB252C" w:rsidRDefault="00AB252C" w:rsidP="00AB252C">
      <w:pPr>
        <w:rPr>
          <w:rFonts w:ascii="Times New Roman" w:hAnsi="Times New Roman" w:cs="Times New Roman"/>
          <w:sz w:val="24"/>
          <w:szCs w:val="24"/>
        </w:rPr>
      </w:pPr>
      <w:r w:rsidRPr="00AB252C">
        <w:rPr>
          <w:rFonts w:ascii="Times New Roman" w:hAnsi="Times New Roman" w:cs="Times New Roman"/>
          <w:sz w:val="24"/>
          <w:szCs w:val="24"/>
        </w:rPr>
        <w:t>(ФИО, должность, телефон, подпись)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343E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655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76662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343E9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0a285dac740485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