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D26DC" w:rsidRPr="00DD26DC" w:rsidRDefault="00DD26DC" w:rsidP="00DD26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26DC">
        <w:rPr>
          <w:rFonts w:ascii="Times New Roman" w:hAnsi="Times New Roman" w:cs="Times New Roman"/>
          <w:b/>
          <w:sz w:val="24"/>
          <w:szCs w:val="24"/>
        </w:rPr>
        <w:t>ОБ УТВЕРЖДЕНИИ ПОЛОЖЕНИЯ О РАДИОЭКОЛОГИЧЕСКОМ СОВЕТЕ ПРИ ПРАВИТЕЛЬСТВЕ ИРКУТСКОЙ ОБЛАСТИ (с изменениями на: 18.07.2014)</w:t>
      </w: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ПРАВИТЕЛЬСТВО ИРКУТСКОЙ ОБЛАСТИ</w:t>
      </w: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от 30 марта 2012 года N 129-пп</w:t>
      </w: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ОБ УТВЕРЖДЕНИИ ПОЛОЖЕНИЯ О РАДИОЭКОЛОГИЧЕСКОМ СОВЕТЕ ПРИ ПРАВИТЕЛЬСТВЕ ИРКУТСКОЙ ОБЛАСТИ</w:t>
      </w: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(в ред. постановления Правительства Иркутской области от 18.07.2014 N 354-пп)</w:t>
      </w: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В целях обеспечения радиационной безопасности на территории Иркутской области, в соответствии с Федеральным законом от 9 января 1996 года N 3-ФЗ "О радиационной безопасности населения", статьей 18 Закона Иркутской области от 18 ноября 2009 года N 82/48-оз "О Правительстве Иркутской области", руководствуясь статьей 67 Устава Иркутской области, Правительство Иркутской области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1. Утвердить прилагаемое Положение о радиоэкологическом совете при Правительстве Иркутской области.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Исполняющий обязанности</w:t>
      </w: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Губернатора Иркутской области</w:t>
      </w:r>
    </w:p>
    <w:p w:rsid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lastRenderedPageBreak/>
        <w:t>И.Е.ХОМЕНКО</w:t>
      </w:r>
    </w:p>
    <w:p w:rsid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ПОЛОЖЕНИЕ О РАДИОЭКОЛОГИЧЕСКОМ СОВЕТЕ ПРИ ПРАВИТЕЛЬСТВЕ ИРКУТСКОЙ ОБЛАСТИ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Утверждено</w:t>
      </w: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от 30 марта 2012 года</w:t>
      </w: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N 129-пп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center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(в ред. постановления Правительства Иркутской области от 18.07.2014 N 354-пп)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1. Радиоэкологический совет при Правительстве Иркутской области (далее - Совет) является постоянно действующим совещательным органом при Правительстве Иркутской области, образованным в целях привлечения представителей территориальных органов федеральных органов исполнительной власти, органов государственной власти Иркутской области, органов местного самоуправления муниципальных образований Иркутской области, представителей общественных объединений и научных организаций к предварительному рассмотрению вопросов в области обеспечения радиационной безопасности на территории Иркутской области и подготовки по ним предложений, имеющих рекомендательный характер.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 xml:space="preserve">2. Совет в своей деятельности руководствуется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Федерации, Уставом Иркутской области, законами Иркутской </w:t>
      </w:r>
      <w:r w:rsidRPr="00DD26DC">
        <w:rPr>
          <w:rFonts w:ascii="Times New Roman" w:hAnsi="Times New Roman" w:cs="Times New Roman"/>
          <w:sz w:val="24"/>
          <w:szCs w:val="24"/>
        </w:rPr>
        <w:lastRenderedPageBreak/>
        <w:t>области, иными нормативными правовыми актами Иркутской области, а также настоящим Положением.</w:t>
      </w:r>
    </w:p>
    <w:p w:rsid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Глава 2. ЗАДАЧА И ФУНКЦИИ СОВЕТА. ПРАВА СОВЕТА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3. Задачей Совета является подготовка информации и предложений Правительству Иркутской области в области обеспечения радиационной безопасности на территории Иркутской области.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4. Совет в соответствии с возложенной на него задачей осуществляет следующие функции: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а) подготовку предложений по совершенствованию деятельности органов государственной власти Иркутской области, совершенствованию координации и взаимодействия между органами государственной власти Иркутской области и территориальными органами федеральных органов исполнительной власти в области обеспечения радиационной безопасности на территории Иркутской области;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б) подготовку предложений о целесообразности проведения научно-исследовательских, опытно-конструкторских и технологических работ, практических работ в области радиационной безопасности на территории Иркутской области;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в) подготовку предложений по проектам государственных программ Иркутской области, технических заданий к государственным контрактам, итоговым и информационным материалам, выполняемым в области радиационной безопасности на территории Иркутской области;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(в ред. постановления Правительства Иркутской области от 18.07.2014 N 354-пп)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г) подготовку предложений по усилению эффективности контроля за радиационной обстановкой на территории Иркутской области;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D26DC">
        <w:rPr>
          <w:rFonts w:ascii="Times New Roman" w:hAnsi="Times New Roman" w:cs="Times New Roman"/>
          <w:sz w:val="24"/>
          <w:szCs w:val="24"/>
        </w:rPr>
        <w:lastRenderedPageBreak/>
        <w:t>д</w:t>
      </w:r>
      <w:proofErr w:type="spellEnd"/>
      <w:r w:rsidRPr="00DD26DC">
        <w:rPr>
          <w:rFonts w:ascii="Times New Roman" w:hAnsi="Times New Roman" w:cs="Times New Roman"/>
          <w:sz w:val="24"/>
          <w:szCs w:val="24"/>
        </w:rPr>
        <w:t>) подготовку предложений по совершенствованию законодательства в области радиационной безопасности и практики его применения.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5. Совет, исходя из возложенных на него задачи и функций, имеет право: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а) запрашивать и получать от территориальных органов федеральных органов исполнительной власти, органов государственной власти Иркутской области, органов местного самоуправления муниципальных образований Иркутской области, организаций и граждан информацию и иные необходимые материалы по вопросам, входящим в задачу и функции Совета;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б) приглашать на свои заседания должностных лиц территориальных органов федеральных органов исполнительной власти, органов государственной власти Иркутской области, органов местного самоуправления муниципальных образований Иркутской области, а также специалистов (экспертов), представителей общественных, научных и иных организаций;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в) участвовать в подготовке проектов правовых актов Иркутской области в области обеспечения радиационной безопасности.</w:t>
      </w:r>
    </w:p>
    <w:p w:rsid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Глава 3. ПОРЯДОК ДЕЯТЕЛЬНОСТИ СОВЕТА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6. Состав Совета утверждается распоряжением Правительства Иркутской области.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7. Совет возглавляет председатель Совета. В состав Совета входят представители органов государственной власти Иркутской области, а также по согласованию представители территориальных органов федеральных органов исполнительной власти, органов местного самоуправления муниципальных образований Иркутской области, представителей общественных объединений и научных организаций.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8. Заседания Совета проводятся в соответствии с повесткой заседания Совета, которая утверждается председателем Совета.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Заседания Совета проводятся по мере необходимости, но не реже двух раз в год.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9. Заседание Совета проводится председателем Совета.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10. Заседание Совета считается правомочным, если на нем присутствуют более половины от общего числа лиц, входящих в состав Совета.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11. Лица, входящие в состав Совета, принимают участие в работе Совета лично.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12. Решения Совета носят рекомендательный характер, принимаются большинством голосов от общего числа присутствующих на заседании Совета и оформляются протоколом, который утверждается председателем Совета. При равенстве голосов голос председателя Совета является решающим.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13. Лица, входящие в состав Совета, не согласные с принятым Советом решением, вправе в письменном виде представить свое особое мнение, которое прилагается к протоколу заседания Совета.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14. Организационно-техническое обеспечение деятельности Совета осуществляется министерством природных ресурсов и экологии Иркутской области.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15. Информация о деятельности Совета размещается в информационно-телекоммуникационной сети "Интернет" на официальном сайте министерства природных ресурсов и экологии Иркутской области и (или) на официальном портале Иркутской области.</w:t>
      </w:r>
    </w:p>
    <w:p w:rsidR="00DD26DC" w:rsidRPr="00DD26DC" w:rsidRDefault="00DD26DC" w:rsidP="00DD26DC">
      <w:pPr>
        <w:rPr>
          <w:rFonts w:ascii="Times New Roman" w:hAnsi="Times New Roman" w:cs="Times New Roman"/>
          <w:sz w:val="24"/>
          <w:szCs w:val="24"/>
        </w:rPr>
      </w:pP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DD26DC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6632FE" w:rsidRPr="00DD26DC" w:rsidRDefault="00DD26DC" w:rsidP="00DD26DC">
      <w:pPr>
        <w:jc w:val="right"/>
        <w:rPr>
          <w:rFonts w:ascii="Times New Roman" w:hAnsi="Times New Roman" w:cs="Times New Roman"/>
          <w:sz w:val="24"/>
          <w:szCs w:val="24"/>
        </w:rPr>
      </w:pPr>
      <w:r w:rsidRPr="00DD26DC">
        <w:rPr>
          <w:rFonts w:ascii="Times New Roman" w:hAnsi="Times New Roman" w:cs="Times New Roman"/>
          <w:sz w:val="24"/>
          <w:szCs w:val="24"/>
        </w:rPr>
        <w:t>С.Д.АНИКЕЕВ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5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1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15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5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f08e13d4ec94d9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