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7C41D9" w14:textId="77777777" w:rsidR="00791CFE" w:rsidRPr="00791CFE" w:rsidRDefault="00791CFE" w:rsidP="00791CF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1CFE">
        <w:rPr>
          <w:rFonts w:ascii="Arial" w:hAnsi="Arial" w:cs="Arial"/>
          <w:sz w:val="24"/>
          <w:szCs w:val="24"/>
        </w:rPr>
        <w:t>ПРАВИТЕЛЬСТВО БЕЛГОРОДСКОЙ ОБЛАСТИ</w:t>
      </w:r>
      <w:r w:rsidRPr="00791CFE">
        <w:rPr>
          <w:rFonts w:ascii="Arial" w:hAnsi="Arial" w:cs="Arial"/>
          <w:sz w:val="24"/>
          <w:szCs w:val="24"/>
        </w:rPr>
        <w:br/>
      </w:r>
      <w:r w:rsidRPr="00791CFE">
        <w:rPr>
          <w:rFonts w:ascii="Arial" w:hAnsi="Arial" w:cs="Arial"/>
          <w:sz w:val="24"/>
          <w:szCs w:val="24"/>
        </w:rPr>
        <w:br/>
        <w:t>ПОСТАНОВЛЕНИЕ</w:t>
      </w:r>
      <w:r w:rsidRPr="00791CFE">
        <w:rPr>
          <w:rFonts w:ascii="Arial" w:hAnsi="Arial" w:cs="Arial"/>
          <w:sz w:val="24"/>
          <w:szCs w:val="24"/>
        </w:rPr>
        <w:br/>
      </w:r>
      <w:r w:rsidRPr="00791CFE">
        <w:rPr>
          <w:rFonts w:ascii="Arial" w:hAnsi="Arial" w:cs="Arial"/>
          <w:sz w:val="24"/>
          <w:szCs w:val="24"/>
        </w:rPr>
        <w:br/>
        <w:t>от 27 ноября 2017 года N 432-пп</w:t>
      </w:r>
      <w:r w:rsidRPr="00791CFE">
        <w:rPr>
          <w:rFonts w:ascii="Arial" w:hAnsi="Arial" w:cs="Arial"/>
          <w:sz w:val="24"/>
          <w:szCs w:val="24"/>
        </w:rPr>
        <w:br/>
      </w:r>
      <w:r w:rsidRPr="00791CFE">
        <w:rPr>
          <w:rFonts w:ascii="Arial" w:hAnsi="Arial" w:cs="Arial"/>
          <w:sz w:val="24"/>
          <w:szCs w:val="24"/>
        </w:rPr>
        <w:br/>
      </w:r>
      <w:r w:rsidRPr="00791CFE">
        <w:rPr>
          <w:rFonts w:ascii="Arial" w:hAnsi="Arial" w:cs="Arial"/>
          <w:sz w:val="24"/>
          <w:szCs w:val="24"/>
        </w:rPr>
        <w:br/>
        <w:t>Об утверждении Порядка организации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 на территории Белгородской области</w:t>
      </w:r>
    </w:p>
    <w:p w14:paraId="5DF70A95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(с изменениями на 1 июля 2019 года)</w:t>
      </w:r>
    </w:p>
    <w:p w14:paraId="695DCD91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(в ред. постановления Правительства Белгородской области от 01.07.2019 N 286-пп)</w:t>
      </w:r>
    </w:p>
    <w:p w14:paraId="4EA432E7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br/>
      </w:r>
      <w:r w:rsidRPr="00791CFE">
        <w:rPr>
          <w:rFonts w:ascii="Arial" w:hAnsi="Arial" w:cs="Arial"/>
        </w:rPr>
        <w:br/>
      </w:r>
    </w:p>
    <w:p w14:paraId="0C41B218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В соответствии с Федеральными законами от 10 января 2002 года N 7-ФЗ "Об охране окружающей среды", 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целевой моделью "Осуществление контрольно-надзорной деятельности в субъектах Российской Федерации", утвержденной распоряжением Правительства Российской Федерации от 31 января 2017 года N 147-р, Правительство Белгородской области постановляет:</w:t>
      </w:r>
      <w:r w:rsidRPr="00791CFE">
        <w:rPr>
          <w:rFonts w:ascii="Arial" w:hAnsi="Arial" w:cs="Arial"/>
        </w:rPr>
        <w:br/>
      </w:r>
    </w:p>
    <w:p w14:paraId="4F5A04F4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CF45C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1. Утвердить Порядок организации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 на территории Белгородской области.</w:t>
      </w:r>
      <w:r w:rsidRPr="00791CFE">
        <w:rPr>
          <w:rFonts w:ascii="Arial" w:hAnsi="Arial" w:cs="Arial"/>
        </w:rPr>
        <w:br/>
      </w:r>
    </w:p>
    <w:p w14:paraId="13B74098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5D285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2. Контроль за исполнением постановления возложить на Администрацию Губернатора Белгородской области (Перцев В.Н.).</w:t>
      </w:r>
      <w:r w:rsidRPr="00791CFE">
        <w:rPr>
          <w:rFonts w:ascii="Arial" w:hAnsi="Arial" w:cs="Arial"/>
        </w:rPr>
        <w:br/>
      </w:r>
    </w:p>
    <w:p w14:paraId="43DA2736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F15D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(в ред. постановления Правительства Белгородской области от 01.07.2019 N 286-пп)</w:t>
      </w:r>
      <w:r w:rsidRPr="00791CFE">
        <w:rPr>
          <w:rFonts w:ascii="Arial" w:hAnsi="Arial" w:cs="Arial"/>
        </w:rPr>
        <w:br/>
      </w:r>
    </w:p>
    <w:p w14:paraId="7A96918E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ADF5B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3. Настоящее постановление вступает в силу со дня его официального опубликования.</w:t>
      </w:r>
      <w:r w:rsidRPr="00791CFE">
        <w:rPr>
          <w:rFonts w:ascii="Arial" w:hAnsi="Arial" w:cs="Arial"/>
        </w:rPr>
        <w:br/>
      </w:r>
    </w:p>
    <w:p w14:paraId="2237A01E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br/>
      </w:r>
      <w:r w:rsidRPr="00791CFE">
        <w:rPr>
          <w:rFonts w:ascii="Arial" w:hAnsi="Arial" w:cs="Arial"/>
        </w:rPr>
        <w:br/>
        <w:t>Губернатор Белгородской области</w:t>
      </w:r>
      <w:r w:rsidRPr="00791CFE">
        <w:rPr>
          <w:rFonts w:ascii="Arial" w:hAnsi="Arial" w:cs="Arial"/>
        </w:rPr>
        <w:br/>
        <w:t>Е.САВЧЕНКО</w:t>
      </w:r>
    </w:p>
    <w:p w14:paraId="4B0674B1" w14:textId="77777777" w:rsidR="00791CFE" w:rsidRPr="00791CFE" w:rsidRDefault="00791CFE" w:rsidP="00791CF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91CFE">
        <w:rPr>
          <w:rFonts w:ascii="Arial" w:hAnsi="Arial" w:cs="Arial"/>
          <w:sz w:val="24"/>
          <w:szCs w:val="24"/>
        </w:rPr>
        <w:lastRenderedPageBreak/>
        <w:br/>
      </w:r>
      <w:r w:rsidRPr="00791CFE">
        <w:rPr>
          <w:rFonts w:ascii="Arial" w:hAnsi="Arial" w:cs="Arial"/>
          <w:sz w:val="24"/>
          <w:szCs w:val="24"/>
        </w:rPr>
        <w:br/>
        <w:t>Утвержден</w:t>
      </w:r>
      <w:r w:rsidRPr="00791CFE">
        <w:rPr>
          <w:rFonts w:ascii="Arial" w:hAnsi="Arial" w:cs="Arial"/>
          <w:sz w:val="24"/>
          <w:szCs w:val="24"/>
        </w:rPr>
        <w:br/>
        <w:t>постановлением</w:t>
      </w:r>
      <w:r w:rsidRPr="00791CFE">
        <w:rPr>
          <w:rFonts w:ascii="Arial" w:hAnsi="Arial" w:cs="Arial"/>
          <w:sz w:val="24"/>
          <w:szCs w:val="24"/>
        </w:rPr>
        <w:br/>
        <w:t>Правительства Белгородской области</w:t>
      </w:r>
      <w:r w:rsidRPr="00791CFE">
        <w:rPr>
          <w:rFonts w:ascii="Arial" w:hAnsi="Arial" w:cs="Arial"/>
          <w:sz w:val="24"/>
          <w:szCs w:val="24"/>
        </w:rPr>
        <w:br/>
        <w:t>от 27 ноября 2017 года N 432-пп</w:t>
      </w:r>
    </w:p>
    <w:p w14:paraId="51B78351" w14:textId="77777777" w:rsidR="00791CFE" w:rsidRPr="00791CFE" w:rsidRDefault="00791CFE" w:rsidP="00791CF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1CFE">
        <w:rPr>
          <w:rFonts w:ascii="Arial" w:hAnsi="Arial" w:cs="Arial"/>
          <w:b/>
          <w:bCs/>
        </w:rPr>
        <w:br/>
      </w:r>
      <w:r w:rsidRPr="00791CFE">
        <w:rPr>
          <w:rFonts w:ascii="Arial" w:hAnsi="Arial" w:cs="Arial"/>
          <w:b/>
          <w:bCs/>
        </w:rPr>
        <w:br/>
        <w:t>ПОРЯДОК ОРГАНИЗАЦИИ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 НА ТЕРРИТОРИИ БЕЛГОРОДСКОЙ ОБЛАСТИ</w:t>
      </w:r>
    </w:p>
    <w:p w14:paraId="08358C2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(в ред. постановления Правительства Белгородской области от 01.07.2019 N 286-пп)</w:t>
      </w:r>
    </w:p>
    <w:p w14:paraId="094F5459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br/>
      </w:r>
    </w:p>
    <w:p w14:paraId="43637E13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1. Настоящий Порядок организации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 на территории Белгородской области (далее - Порядок), регламентирует организацию и осуществление регионального государственного экологического надзора на территории Белгородской области (далее - региональный государственный надзор).</w:t>
      </w:r>
      <w:r w:rsidRPr="00791CFE">
        <w:rPr>
          <w:rFonts w:ascii="Arial" w:hAnsi="Arial" w:cs="Arial"/>
        </w:rPr>
        <w:br/>
      </w:r>
    </w:p>
    <w:p w14:paraId="5AE86B07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5EDA5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2. Региональный государственный надзор направлен на предупреждение, выявление и пресечение нарушений органами государственной власти, органами местного самоуправления муниципальных образований Белгородской области (далее - органы местного самоуправления),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требований в области охраны окружающей среды, установленных международными договорами Российской Федерации, федеральными законами и принимаемыми в соответствии с ними нормативными правовыми актами Российской Федерации (далее обязательные требования) и Белгородской области,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нарушений.</w:t>
      </w:r>
      <w:r w:rsidRPr="00791CFE">
        <w:rPr>
          <w:rFonts w:ascii="Arial" w:hAnsi="Arial" w:cs="Arial"/>
        </w:rPr>
        <w:br/>
      </w:r>
    </w:p>
    <w:p w14:paraId="4EEBEE10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8B234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3. Региональный государственный надзор организуется и осуществляется управлением экологического и охотничьего надзора Белгородской области (далее - Управление) в пределах своей компетенции в рамках:</w:t>
      </w:r>
      <w:r w:rsidRPr="00791CFE">
        <w:rPr>
          <w:rFonts w:ascii="Arial" w:hAnsi="Arial" w:cs="Arial"/>
        </w:rPr>
        <w:br/>
      </w:r>
    </w:p>
    <w:p w14:paraId="6A795F49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97106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lastRenderedPageBreak/>
        <w:t>(в ред. постановления Правительства Белгородской области от 01.07.2019 N 286-пп)</w:t>
      </w:r>
      <w:r w:rsidRPr="00791CFE">
        <w:rPr>
          <w:rFonts w:ascii="Arial" w:hAnsi="Arial" w:cs="Arial"/>
        </w:rPr>
        <w:br/>
      </w:r>
    </w:p>
    <w:p w14:paraId="1581D68A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01A11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государственного надзора в области обращения с отходами;</w:t>
      </w:r>
      <w:r w:rsidRPr="00791CFE">
        <w:rPr>
          <w:rFonts w:ascii="Arial" w:hAnsi="Arial" w:cs="Arial"/>
        </w:rPr>
        <w:br/>
      </w:r>
    </w:p>
    <w:p w14:paraId="51C4BEEA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CEE74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государственного надзора за геологическим изучением, рациональным использованием и охраной недр;</w:t>
      </w:r>
      <w:r w:rsidRPr="00791CFE">
        <w:rPr>
          <w:rFonts w:ascii="Arial" w:hAnsi="Arial" w:cs="Arial"/>
        </w:rPr>
        <w:br/>
      </w:r>
    </w:p>
    <w:p w14:paraId="4DB48AA4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79FC1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государственного надзора в области охраны атмосферного воздуха;</w:t>
      </w:r>
      <w:r w:rsidRPr="00791CFE">
        <w:rPr>
          <w:rFonts w:ascii="Arial" w:hAnsi="Arial" w:cs="Arial"/>
        </w:rPr>
        <w:br/>
      </w:r>
    </w:p>
    <w:p w14:paraId="4AF87159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1530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государственного экологического надзора за сбросом сточных вод через централизованную систему водоотведения;</w:t>
      </w:r>
      <w:r w:rsidRPr="00791CFE">
        <w:rPr>
          <w:rFonts w:ascii="Arial" w:hAnsi="Arial" w:cs="Arial"/>
        </w:rPr>
        <w:br/>
      </w:r>
    </w:p>
    <w:p w14:paraId="717BECE4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BD87F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государственного надзора в области использования и охраны водных объектов;</w:t>
      </w:r>
      <w:r w:rsidRPr="00791CFE">
        <w:rPr>
          <w:rFonts w:ascii="Arial" w:hAnsi="Arial" w:cs="Arial"/>
        </w:rPr>
        <w:br/>
      </w:r>
    </w:p>
    <w:p w14:paraId="24ED48BF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C7B3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государственного надзора в области охраны и использования особо охраняемых природных территорий;</w:t>
      </w:r>
      <w:r w:rsidRPr="00791CFE">
        <w:rPr>
          <w:rFonts w:ascii="Arial" w:hAnsi="Arial" w:cs="Arial"/>
        </w:rPr>
        <w:br/>
      </w:r>
    </w:p>
    <w:p w14:paraId="7FE0A14F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93ED8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контроля за соблюдением законодательства об экологической экспертизе.</w:t>
      </w:r>
      <w:r w:rsidRPr="00791CFE">
        <w:rPr>
          <w:rFonts w:ascii="Arial" w:hAnsi="Arial" w:cs="Arial"/>
        </w:rPr>
        <w:br/>
      </w:r>
    </w:p>
    <w:p w14:paraId="7D0CDB14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D7CB5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4. Региональный государственный надзор проводится при осуществлении хозяйственной и иной деятельности с использованием объектов, оказывающих негативное воздействие на окружающую среду и подлежащих региональному государственному надзору.</w:t>
      </w:r>
      <w:r w:rsidRPr="00791CFE">
        <w:rPr>
          <w:rFonts w:ascii="Arial" w:hAnsi="Arial" w:cs="Arial"/>
        </w:rPr>
        <w:br/>
      </w:r>
    </w:p>
    <w:p w14:paraId="5EE62210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5B8D2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5. Управление при осуществлении регионального государственного надзора в установленном порядке взаимодействует с территориальными органами федеральных органов исполнительной власти, уполномоченными на осуществление федерального государственного надзора, органами исполнительной власти Белгородской области, государственными органами Белгородской области, органами местного самоуправления Белгородской области, с органами, уполномоченными на осуществление других видов государственного контроля (надзора), организациями, гражданами.</w:t>
      </w:r>
      <w:r w:rsidRPr="00791CFE">
        <w:rPr>
          <w:rFonts w:ascii="Arial" w:hAnsi="Arial" w:cs="Arial"/>
        </w:rPr>
        <w:br/>
      </w:r>
    </w:p>
    <w:p w14:paraId="7F803789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F8E82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6. Должностными лицами, уполномоченными осуществлять региональный государственный надзор, являются главный государственный инспектор Белгородской области в области охраны окружающей среды, заместители главного государственного инспектора Белгородской области в области охраны окружающей среды, старшие государственные инспекторы Белгородской области в области охраны окружающей среды.</w:t>
      </w:r>
      <w:r w:rsidRPr="00791CFE">
        <w:rPr>
          <w:rFonts w:ascii="Arial" w:hAnsi="Arial" w:cs="Arial"/>
        </w:rPr>
        <w:br/>
      </w:r>
    </w:p>
    <w:p w14:paraId="3F6B084A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9CA7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7. Состав, последовательность и сроки выполнения административных процедур (действий), требования к их выполнению, в том числе особенности выполнения административных процедур (действий) в электронной форме, устанавливаются административным регламентом исполнения указанной государственной функции, разрабатываемым Управлением и утверждаемым Правительством Белгородской области в установленном порядке.</w:t>
      </w:r>
      <w:r w:rsidRPr="00791CFE">
        <w:rPr>
          <w:rFonts w:ascii="Arial" w:hAnsi="Arial" w:cs="Arial"/>
        </w:rPr>
        <w:br/>
      </w:r>
    </w:p>
    <w:p w14:paraId="4649DB73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4B3E8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8. К отношениям, связанным с осуществлением регионального государственного надзора, организацией и проведением проверок, применяются положения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Федеральный закон N 294-ФЗ).</w:t>
      </w:r>
      <w:r w:rsidRPr="00791CFE">
        <w:rPr>
          <w:rFonts w:ascii="Arial" w:hAnsi="Arial" w:cs="Arial"/>
        </w:rPr>
        <w:br/>
      </w:r>
    </w:p>
    <w:p w14:paraId="0A2678B1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0D4A1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9. Региональный государственный надзор осуществляется посредством организации и проведения плановых и внеплановых, документарных и выездных проверок в соответствии с Федеральным законом N 294-ФЗ.</w:t>
      </w:r>
      <w:r w:rsidRPr="00791CFE">
        <w:rPr>
          <w:rFonts w:ascii="Arial" w:hAnsi="Arial" w:cs="Arial"/>
        </w:rPr>
        <w:br/>
      </w:r>
    </w:p>
    <w:p w14:paraId="3219CC0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5E4F8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10. Предметом указанных в пункте 9 настоящего Порядка проверок юридических лиц, индивидуальных предпринимателей является соблюдение обязательных требований.</w:t>
      </w:r>
      <w:r w:rsidRPr="00791CFE">
        <w:rPr>
          <w:rFonts w:ascii="Arial" w:hAnsi="Arial" w:cs="Arial"/>
        </w:rPr>
        <w:br/>
      </w:r>
    </w:p>
    <w:p w14:paraId="371DBFB2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4FD756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11. К проведению проверок при осуществлении регионального государственного надзора в случае необходимости могут привлекаться в установленном порядке эксперты и экспертные организации.</w:t>
      </w:r>
      <w:r w:rsidRPr="00791CFE">
        <w:rPr>
          <w:rFonts w:ascii="Arial" w:hAnsi="Arial" w:cs="Arial"/>
        </w:rPr>
        <w:br/>
      </w:r>
    </w:p>
    <w:p w14:paraId="1104BAF0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4419B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12. Должностные лица, уполномоченные осуществлять региональный государственный надзор, в пределах своих полномочий:</w:t>
      </w:r>
      <w:r w:rsidRPr="00791CFE">
        <w:rPr>
          <w:rFonts w:ascii="Arial" w:hAnsi="Arial" w:cs="Arial"/>
        </w:rPr>
        <w:br/>
      </w:r>
    </w:p>
    <w:p w14:paraId="55D5CEE5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EFD23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осуществляют взаимодействие с территориальными органами федеральных органов исполнительной власти, в том числе с органами государственного контроля (надзора), органами исполнительной власти Белгородской области, органами местного самоуправления, общественными объединениями и организациями по вопросам обеспечения выполнения обязательных требований;</w:t>
      </w:r>
      <w:r w:rsidRPr="00791CFE">
        <w:rPr>
          <w:rFonts w:ascii="Arial" w:hAnsi="Arial" w:cs="Arial"/>
        </w:rPr>
        <w:br/>
      </w:r>
    </w:p>
    <w:p w14:paraId="6AF1E84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9C1D7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самостоятельно определяют последовательность действий при проведении проверок;</w:t>
      </w:r>
      <w:r w:rsidRPr="00791CFE">
        <w:rPr>
          <w:rFonts w:ascii="Arial" w:hAnsi="Arial" w:cs="Arial"/>
        </w:rPr>
        <w:br/>
      </w:r>
    </w:p>
    <w:p w14:paraId="3D3E364A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57EEA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применяют предусмотренные законодательством Российской Федерации меры ограничительного, предупредительного и профилактического характера, направленные на недопущение и (или) пресечение нарушений;</w:t>
      </w:r>
      <w:r w:rsidRPr="00791CFE">
        <w:rPr>
          <w:rFonts w:ascii="Arial" w:hAnsi="Arial" w:cs="Arial"/>
        </w:rPr>
        <w:br/>
      </w:r>
    </w:p>
    <w:p w14:paraId="4BD29C2B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DEA32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lastRenderedPageBreak/>
        <w:t>- осуществляют в ходе проведения мероприятий по региональному государственному надзору разъяснительную работу по выполнению обязательных требований;</w:t>
      </w:r>
      <w:r w:rsidRPr="00791CFE">
        <w:rPr>
          <w:rFonts w:ascii="Arial" w:hAnsi="Arial" w:cs="Arial"/>
        </w:rPr>
        <w:br/>
      </w:r>
    </w:p>
    <w:p w14:paraId="35CE726E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8BFE0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выдают предписания об устранении выявленных нарушений с указанием сроков их устранения;</w:t>
      </w:r>
      <w:r w:rsidRPr="00791CFE">
        <w:rPr>
          <w:rFonts w:ascii="Arial" w:hAnsi="Arial" w:cs="Arial"/>
        </w:rPr>
        <w:br/>
      </w:r>
    </w:p>
    <w:p w14:paraId="06B5CD05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6E7BA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возбуждают дела об административных правонарушениях, проводят административные расследования;</w:t>
      </w:r>
      <w:r w:rsidRPr="00791CFE">
        <w:rPr>
          <w:rFonts w:ascii="Arial" w:hAnsi="Arial" w:cs="Arial"/>
        </w:rPr>
        <w:br/>
      </w:r>
    </w:p>
    <w:p w14:paraId="5D7472CE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5376E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составляют протоколы об административных правонарушениях;</w:t>
      </w:r>
      <w:r w:rsidRPr="00791CFE">
        <w:rPr>
          <w:rFonts w:ascii="Arial" w:hAnsi="Arial" w:cs="Arial"/>
        </w:rPr>
        <w:br/>
      </w:r>
    </w:p>
    <w:p w14:paraId="610C54B2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A136C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рассматривают дела об административных правонарушениях;</w:t>
      </w:r>
      <w:r w:rsidRPr="00791CFE">
        <w:rPr>
          <w:rFonts w:ascii="Arial" w:hAnsi="Arial" w:cs="Arial"/>
        </w:rPr>
        <w:br/>
      </w:r>
    </w:p>
    <w:p w14:paraId="5067D925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24226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выдают представления по устранению причин и условий, способствовавших совершению административного правонарушения, принимают иные меры по предотвращению правонарушений, связанных с нарушением законодательства Российской Федерации в области охраны окружающей среды и природопользования, в пределах своих полномочий;</w:t>
      </w:r>
      <w:r w:rsidRPr="00791CFE">
        <w:rPr>
          <w:rFonts w:ascii="Arial" w:hAnsi="Arial" w:cs="Arial"/>
        </w:rPr>
        <w:br/>
      </w:r>
    </w:p>
    <w:p w14:paraId="60B0803F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4E5EC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рассматривают обращения органов местного самоуправления и их должностных лиц, юридических лиц, индивидуальных предпринимателей и граждан по вопросам, связанным с осуществлением регионального государственного надзора.</w:t>
      </w:r>
      <w:r w:rsidRPr="00791CFE">
        <w:rPr>
          <w:rFonts w:ascii="Arial" w:hAnsi="Arial" w:cs="Arial"/>
        </w:rPr>
        <w:br/>
      </w:r>
    </w:p>
    <w:p w14:paraId="7E65844B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1314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13. Должностные лица, уполномоченные осуществлять региональный государственный надзор, имеют право:</w:t>
      </w:r>
      <w:r w:rsidRPr="00791CFE">
        <w:rPr>
          <w:rFonts w:ascii="Arial" w:hAnsi="Arial" w:cs="Arial"/>
        </w:rPr>
        <w:br/>
      </w:r>
    </w:p>
    <w:p w14:paraId="381D1AC9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95341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беспрепятственно по предъявлении служебного удостоверения и заверенной в установленном порядке копии приказа (распоряжения) начальника (заместителя начальника) Управления о назначении проверки посещать объекты, принадлежащие юридическим лицам и индивидуальным предпринимателям;</w:t>
      </w:r>
      <w:r w:rsidRPr="00791CFE">
        <w:rPr>
          <w:rFonts w:ascii="Arial" w:hAnsi="Arial" w:cs="Arial"/>
        </w:rPr>
        <w:br/>
      </w:r>
    </w:p>
    <w:p w14:paraId="481BD455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D940C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- запрашивать документы и информацию, необходимые для организации и проведения проверки выполнения обязательных требований, если указанные документы и информация относятся к предмету проверки.</w:t>
      </w:r>
      <w:r w:rsidRPr="00791CFE">
        <w:rPr>
          <w:rFonts w:ascii="Arial" w:hAnsi="Arial" w:cs="Arial"/>
        </w:rPr>
        <w:br/>
      </w:r>
    </w:p>
    <w:p w14:paraId="14158207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A0F27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14. Решения и действия (бездействие) должностных лиц Управления при осуществлении регионального государственного надзора могут быть обжалованы в административном и (или) судебном порядке в соответствии с законодательством Российской Федерации.</w:t>
      </w:r>
      <w:r w:rsidRPr="00791CFE">
        <w:rPr>
          <w:rFonts w:ascii="Arial" w:hAnsi="Arial" w:cs="Arial"/>
        </w:rPr>
        <w:br/>
      </w:r>
    </w:p>
    <w:p w14:paraId="2093FF05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B30F7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15. Должностные лица, уполномоченные осуществлять региональный государственный надзор, несут установленную законодательством ответственность за неисполнение или ненадлежащее исполнение возложенных на них обязанностей в соответствии с законодательством Российской Федерации.</w:t>
      </w:r>
      <w:r w:rsidRPr="00791CFE">
        <w:rPr>
          <w:rFonts w:ascii="Arial" w:hAnsi="Arial" w:cs="Arial"/>
        </w:rPr>
        <w:br/>
      </w:r>
    </w:p>
    <w:p w14:paraId="0A825EE2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EADD6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16. Информация о результатах проведенных проверок размещается на официальных сайтах Управления в информационно-телекоммуникационной сети Интернет в порядке, установленном законодательством Российской Федерации.</w:t>
      </w:r>
      <w:r w:rsidRPr="00791CFE">
        <w:rPr>
          <w:rFonts w:ascii="Arial" w:hAnsi="Arial" w:cs="Arial"/>
        </w:rPr>
        <w:br/>
      </w:r>
    </w:p>
    <w:p w14:paraId="04DFCB41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52E4B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17. В целях применения Управлением риск-ориентированного подхода при осуществлении регионального государственного надзора, в соответствии с перечнем видов надзора, указанных в пункте 3 настоящего Порядка, используемые юридическими лицами и индивидуальными предпринимателями объекты, оказывающие негативное воздействие на окружающую среду (далее - объекты надзора), подлежат отнесению к одной из категорий риска в соответствии с Правилами отнесения деятельности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 (далее - Правила), утвержденными Постановлением Правительства Российской Федерации от 17 августа 2016 года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Федерации".</w:t>
      </w:r>
      <w:r w:rsidRPr="00791CFE">
        <w:rPr>
          <w:rFonts w:ascii="Arial" w:hAnsi="Arial" w:cs="Arial"/>
        </w:rPr>
        <w:br/>
      </w:r>
    </w:p>
    <w:p w14:paraId="484DB722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75C8E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 xml:space="preserve">18. Отнесение объектов надзора к определенной категории риска осуществляется на основании </w:t>
      </w:r>
      <w:proofErr w:type="gramStart"/>
      <w:r w:rsidRPr="00791CFE">
        <w:rPr>
          <w:rFonts w:ascii="Arial" w:hAnsi="Arial" w:cs="Arial"/>
        </w:rPr>
        <w:t>утвержденных в соответствии с федеральным законодательством критериев отнесения</w:t>
      </w:r>
      <w:proofErr w:type="gramEnd"/>
      <w:r w:rsidRPr="00791CFE">
        <w:rPr>
          <w:rFonts w:ascii="Arial" w:hAnsi="Arial" w:cs="Arial"/>
        </w:rPr>
        <w:t xml:space="preserve"> используемых юридическими лицами и индивидуальными предпринимателями производственных объектов, оказывающих негативное воздействие на окружающую среду, для регионального государственного надзора.</w:t>
      </w:r>
      <w:r w:rsidRPr="00791CFE">
        <w:rPr>
          <w:rFonts w:ascii="Arial" w:hAnsi="Arial" w:cs="Arial"/>
        </w:rPr>
        <w:br/>
      </w:r>
    </w:p>
    <w:p w14:paraId="46269F2F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5A19E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19. Отнесение объектов надзора к одной из категорий риска и изменение категории риска осуществляется приказом начальника Управления.</w:t>
      </w:r>
      <w:r w:rsidRPr="00791CFE">
        <w:rPr>
          <w:rFonts w:ascii="Arial" w:hAnsi="Arial" w:cs="Arial"/>
        </w:rPr>
        <w:br/>
      </w:r>
    </w:p>
    <w:p w14:paraId="1D06188C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866CA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20. Управление ведет перечни объектов надзора, которым присвоены категории риска (далее - перечни). Включение объектов надзора в перечни осуществляется на основании приказа начальника Управления об отнесении объектов надзора к соответствующим категориям риска.</w:t>
      </w:r>
      <w:r w:rsidRPr="00791CFE">
        <w:rPr>
          <w:rFonts w:ascii="Arial" w:hAnsi="Arial" w:cs="Arial"/>
        </w:rPr>
        <w:br/>
      </w:r>
    </w:p>
    <w:p w14:paraId="27BC0224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ADFBD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21. На официальном сайте Управления размещается и поддерживается в актуальном состоянии информация из перечней об объектах надзора, отнесенных к категориям высокого и значительного риска.</w:t>
      </w:r>
      <w:r w:rsidRPr="00791CFE">
        <w:rPr>
          <w:rFonts w:ascii="Arial" w:hAnsi="Arial" w:cs="Arial"/>
        </w:rPr>
        <w:br/>
      </w:r>
    </w:p>
    <w:p w14:paraId="20564C80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18146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 xml:space="preserve">22. По запросу юридического лица или индивидуального предпринимателя Управление в порядке, установленном Правилами, предоставляет информацию о </w:t>
      </w:r>
      <w:r w:rsidRPr="00791CFE">
        <w:rPr>
          <w:rFonts w:ascii="Arial" w:hAnsi="Arial" w:cs="Arial"/>
        </w:rPr>
        <w:lastRenderedPageBreak/>
        <w:t>присвоенной используемым юридическим лицом или индивидуальным предпринимателем объектам надзора категории риска, а также сведения, использованные при отнесении таких объектов надзора к определенной категории риска.</w:t>
      </w:r>
      <w:r w:rsidRPr="00791CFE">
        <w:rPr>
          <w:rFonts w:ascii="Arial" w:hAnsi="Arial" w:cs="Arial"/>
        </w:rPr>
        <w:br/>
      </w:r>
    </w:p>
    <w:p w14:paraId="7F892BCC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23B5A" w14:textId="77777777" w:rsidR="00791CFE" w:rsidRPr="00791CFE" w:rsidRDefault="00791CFE" w:rsidP="00791CF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1CFE">
        <w:rPr>
          <w:rFonts w:ascii="Arial" w:hAnsi="Arial" w:cs="Arial"/>
        </w:rPr>
        <w:t>23. Юридическое лицо или индивидуальный предприниматель в порядке, установленном Правилами, вправе подать в Управление заявление об изменении ранее присвоенной используемым ими объектам надзора категории риска.</w:t>
      </w:r>
    </w:p>
    <w:p w14:paraId="6F8BCA7A" w14:textId="77777777" w:rsidR="00791CFE" w:rsidRPr="00791CFE" w:rsidRDefault="00791CFE" w:rsidP="00791CFE"/>
    <w:p w14:paraId="064E79D1" w14:textId="77777777" w:rsidR="00A456CD" w:rsidRPr="00791CFE" w:rsidRDefault="00A456C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1CF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91C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91CF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791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91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