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C23E97" w14:textId="77777777" w:rsidR="00BD455C" w:rsidRPr="00BD455C" w:rsidRDefault="00BD455C" w:rsidP="00BD455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ЭКОНОМИЧЕСКОЙ ПОЛИТИКИ И РАЗВИТИЯ ГОРОДА МОСКВЫ</w:t>
      </w:r>
    </w:p>
    <w:p w14:paraId="11E7D251" w14:textId="77777777" w:rsidR="00BD455C" w:rsidRPr="00BD455C" w:rsidRDefault="00BD455C" w:rsidP="00BD455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057C2E64" w14:textId="77777777" w:rsidR="00BD455C" w:rsidRPr="00BD455C" w:rsidRDefault="00BD455C" w:rsidP="00BD455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16 декабря 2021 года N 434-ТР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80C7851" w14:textId="77777777" w:rsidR="00BD455C" w:rsidRPr="00BD455C" w:rsidRDefault="00BD455C" w:rsidP="00BD455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установлении долгосрочных тарифов на энергетическую утилизацию твердых коммунальных отходов, осуществляемую обществом с ограниченной ответственностью "Хартия", на </w:t>
      </w:r>
      <w:proofErr w:type="gramStart"/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2022-2024</w:t>
      </w:r>
      <w:proofErr w:type="gramEnd"/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1706190" w14:textId="77777777" w:rsidR="00BD455C" w:rsidRPr="00BD455C" w:rsidRDefault="00BD455C" w:rsidP="00BD45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BBC9C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г. N 89-ФЗ "Об отходах производства и потребления", постановлением Правительства Российской Федерации от 30 мая 2016 г. N 484 "О ценообразовании в области обращения с твердыми коммунальными отходами", Методическими указаниями по расчету регулируемых тарифов в области обращения с твердыми коммунальными отходами, утвержденными приказом Федеральной антимонопольной службы от 21 ноября 2016 г. N 1638/16 (зарегистрирован Минюстом России 02 декабря 2016 г., регистрационный N 44544), постановлением Правительства Москвы от 29 сентября 2009 г. N 1030-ПП "О регулировании цен (тарифов) в городе Москве" и на основании протокола заседания правления Департамента экономической политики и развития города Москвы от 16 декабря 2021 г. N ДПР-П-16.12-3/21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F8AB4" w14:textId="77777777" w:rsidR="00BD455C" w:rsidRPr="00BD455C" w:rsidRDefault="00BD455C" w:rsidP="00BD45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91A06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долгосрочные параметры регулирования для формирования долгосрочных тарифов на энергетическую утилизацию твердых коммунальных отходов, осуществляемую обществом с ограниченной ответственностью "Хартия" (ОГРН 1127746462250), на </w:t>
      </w:r>
      <w:proofErr w:type="gramStart"/>
      <w:r w:rsidRPr="00BD455C">
        <w:rPr>
          <w:rFonts w:ascii="Arial" w:eastAsia="Times New Roman" w:hAnsi="Arial" w:cs="Arial"/>
          <w:sz w:val="24"/>
          <w:szCs w:val="24"/>
          <w:lang w:eastAsia="ru-RU"/>
        </w:rPr>
        <w:t>2022-2024</w:t>
      </w:r>
      <w:proofErr w:type="gramEnd"/>
      <w:r w:rsidRPr="00BD455C">
        <w:rPr>
          <w:rFonts w:ascii="Arial" w:eastAsia="Times New Roman" w:hAnsi="Arial" w:cs="Arial"/>
          <w:sz w:val="24"/>
          <w:szCs w:val="24"/>
          <w:lang w:eastAsia="ru-RU"/>
        </w:rPr>
        <w:t xml:space="preserve"> годы с применением метода индексации (приложение N 1).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80AC2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долгосрочные тарифы на энергетическую утилизацию твердых коммунальных отходов, осуществляемую обществом с ограниченной ответственностью "Хартия", на </w:t>
      </w:r>
      <w:proofErr w:type="gramStart"/>
      <w:r w:rsidRPr="00BD455C">
        <w:rPr>
          <w:rFonts w:ascii="Arial" w:eastAsia="Times New Roman" w:hAnsi="Arial" w:cs="Arial"/>
          <w:sz w:val="24"/>
          <w:szCs w:val="24"/>
          <w:lang w:eastAsia="ru-RU"/>
        </w:rPr>
        <w:t>2022-2024</w:t>
      </w:r>
      <w:proofErr w:type="gramEnd"/>
      <w:r w:rsidRPr="00BD455C">
        <w:rPr>
          <w:rFonts w:ascii="Arial" w:eastAsia="Times New Roman" w:hAnsi="Arial" w:cs="Arial"/>
          <w:sz w:val="24"/>
          <w:szCs w:val="24"/>
          <w:lang w:eastAsia="ru-RU"/>
        </w:rPr>
        <w:t xml:space="preserve"> годы (приложение N 2).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17F41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t>3. Тарифы, указанные в пункте 2 настоящего приказа, действуют с 01 января 2022 г. по 31 декабря 2024 г.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BC519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 силу приказ Департамента экономической политики и развития города Москвы от 23 декабря 2020 г. N 419-ТР "Об установлении тарифов на энергетическую утилизацию твердых коммунальных отходов, осуществляемую обществом с ограниченной ответственностью "Хартия", на 2021 год".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4F373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01 января 2022 г.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C526D" w14:textId="77777777" w:rsidR="00BD455C" w:rsidRPr="00BD455C" w:rsidRDefault="00BD455C" w:rsidP="00BD455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t>Заместитель руководителя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экономической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  <w:t>политики и развития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города Москвы</w:t>
      </w: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D455C">
        <w:rPr>
          <w:rFonts w:ascii="Arial" w:eastAsia="Times New Roman" w:hAnsi="Arial" w:cs="Arial"/>
          <w:sz w:val="24"/>
          <w:szCs w:val="24"/>
          <w:lang w:eastAsia="ru-RU"/>
        </w:rPr>
        <w:t>Д.В.Путин</w:t>
      </w:r>
      <w:proofErr w:type="spellEnd"/>
    </w:p>
    <w:p w14:paraId="0602FCAA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3A9CD" w14:textId="77777777" w:rsidR="00BD455C" w:rsidRPr="00BD455C" w:rsidRDefault="00BD455C" w:rsidP="00BD455C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политики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развития города Москвы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декабря 2021 года N 434-ТР</w:t>
      </w:r>
    </w:p>
    <w:p w14:paraId="10B5DF1D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D1382" w14:textId="77777777" w:rsidR="00BD455C" w:rsidRPr="00BD455C" w:rsidRDefault="00BD455C" w:rsidP="00BD455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Долгосрочные параметры регулирования для формирования долгосрочных тарифов на энергетическую утилизацию твердых коммунальных отходов, осуществляемую обществом с ограниченной ответственностью "Хартия", на </w:t>
      </w:r>
      <w:proofErr w:type="gramStart"/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2022-2024</w:t>
      </w:r>
      <w:proofErr w:type="gramEnd"/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с применением метода индексации</w:t>
      </w:r>
    </w:p>
    <w:p w14:paraId="3E223001" w14:textId="77777777" w:rsidR="00BD455C" w:rsidRPr="00BD455C" w:rsidRDefault="00BD455C" w:rsidP="00BD45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"/>
        <w:gridCol w:w="1544"/>
        <w:gridCol w:w="715"/>
        <w:gridCol w:w="1082"/>
        <w:gridCol w:w="1058"/>
        <w:gridCol w:w="1102"/>
        <w:gridCol w:w="1102"/>
        <w:gridCol w:w="1102"/>
        <w:gridCol w:w="1102"/>
      </w:tblGrid>
      <w:tr w:rsidR="00BD455C" w:rsidRPr="00BD455C" w14:paraId="017F16D4" w14:textId="77777777" w:rsidTr="00BD455C">
        <w:trPr>
          <w:trHeight w:val="15"/>
        </w:trPr>
        <w:tc>
          <w:tcPr>
            <w:tcW w:w="739" w:type="dxa"/>
            <w:hideMark/>
          </w:tcPr>
          <w:p w14:paraId="40985EAB" w14:textId="77777777" w:rsidR="00BD455C" w:rsidRPr="00BD455C" w:rsidRDefault="00BD455C" w:rsidP="00BD455C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74AAD3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6CA3F4A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EABD2C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67F8CF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C0DD09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EC992F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BD5DAB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BF2870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455C" w:rsidRPr="00BD455C" w14:paraId="571B74C1" w14:textId="77777777" w:rsidTr="00BD455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67BC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74AEC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Вид товара (услуги)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2AD6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524B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FF81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Индекс </w:t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E629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энергосбережения и энергетической эффективности</w:t>
            </w:r>
          </w:p>
        </w:tc>
      </w:tr>
      <w:tr w:rsidR="00BD455C" w:rsidRPr="00BD455C" w14:paraId="30F735FB" w14:textId="77777777" w:rsidTr="00BD455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035A" w14:textId="77777777" w:rsidR="00BD455C" w:rsidRPr="00BD455C" w:rsidRDefault="00BD455C" w:rsidP="00BD455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7B78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99A63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4A21B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онных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дов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ACFE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тивности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онных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расходов,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552E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</w:t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ческой энергии, кВт*ч/т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9570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природ-</w:t>
            </w: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газа, </w:t>
            </w:r>
            <w:proofErr w:type="spellStart"/>
            <w:proofErr w:type="gram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/т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A75B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</w:t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водоснаб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жения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/т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1458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</w:t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водоотве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дения</w:t>
            </w:r>
            <w:proofErr w:type="spell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/т</w:t>
            </w:r>
          </w:p>
        </w:tc>
      </w:tr>
      <w:tr w:rsidR="00BD455C" w:rsidRPr="00BD455C" w14:paraId="2136A219" w14:textId="77777777" w:rsidTr="00BD455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EB900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EE2B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Энергетическая утилизация твердых коммунальных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D82A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9680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358436,05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A522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F420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0,69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4340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40,78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96A3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3,62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C162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1,40</w:t>
            </w:r>
          </w:p>
        </w:tc>
      </w:tr>
      <w:tr w:rsidR="00BD455C" w:rsidRPr="00BD455C" w14:paraId="710D7BC2" w14:textId="77777777" w:rsidTr="00BD455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5639" w14:textId="77777777" w:rsidR="00BD455C" w:rsidRPr="00BD455C" w:rsidRDefault="00BD455C" w:rsidP="00BD455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AAF1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980B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DC8C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DF0C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9052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0,69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8623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40,78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B95D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3,62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1E05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1,40</w:t>
            </w:r>
          </w:p>
        </w:tc>
      </w:tr>
      <w:tr w:rsidR="00BD455C" w:rsidRPr="00BD455C" w14:paraId="0A8D8632" w14:textId="77777777" w:rsidTr="00BD455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A86E" w14:textId="77777777" w:rsidR="00BD455C" w:rsidRPr="00BD455C" w:rsidRDefault="00BD455C" w:rsidP="00BD455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4D9E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6F15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3372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8CCF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FBD5C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0,69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5C4B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40,78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9C69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3,62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48F4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1,40</w:t>
            </w:r>
          </w:p>
        </w:tc>
      </w:tr>
    </w:tbl>
    <w:p w14:paraId="7261DF90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A8861" w14:textId="77777777" w:rsidR="00BD455C" w:rsidRPr="00BD455C" w:rsidRDefault="00BD455C" w:rsidP="00BD455C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2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политики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развития города Москвы</w:t>
      </w: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декабря 2021 года N 434-ТР</w:t>
      </w:r>
    </w:p>
    <w:p w14:paraId="07DECED4" w14:textId="77777777" w:rsidR="00BD455C" w:rsidRPr="00BD455C" w:rsidRDefault="00BD455C" w:rsidP="00BD45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1497A" w14:textId="77777777" w:rsidR="00BD455C" w:rsidRPr="00BD455C" w:rsidRDefault="00BD455C" w:rsidP="00BD455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45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Тарифы на энергетическую утилизацию твердых коммунальных отходов, осуществляемую обществом с ограниченной ответственностью "Хартия"</w:t>
      </w:r>
    </w:p>
    <w:p w14:paraId="715C721C" w14:textId="77777777" w:rsidR="00BD455C" w:rsidRPr="00BD455C" w:rsidRDefault="00BD455C" w:rsidP="00BD45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3121"/>
        <w:gridCol w:w="2852"/>
        <w:gridCol w:w="2580"/>
      </w:tblGrid>
      <w:tr w:rsidR="00BD455C" w:rsidRPr="00BD455C" w14:paraId="30FCE0E8" w14:textId="77777777" w:rsidTr="00BD455C">
        <w:trPr>
          <w:trHeight w:val="15"/>
        </w:trPr>
        <w:tc>
          <w:tcPr>
            <w:tcW w:w="924" w:type="dxa"/>
            <w:hideMark/>
          </w:tcPr>
          <w:p w14:paraId="02927D22" w14:textId="77777777" w:rsidR="00BD455C" w:rsidRPr="00BD455C" w:rsidRDefault="00BD455C" w:rsidP="00BD455C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881" w:type="dxa"/>
            <w:hideMark/>
          </w:tcPr>
          <w:p w14:paraId="48D736A0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3577797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D938FB5" w14:textId="77777777" w:rsidR="00BD455C" w:rsidRPr="00BD455C" w:rsidRDefault="00BD455C" w:rsidP="00BD455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455C" w:rsidRPr="00BD455C" w14:paraId="2C884237" w14:textId="77777777" w:rsidTr="00BD455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CE910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960146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потребителей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BBBB04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действия тарифа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024119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Тарифы на энергетическую утилизацию твердых коммунальных отходов, руб./т</w:t>
            </w:r>
          </w:p>
        </w:tc>
      </w:tr>
      <w:tr w:rsidR="00BD455C" w:rsidRPr="00BD455C" w14:paraId="094ECBCD" w14:textId="77777777" w:rsidTr="00BD455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60F234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86D89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потребители (без учета НДС)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CF06E5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01.01.2022 по 30.06.2022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488623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1912,54</w:t>
            </w:r>
          </w:p>
        </w:tc>
      </w:tr>
      <w:tr w:rsidR="00BD455C" w:rsidRPr="00BD455C" w14:paraId="239459EB" w14:textId="77777777" w:rsidTr="00BD455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D3E35" w14:textId="77777777" w:rsidR="00BD455C" w:rsidRPr="00BD455C" w:rsidRDefault="00BD455C" w:rsidP="00BD455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83CB6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BDFA91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01.07.2022 по 31.12.2022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426E76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1912,54</w:t>
            </w:r>
          </w:p>
        </w:tc>
      </w:tr>
      <w:tr w:rsidR="00BD455C" w:rsidRPr="00BD455C" w14:paraId="12C8BB62" w14:textId="77777777" w:rsidTr="00BD455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4A56EE" w14:textId="77777777" w:rsidR="00BD455C" w:rsidRPr="00BD455C" w:rsidRDefault="00BD455C" w:rsidP="00BD455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591AB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24994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01.01.2023 по 30.06.2023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D815D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1912,54</w:t>
            </w:r>
          </w:p>
        </w:tc>
      </w:tr>
      <w:tr w:rsidR="00BD455C" w:rsidRPr="00BD455C" w14:paraId="52E4FC15" w14:textId="77777777" w:rsidTr="00BD455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C955F9" w14:textId="77777777" w:rsidR="00BD455C" w:rsidRPr="00BD455C" w:rsidRDefault="00BD455C" w:rsidP="00BD455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F41436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844E4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01.07.2023 по 31.12.2023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37C09D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2012,74</w:t>
            </w:r>
          </w:p>
        </w:tc>
      </w:tr>
      <w:tr w:rsidR="00BD455C" w:rsidRPr="00BD455C" w14:paraId="345F4015" w14:textId="77777777" w:rsidTr="00BD455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7A28C" w14:textId="77777777" w:rsidR="00BD455C" w:rsidRPr="00BD455C" w:rsidRDefault="00BD455C" w:rsidP="00BD455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3AFE5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FD8A1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с 01.01.2024 по 31.12.2024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67CD1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2012,74</w:t>
            </w:r>
          </w:p>
        </w:tc>
      </w:tr>
      <w:tr w:rsidR="00BD455C" w:rsidRPr="00BD455C" w14:paraId="56059389" w14:textId="77777777" w:rsidTr="00BD455C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A3D85" w14:textId="77777777" w:rsidR="00BD455C" w:rsidRPr="00BD455C" w:rsidRDefault="00BD455C" w:rsidP="00BD455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6F3A2" w14:textId="77777777" w:rsidR="00BD455C" w:rsidRPr="00BD455C" w:rsidRDefault="00BD455C" w:rsidP="00BD455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3D38EF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01.07.2024 по 31.12.2024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E13AC" w14:textId="77777777" w:rsidR="00BD455C" w:rsidRPr="00BD455C" w:rsidRDefault="00BD455C" w:rsidP="00BD455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55C">
              <w:rPr>
                <w:rFonts w:ascii="Times New Roman" w:eastAsia="Times New Roman" w:hAnsi="Times New Roman" w:cs="Times New Roman"/>
                <w:sz w:val="24"/>
                <w:szCs w:val="24"/>
              </w:rPr>
              <w:t>2018,23</w:t>
            </w:r>
          </w:p>
        </w:tc>
      </w:tr>
    </w:tbl>
    <w:p w14:paraId="2EF9D7BF" w14:textId="77777777" w:rsidR="00BD455C" w:rsidRPr="00BD455C" w:rsidRDefault="00BD455C" w:rsidP="00BD455C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3F3E22BB" w14:textId="77777777" w:rsidR="00C062FD" w:rsidRPr="00BD455C" w:rsidRDefault="00C062F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