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27B06ED"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АДМИНИСТРАЦИЯ ГОРОДСКОГО ОКРУГА ЗВЕЗДНЫЙ ГОРОДОК МОСКОВСКОЙ ОБЛАСТИ</w:t>
      </w:r>
    </w:p>
    <w:p w14:paraId="14C56786"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ПОСТАНОВЛЕНИЕ</w:t>
      </w:r>
    </w:p>
    <w:p w14:paraId="742146B5"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от 17 декабря 2019 года N 393-ПА</w:t>
      </w:r>
      <w:r w:rsidRPr="00A36332">
        <w:rPr>
          <w:rFonts w:ascii="Times New Roman" w:eastAsia="Times New Roman" w:hAnsi="Times New Roman" w:cs="Times New Roman"/>
          <w:b/>
          <w:bCs/>
          <w:sz w:val="24"/>
          <w:szCs w:val="24"/>
          <w:lang w:eastAsia="ru-RU"/>
        </w:rPr>
        <w:br/>
      </w:r>
    </w:p>
    <w:p w14:paraId="3BA29573"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 xml:space="preserve">Об утверждении муниципальной программы городского округа Звёздный городок Московской области "Экология и окружающая среда"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674C34D1" w14:textId="77777777" w:rsidR="00A36332" w:rsidRPr="00A36332" w:rsidRDefault="00A36332" w:rsidP="00A36332">
      <w:pPr>
        <w:spacing w:after="0" w:line="240" w:lineRule="auto"/>
        <w:jc w:val="center"/>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(с изменениями от 14.01.2020 N 6-ПА, от 18.03.2020 N 71-ПА)</w:t>
      </w:r>
    </w:p>
    <w:p w14:paraId="7193202C"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В соответствии со статьей 179 Бюджетного кодекса Российской Федерации, Федеральным Законом от 06.10.2003 N 131-ФЗ "Об общих принципах организации местного самоуправления в Российской Федерации" (в редакции от 02.08.2019), постановлением администрации городского округа Звёздный городок Московской области от 05.09.2019 N 243-ПА "Об утверждении Перечня муниципальных программ ЗАТО городского округа Звёздный городок Московской области, подлежащих реализации с 01.01.2020 года", руководствуясь Уставом закрытого административно-территориального образования городского округа Звёздный городок Московской области, постановляет:</w:t>
      </w:r>
      <w:r w:rsidRPr="00A36332">
        <w:rPr>
          <w:rFonts w:ascii="Times New Roman" w:eastAsia="Times New Roman" w:hAnsi="Times New Roman" w:cs="Times New Roman"/>
          <w:sz w:val="24"/>
          <w:szCs w:val="24"/>
          <w:lang w:eastAsia="ru-RU"/>
        </w:rPr>
        <w:br/>
      </w:r>
    </w:p>
    <w:p w14:paraId="3446278E"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1. Утвердить муниципальную программу городского округа Звёздный городок</w:t>
      </w:r>
      <w:r w:rsidRPr="00A36332">
        <w:rPr>
          <w:rFonts w:ascii="Times New Roman" w:eastAsia="Times New Roman" w:hAnsi="Times New Roman" w:cs="Times New Roman"/>
          <w:sz w:val="24"/>
          <w:szCs w:val="24"/>
          <w:lang w:eastAsia="ru-RU"/>
        </w:rPr>
        <w:br/>
      </w:r>
    </w:p>
    <w:p w14:paraId="026837E6"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Московской области "Экология и окружающая среда" на </w:t>
      </w:r>
      <w:proofErr w:type="gramStart"/>
      <w:r w:rsidRPr="00A36332">
        <w:rPr>
          <w:rFonts w:ascii="Times New Roman" w:eastAsia="Times New Roman" w:hAnsi="Times New Roman" w:cs="Times New Roman"/>
          <w:sz w:val="24"/>
          <w:szCs w:val="24"/>
          <w:lang w:eastAsia="ru-RU"/>
        </w:rPr>
        <w:t>2020-2024</w:t>
      </w:r>
      <w:proofErr w:type="gramEnd"/>
      <w:r w:rsidRPr="00A36332">
        <w:rPr>
          <w:rFonts w:ascii="Times New Roman" w:eastAsia="Times New Roman" w:hAnsi="Times New Roman" w:cs="Times New Roman"/>
          <w:sz w:val="24"/>
          <w:szCs w:val="24"/>
          <w:lang w:eastAsia="ru-RU"/>
        </w:rPr>
        <w:t xml:space="preserve"> годы.</w:t>
      </w:r>
      <w:r w:rsidRPr="00A36332">
        <w:rPr>
          <w:rFonts w:ascii="Times New Roman" w:eastAsia="Times New Roman" w:hAnsi="Times New Roman" w:cs="Times New Roman"/>
          <w:sz w:val="24"/>
          <w:szCs w:val="24"/>
          <w:lang w:eastAsia="ru-RU"/>
        </w:rPr>
        <w:br/>
      </w:r>
    </w:p>
    <w:p w14:paraId="733526B4"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2. Признать утратившими силу:</w:t>
      </w:r>
      <w:r w:rsidRPr="00A36332">
        <w:rPr>
          <w:rFonts w:ascii="Times New Roman" w:eastAsia="Times New Roman" w:hAnsi="Times New Roman" w:cs="Times New Roman"/>
          <w:sz w:val="24"/>
          <w:szCs w:val="24"/>
          <w:lang w:eastAsia="ru-RU"/>
        </w:rPr>
        <w:br/>
      </w:r>
    </w:p>
    <w:p w14:paraId="591AB16A"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постановление руководителя администрации городского округа Звёздный городок Московской области от 30.12.2016 N 389-ПА "Об утверждении муниципальной программы "Экология и охрана окружающей среды в городском округе Звёздный городок Московской области на срок </w:t>
      </w:r>
      <w:proofErr w:type="gramStart"/>
      <w:r w:rsidRPr="00A36332">
        <w:rPr>
          <w:rFonts w:ascii="Times New Roman" w:eastAsia="Times New Roman" w:hAnsi="Times New Roman" w:cs="Times New Roman"/>
          <w:sz w:val="24"/>
          <w:szCs w:val="24"/>
          <w:lang w:eastAsia="ru-RU"/>
        </w:rPr>
        <w:t>2017-2021</w:t>
      </w:r>
      <w:proofErr w:type="gramEnd"/>
      <w:r w:rsidRPr="00A36332">
        <w:rPr>
          <w:rFonts w:ascii="Times New Roman" w:eastAsia="Times New Roman" w:hAnsi="Times New Roman" w:cs="Times New Roman"/>
          <w:sz w:val="24"/>
          <w:szCs w:val="24"/>
          <w:lang w:eastAsia="ru-RU"/>
        </w:rPr>
        <w:t xml:space="preserve"> годы";</w:t>
      </w:r>
      <w:r w:rsidRPr="00A36332">
        <w:rPr>
          <w:rFonts w:ascii="Times New Roman" w:eastAsia="Times New Roman" w:hAnsi="Times New Roman" w:cs="Times New Roman"/>
          <w:sz w:val="24"/>
          <w:szCs w:val="24"/>
          <w:lang w:eastAsia="ru-RU"/>
        </w:rPr>
        <w:br/>
      </w:r>
    </w:p>
    <w:p w14:paraId="7015212C"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постановление администрации городского округа Звёздный городок Московской области от 12.12.2019 N 364-ПА "О внесении изменений в муниципальную программу "Экология и окружающая среда в городском округе Звёздный городок Московской области" на </w:t>
      </w:r>
      <w:proofErr w:type="gramStart"/>
      <w:r w:rsidRPr="00A36332">
        <w:rPr>
          <w:rFonts w:ascii="Times New Roman" w:eastAsia="Times New Roman" w:hAnsi="Times New Roman" w:cs="Times New Roman"/>
          <w:sz w:val="24"/>
          <w:szCs w:val="24"/>
          <w:lang w:eastAsia="ru-RU"/>
        </w:rPr>
        <w:t>2017-2021</w:t>
      </w:r>
      <w:proofErr w:type="gramEnd"/>
      <w:r w:rsidRPr="00A36332">
        <w:rPr>
          <w:rFonts w:ascii="Times New Roman" w:eastAsia="Times New Roman" w:hAnsi="Times New Roman" w:cs="Times New Roman"/>
          <w:sz w:val="24"/>
          <w:szCs w:val="24"/>
          <w:lang w:eastAsia="ru-RU"/>
        </w:rPr>
        <w:t xml:space="preserve"> годы, утвержденную постановлением руководителя администрации городского округа Звёздный городок Московской области от 30.12.2016 N 389".</w:t>
      </w:r>
      <w:r w:rsidRPr="00A36332">
        <w:rPr>
          <w:rFonts w:ascii="Times New Roman" w:eastAsia="Times New Roman" w:hAnsi="Times New Roman" w:cs="Times New Roman"/>
          <w:sz w:val="24"/>
          <w:szCs w:val="24"/>
          <w:lang w:eastAsia="ru-RU"/>
        </w:rPr>
        <w:br/>
      </w:r>
    </w:p>
    <w:p w14:paraId="75A683E0"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3. Настоящее постановление вступает в силу с 01.01.2020 года.</w:t>
      </w:r>
      <w:r w:rsidRPr="00A36332">
        <w:rPr>
          <w:rFonts w:ascii="Times New Roman" w:eastAsia="Times New Roman" w:hAnsi="Times New Roman" w:cs="Times New Roman"/>
          <w:sz w:val="24"/>
          <w:szCs w:val="24"/>
          <w:lang w:eastAsia="ru-RU"/>
        </w:rPr>
        <w:br/>
      </w:r>
    </w:p>
    <w:p w14:paraId="101E21FD"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4. Настоящее постановление подлежит размещению на официальном сайте администрации городского округа Звёздный городок Московской области.</w:t>
      </w:r>
      <w:r w:rsidRPr="00A36332">
        <w:rPr>
          <w:rFonts w:ascii="Times New Roman" w:eastAsia="Times New Roman" w:hAnsi="Times New Roman" w:cs="Times New Roman"/>
          <w:sz w:val="24"/>
          <w:szCs w:val="24"/>
          <w:lang w:eastAsia="ru-RU"/>
        </w:rPr>
        <w:br/>
      </w:r>
    </w:p>
    <w:p w14:paraId="6F0A92E4"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5. Контроль за выполнением настоящего постановления оставляю за собой.</w:t>
      </w:r>
      <w:r w:rsidRPr="00A36332">
        <w:rPr>
          <w:rFonts w:ascii="Times New Roman" w:eastAsia="Times New Roman" w:hAnsi="Times New Roman" w:cs="Times New Roman"/>
          <w:sz w:val="24"/>
          <w:szCs w:val="24"/>
          <w:lang w:eastAsia="ru-RU"/>
        </w:rPr>
        <w:br/>
      </w:r>
    </w:p>
    <w:p w14:paraId="03B22693" w14:textId="77777777" w:rsidR="00A36332" w:rsidRPr="00A36332" w:rsidRDefault="00A36332" w:rsidP="00A36332">
      <w:pPr>
        <w:spacing w:after="0" w:line="240" w:lineRule="auto"/>
        <w:jc w:val="right"/>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br/>
      </w:r>
      <w:r w:rsidRPr="00A36332">
        <w:rPr>
          <w:rFonts w:ascii="Times New Roman" w:eastAsia="Times New Roman" w:hAnsi="Times New Roman" w:cs="Times New Roman"/>
          <w:sz w:val="24"/>
          <w:szCs w:val="24"/>
          <w:lang w:eastAsia="ru-RU"/>
        </w:rPr>
        <w:br/>
        <w:t>Глава городского округа Звёздный городок</w:t>
      </w:r>
      <w:r w:rsidRPr="00A36332">
        <w:rPr>
          <w:rFonts w:ascii="Times New Roman" w:eastAsia="Times New Roman" w:hAnsi="Times New Roman" w:cs="Times New Roman"/>
          <w:sz w:val="24"/>
          <w:szCs w:val="24"/>
          <w:lang w:eastAsia="ru-RU"/>
        </w:rPr>
        <w:br/>
        <w:t>Московской области</w:t>
      </w:r>
      <w:r w:rsidRPr="00A36332">
        <w:rPr>
          <w:rFonts w:ascii="Times New Roman" w:eastAsia="Times New Roman" w:hAnsi="Times New Roman" w:cs="Times New Roman"/>
          <w:sz w:val="24"/>
          <w:szCs w:val="24"/>
          <w:lang w:eastAsia="ru-RU"/>
        </w:rPr>
        <w:br/>
        <w:t xml:space="preserve">     Е.В. </w:t>
      </w:r>
      <w:proofErr w:type="spellStart"/>
      <w:r w:rsidRPr="00A36332">
        <w:rPr>
          <w:rFonts w:ascii="Times New Roman" w:eastAsia="Times New Roman" w:hAnsi="Times New Roman" w:cs="Times New Roman"/>
          <w:sz w:val="24"/>
          <w:szCs w:val="24"/>
          <w:lang w:eastAsia="ru-RU"/>
        </w:rPr>
        <w:t>Баришевский</w:t>
      </w:r>
      <w:proofErr w:type="spellEnd"/>
    </w:p>
    <w:p w14:paraId="647E7EB0" w14:textId="77777777" w:rsidR="00A36332" w:rsidRPr="00A36332" w:rsidRDefault="00A36332" w:rsidP="00A36332">
      <w:pPr>
        <w:keepNext/>
        <w:keepLines/>
        <w:spacing w:after="240" w:line="254" w:lineRule="auto"/>
        <w:jc w:val="right"/>
        <w:textAlignment w:val="baseline"/>
        <w:outlineLvl w:val="1"/>
        <w:rPr>
          <w:rFonts w:ascii="Cambria" w:eastAsia="Times New Roman" w:hAnsi="Cambria" w:cs="Times New Roman"/>
          <w:b/>
          <w:bCs/>
          <w:sz w:val="24"/>
          <w:szCs w:val="24"/>
          <w:lang w:eastAsia="ru-RU"/>
        </w:rPr>
      </w:pPr>
      <w:r w:rsidRPr="00A36332">
        <w:rPr>
          <w:rFonts w:ascii="Cambria" w:eastAsia="Times New Roman" w:hAnsi="Cambria" w:cs="Times New Roman"/>
          <w:b/>
          <w:bCs/>
          <w:sz w:val="24"/>
          <w:szCs w:val="24"/>
          <w:lang w:eastAsia="ru-RU"/>
        </w:rPr>
        <w:lastRenderedPageBreak/>
        <w:br/>
        <w:t>УТВЕРЖДЕНА</w:t>
      </w:r>
      <w:r w:rsidRPr="00A36332">
        <w:rPr>
          <w:rFonts w:ascii="Cambria" w:eastAsia="Times New Roman" w:hAnsi="Cambria" w:cs="Times New Roman"/>
          <w:b/>
          <w:bCs/>
          <w:sz w:val="24"/>
          <w:szCs w:val="24"/>
          <w:lang w:eastAsia="ru-RU"/>
        </w:rPr>
        <w:br/>
        <w:t>постановлением администрации</w:t>
      </w:r>
      <w:r w:rsidRPr="00A36332">
        <w:rPr>
          <w:rFonts w:ascii="Cambria" w:eastAsia="Times New Roman" w:hAnsi="Cambria" w:cs="Times New Roman"/>
          <w:b/>
          <w:bCs/>
          <w:sz w:val="24"/>
          <w:szCs w:val="24"/>
          <w:lang w:eastAsia="ru-RU"/>
        </w:rPr>
        <w:br/>
        <w:t> городского округа Звёздный городок</w:t>
      </w:r>
      <w:r w:rsidRPr="00A36332">
        <w:rPr>
          <w:rFonts w:ascii="Cambria" w:eastAsia="Times New Roman" w:hAnsi="Cambria" w:cs="Times New Roman"/>
          <w:b/>
          <w:bCs/>
          <w:sz w:val="24"/>
          <w:szCs w:val="24"/>
          <w:lang w:eastAsia="ru-RU"/>
        </w:rPr>
        <w:br/>
        <w:t> Московской области</w:t>
      </w:r>
      <w:r w:rsidRPr="00A36332">
        <w:rPr>
          <w:rFonts w:ascii="Cambria" w:eastAsia="Times New Roman" w:hAnsi="Cambria" w:cs="Times New Roman"/>
          <w:b/>
          <w:bCs/>
          <w:sz w:val="24"/>
          <w:szCs w:val="24"/>
          <w:lang w:eastAsia="ru-RU"/>
        </w:rPr>
        <w:br/>
        <w:t>от 17.12.2019 N 393-ПА</w:t>
      </w:r>
      <w:r w:rsidRPr="00A36332">
        <w:rPr>
          <w:rFonts w:ascii="Cambria" w:eastAsia="Times New Roman" w:hAnsi="Cambria" w:cs="Times New Roman"/>
          <w:b/>
          <w:bCs/>
          <w:sz w:val="24"/>
          <w:szCs w:val="24"/>
          <w:lang w:eastAsia="ru-RU"/>
        </w:rPr>
        <w:br/>
        <w:t>(с изменениями от 14.01.2020 N 6-ПА,</w:t>
      </w:r>
      <w:r w:rsidRPr="00A36332">
        <w:rPr>
          <w:rFonts w:ascii="Cambria" w:eastAsia="Times New Roman" w:hAnsi="Cambria" w:cs="Times New Roman"/>
          <w:b/>
          <w:bCs/>
          <w:sz w:val="24"/>
          <w:szCs w:val="24"/>
          <w:lang w:eastAsia="ru-RU"/>
        </w:rPr>
        <w:br/>
        <w:t>от 18.03.2020 N 71-ПА)</w:t>
      </w:r>
    </w:p>
    <w:p w14:paraId="63CF02FF"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p>
    <w:p w14:paraId="17B2E168"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 xml:space="preserve">Муниципальная программа городского округа Звёздный городок Московской области "Экология и окружающая среда"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447E146B" w14:textId="77777777" w:rsidR="00A36332" w:rsidRPr="00A36332" w:rsidRDefault="00A36332" w:rsidP="00A36332">
      <w:pPr>
        <w:spacing w:after="0" w:line="240" w:lineRule="auto"/>
        <w:jc w:val="center"/>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Звёздный городок 2020 год</w:t>
      </w:r>
    </w:p>
    <w:p w14:paraId="33E22B35" w14:textId="77777777" w:rsidR="00A36332" w:rsidRPr="00A36332" w:rsidRDefault="00A36332" w:rsidP="00A3633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 xml:space="preserve">1. Паспорт муниципальной программы городского округа Звёздный городок Московской области "Экология и окружающая среда"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06A05E09"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2885"/>
        <w:gridCol w:w="1016"/>
        <w:gridCol w:w="994"/>
        <w:gridCol w:w="1101"/>
        <w:gridCol w:w="1101"/>
        <w:gridCol w:w="1182"/>
        <w:gridCol w:w="1076"/>
      </w:tblGrid>
      <w:tr w:rsidR="00A36332" w:rsidRPr="00A36332" w14:paraId="58A681E7" w14:textId="77777777" w:rsidTr="00A36332">
        <w:trPr>
          <w:trHeight w:val="15"/>
        </w:trPr>
        <w:tc>
          <w:tcPr>
            <w:tcW w:w="3511" w:type="dxa"/>
            <w:hideMark/>
          </w:tcPr>
          <w:p w14:paraId="51442136" w14:textId="77777777" w:rsidR="00A36332" w:rsidRPr="00A36332" w:rsidRDefault="00A36332" w:rsidP="00A36332">
            <w:pPr>
              <w:spacing w:line="254" w:lineRule="auto"/>
              <w:rPr>
                <w:rFonts w:ascii="Calibri" w:eastAsia="Times New Roman" w:hAnsi="Calibri" w:cs="Times New Roman"/>
                <w:lang w:eastAsia="ru-RU"/>
              </w:rPr>
            </w:pPr>
          </w:p>
        </w:tc>
        <w:tc>
          <w:tcPr>
            <w:tcW w:w="1109" w:type="dxa"/>
            <w:hideMark/>
          </w:tcPr>
          <w:p w14:paraId="3DBAF952"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109" w:type="dxa"/>
            <w:hideMark/>
          </w:tcPr>
          <w:p w14:paraId="48FB9D6C"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77D321E1"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79C7B949"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7E1C0BCB"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14FD68B4"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15937738"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263D2"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Координатор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2E2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Глава городского округа Звёздный городок Московской области</w:t>
            </w:r>
          </w:p>
        </w:tc>
      </w:tr>
      <w:tr w:rsidR="00A36332" w:rsidRPr="00A36332" w14:paraId="5A796CCD"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16C2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Муниципальный заказчик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EA84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Администрация городского округа Звёздный городок Московской области</w:t>
            </w:r>
          </w:p>
        </w:tc>
      </w:tr>
      <w:tr w:rsidR="00A36332" w:rsidRPr="00A36332" w14:paraId="46382FDF"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FCE3C"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Цели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7C4DD"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Повышение уровня безопасности и комфортности проживания населения, уменьшение негативного воздействия на городскую природную среду</w:t>
            </w:r>
          </w:p>
        </w:tc>
      </w:tr>
      <w:tr w:rsidR="00A36332" w:rsidRPr="00A36332" w14:paraId="1B06C271"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152D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Перечень подпрограмм</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38089"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Подпрограмма I "Охрана окружающей среды"</w:t>
            </w:r>
          </w:p>
        </w:tc>
      </w:tr>
      <w:tr w:rsidR="00A36332" w:rsidRPr="00A36332" w14:paraId="25232F60" w14:textId="77777777" w:rsidTr="00A36332">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5E252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Источники финансирования муниципальной программы, в том числе по годам:</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3C9D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Расходы (тыс. рублей)</w:t>
            </w:r>
          </w:p>
        </w:tc>
      </w:tr>
      <w:tr w:rsidR="00A36332" w:rsidRPr="00A36332" w14:paraId="363354EA" w14:textId="77777777" w:rsidTr="00A36332">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DD296D" w14:textId="77777777" w:rsidR="00A36332" w:rsidRPr="00A36332" w:rsidRDefault="00A36332" w:rsidP="00A36332">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B133D"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DE06D"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7AA9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1E9E"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E781A"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5C1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2024 год</w:t>
            </w:r>
          </w:p>
        </w:tc>
      </w:tr>
      <w:tr w:rsidR="00A36332" w:rsidRPr="00A36332" w14:paraId="3CABC398"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D735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EC4B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1 900,0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E9BB1"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7BA01"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7970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89E4A"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D34B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r>
      <w:tr w:rsidR="00A36332" w:rsidRPr="00A36332" w14:paraId="0505E52D"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6EC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53929"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9936"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872C1"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70A3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EB67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DE8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r>
      <w:tr w:rsidR="00A36332" w:rsidRPr="00A36332" w14:paraId="4D875D15" w14:textId="77777777" w:rsidTr="00A363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59EED"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Всего, в том числе по годам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ED10C"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1 900,0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6A93B"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6F741"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842A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1791A"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FA706"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r>
    </w:tbl>
    <w:p w14:paraId="5D0AC88B" w14:textId="77777777" w:rsidR="00A36332" w:rsidRPr="00A36332" w:rsidRDefault="00A36332" w:rsidP="00A3633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 xml:space="preserve">Общая характеристика сферы реализации муниципальной программы городского округа Звёздный городок Московской области "Экология и окружающая среда"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01BC552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lang w:eastAsia="ru-RU"/>
        </w:rPr>
      </w:pPr>
    </w:p>
    <w:p w14:paraId="311AF4FC"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Территория городского округа Звёздный городок Московской области представляет собой посёлок с многоэтажной (городской) застройкой, находящийся в центре обширного лесного массива. Границы территории в северном, восточном и южном направлении также проходят по лесам, за исключением сектора восток-север (граница с поселками малоэтажной застройки). Городская застройка в основном отделена от лесов дорогами местного значения с незначительной интенсивностью движения легкового транспорта и минимальным движением грузового транспорта (специальная дорожная техника и транспорт снабжения). На территории также расположены водные объекты с подземным (ключевым) питанием:</w:t>
      </w:r>
      <w:r w:rsidRPr="00A36332">
        <w:rPr>
          <w:rFonts w:ascii="Times New Roman" w:eastAsia="Times New Roman" w:hAnsi="Times New Roman" w:cs="Times New Roman"/>
          <w:sz w:val="24"/>
          <w:szCs w:val="24"/>
          <w:lang w:eastAsia="ru-RU"/>
        </w:rPr>
        <w:br/>
      </w:r>
    </w:p>
    <w:p w14:paraId="72353625"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Первое и Второе озеро Звёздного городка к северо-западу от застроенной части;</w:t>
      </w:r>
      <w:r w:rsidRPr="00A36332">
        <w:rPr>
          <w:rFonts w:ascii="Times New Roman" w:eastAsia="Times New Roman" w:hAnsi="Times New Roman" w:cs="Times New Roman"/>
          <w:sz w:val="24"/>
          <w:szCs w:val="24"/>
          <w:lang w:eastAsia="ru-RU"/>
        </w:rPr>
        <w:br/>
      </w:r>
    </w:p>
    <w:p w14:paraId="7E6B2F09"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 Пруд в микрорайоне </w:t>
      </w:r>
      <w:proofErr w:type="spellStart"/>
      <w:r w:rsidRPr="00A36332">
        <w:rPr>
          <w:rFonts w:ascii="Times New Roman" w:eastAsia="Times New Roman" w:hAnsi="Times New Roman" w:cs="Times New Roman"/>
          <w:sz w:val="24"/>
          <w:szCs w:val="24"/>
          <w:lang w:eastAsia="ru-RU"/>
        </w:rPr>
        <w:t>Леониха</w:t>
      </w:r>
      <w:proofErr w:type="spellEnd"/>
      <w:r w:rsidRPr="00A36332">
        <w:rPr>
          <w:rFonts w:ascii="Times New Roman" w:eastAsia="Times New Roman" w:hAnsi="Times New Roman" w:cs="Times New Roman"/>
          <w:sz w:val="24"/>
          <w:szCs w:val="24"/>
          <w:lang w:eastAsia="ru-RU"/>
        </w:rPr>
        <w:t xml:space="preserve"> на северо-востоке.</w:t>
      </w:r>
      <w:r w:rsidRPr="00A36332">
        <w:rPr>
          <w:rFonts w:ascii="Times New Roman" w:eastAsia="Times New Roman" w:hAnsi="Times New Roman" w:cs="Times New Roman"/>
          <w:sz w:val="24"/>
          <w:szCs w:val="24"/>
          <w:lang w:eastAsia="ru-RU"/>
        </w:rPr>
        <w:br/>
      </w:r>
    </w:p>
    <w:p w14:paraId="70F86760"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Распределение площади территории по функциональному назначению приведено в Таблице N 1.</w:t>
      </w:r>
      <w:r w:rsidRPr="00A36332">
        <w:rPr>
          <w:rFonts w:ascii="Times New Roman" w:eastAsia="Times New Roman" w:hAnsi="Times New Roman" w:cs="Times New Roman"/>
          <w:sz w:val="24"/>
          <w:szCs w:val="24"/>
          <w:lang w:eastAsia="ru-RU"/>
        </w:rPr>
        <w:br/>
      </w:r>
    </w:p>
    <w:p w14:paraId="04A2B880" w14:textId="77777777" w:rsidR="00A36332" w:rsidRPr="00A36332" w:rsidRDefault="00A36332" w:rsidP="00A36332">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     Таблица N 1</w:t>
      </w:r>
    </w:p>
    <w:p w14:paraId="718CCC41" w14:textId="77777777" w:rsidR="00A36332" w:rsidRPr="00A36332" w:rsidRDefault="00A36332" w:rsidP="00A36332">
      <w:pPr>
        <w:spacing w:after="240" w:line="240" w:lineRule="auto"/>
        <w:jc w:val="center"/>
        <w:textAlignment w:val="baseline"/>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t>Распределение площади земельного участка по функциональному назначению</w:t>
      </w:r>
    </w:p>
    <w:p w14:paraId="4184DDF0"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658"/>
        <w:gridCol w:w="3255"/>
        <w:gridCol w:w="4034"/>
        <w:gridCol w:w="1408"/>
      </w:tblGrid>
      <w:tr w:rsidR="00A36332" w:rsidRPr="00A36332" w14:paraId="4D972616" w14:textId="77777777" w:rsidTr="00A36332">
        <w:trPr>
          <w:trHeight w:val="15"/>
        </w:trPr>
        <w:tc>
          <w:tcPr>
            <w:tcW w:w="554" w:type="dxa"/>
            <w:hideMark/>
          </w:tcPr>
          <w:p w14:paraId="214311A3" w14:textId="77777777" w:rsidR="00A36332" w:rsidRPr="00A36332" w:rsidRDefault="00A36332" w:rsidP="00A36332">
            <w:pPr>
              <w:spacing w:line="254" w:lineRule="auto"/>
              <w:rPr>
                <w:rFonts w:ascii="Calibri" w:eastAsia="Times New Roman" w:hAnsi="Calibri" w:cs="Times New Roman"/>
                <w:lang w:eastAsia="ru-RU"/>
              </w:rPr>
            </w:pPr>
          </w:p>
        </w:tc>
        <w:tc>
          <w:tcPr>
            <w:tcW w:w="3881" w:type="dxa"/>
            <w:hideMark/>
          </w:tcPr>
          <w:p w14:paraId="25085EB4"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5174" w:type="dxa"/>
            <w:hideMark/>
          </w:tcPr>
          <w:p w14:paraId="4D25D39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3F341F07"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45B9BCD9"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CEBF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N</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31A2"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показателя</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D198"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Правовой статус</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E8179"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Площадь, га</w:t>
            </w:r>
          </w:p>
        </w:tc>
      </w:tr>
      <w:tr w:rsidR="00A36332" w:rsidRPr="00A36332" w14:paraId="10FFC9FA"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EAC06" w14:textId="77777777" w:rsidR="00A36332" w:rsidRPr="00A36332" w:rsidRDefault="00A36332" w:rsidP="00A36332">
            <w:pPr>
              <w:spacing w:line="254" w:lineRule="auto"/>
              <w:rPr>
                <w:rFonts w:ascii="Calibri" w:eastAsia="Times New Roman" w:hAnsi="Calibri" w:cs="Times New Roman"/>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A17D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Общая площадь земельного участка, в том числе:</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0FBF4" w14:textId="77777777" w:rsidR="00A36332" w:rsidRPr="00A36332" w:rsidRDefault="00A36332" w:rsidP="00A36332">
            <w:pPr>
              <w:spacing w:line="254" w:lineRule="auto"/>
              <w:rPr>
                <w:rFonts w:ascii="Calibri" w:eastAsia="Times New Roman"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EA013"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317,80</w:t>
            </w:r>
          </w:p>
        </w:tc>
      </w:tr>
      <w:tr w:rsidR="00A36332" w:rsidRPr="00A36332" w14:paraId="5D5D02D9"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43D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AE4D9"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Промышленные зоны:</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2197" w14:textId="77777777" w:rsidR="00A36332" w:rsidRPr="00A36332" w:rsidRDefault="00A36332" w:rsidP="00A36332">
            <w:pPr>
              <w:spacing w:line="254" w:lineRule="auto"/>
              <w:rPr>
                <w:rFonts w:ascii="Calibri" w:eastAsia="Times New Roman"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75FA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100,11</w:t>
            </w:r>
          </w:p>
        </w:tc>
      </w:tr>
      <w:tr w:rsidR="00A36332" w:rsidRPr="00A36332" w14:paraId="39943E6B"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32ACE"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DF0DC"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Территория градообразующего предприятия ФГБУ "НИИ ЦПК имени </w:t>
            </w:r>
            <w:proofErr w:type="gramStart"/>
            <w:r w:rsidRPr="00A36332">
              <w:rPr>
                <w:rFonts w:ascii="Times New Roman" w:eastAsia="Times New Roman" w:hAnsi="Times New Roman" w:cs="Times New Roman"/>
                <w:sz w:val="24"/>
                <w:szCs w:val="24"/>
              </w:rPr>
              <w:t>Ю.А.</w:t>
            </w:r>
            <w:proofErr w:type="gramEnd"/>
            <w:r w:rsidRPr="00A36332">
              <w:rPr>
                <w:rFonts w:ascii="Times New Roman" w:eastAsia="Times New Roman" w:hAnsi="Times New Roman" w:cs="Times New Roman"/>
                <w:sz w:val="24"/>
                <w:szCs w:val="24"/>
              </w:rPr>
              <w:t xml:space="preserve"> Гагарина"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E017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Федеральная собственность, включая земельный участок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AE807"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97,83</w:t>
            </w:r>
          </w:p>
        </w:tc>
      </w:tr>
      <w:tr w:rsidR="00A36332" w:rsidRPr="00A36332" w14:paraId="6BB2CBB5"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B5B9A"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5D66C"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Территория базы Военторга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FBEE8"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Муниципальная собственность кроме земельного участка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A3AB"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2,28</w:t>
            </w:r>
          </w:p>
        </w:tc>
      </w:tr>
      <w:tr w:rsidR="00A36332" w:rsidRPr="00A36332" w14:paraId="02DFCE4B"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DD0D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2C71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Жилая зона: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B98AB" w14:textId="77777777" w:rsidR="00A36332" w:rsidRPr="00A36332" w:rsidRDefault="00A36332" w:rsidP="00A36332">
            <w:pPr>
              <w:spacing w:line="254" w:lineRule="auto"/>
              <w:rPr>
                <w:rFonts w:ascii="Calibri" w:eastAsia="Times New Roman"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C824E"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68,22</w:t>
            </w:r>
          </w:p>
        </w:tc>
      </w:tr>
      <w:tr w:rsidR="00A36332" w:rsidRPr="00A36332" w14:paraId="0A89E379"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9D28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FA473"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Жилые и нежилые здания (площадь застройки)</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49ADB"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Муниципальная собственность кроме земельного участка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59D8C"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4,68</w:t>
            </w:r>
          </w:p>
        </w:tc>
      </w:tr>
      <w:tr w:rsidR="00A36332" w:rsidRPr="00A36332" w14:paraId="473CA763"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843BD"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B9EF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Дороги, тротуары, аллеи и площадные сооружения с твёрдым покрытием</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F87B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Муниципальная собственность кроме земельного участка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61A53"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14,69</w:t>
            </w:r>
          </w:p>
        </w:tc>
      </w:tr>
      <w:tr w:rsidR="00A36332" w:rsidRPr="00A36332" w14:paraId="45FB7BD0"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5482"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CED5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Полевые и партерные газоны на застроенной территории</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B2FF2"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Расположены на земельном участке, находящимся в федеральной собственности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B605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48,85</w:t>
            </w:r>
          </w:p>
        </w:tc>
      </w:tr>
      <w:tr w:rsidR="00A36332" w:rsidRPr="00A36332" w14:paraId="7691C2FC"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9B9B8"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BBE8"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Водные объекты:</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39AFC" w14:textId="77777777" w:rsidR="00A36332" w:rsidRPr="00A36332" w:rsidRDefault="00A36332" w:rsidP="00A36332">
            <w:pPr>
              <w:spacing w:line="254" w:lineRule="auto"/>
              <w:rPr>
                <w:rFonts w:ascii="Calibri" w:eastAsia="Times New Roman"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D7803"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10,84</w:t>
            </w:r>
          </w:p>
        </w:tc>
      </w:tr>
      <w:tr w:rsidR="00A36332" w:rsidRPr="00A36332" w14:paraId="24434EBF"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241B8"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1990"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Городские озера и пруды</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1B4D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Имеют статус обводненного земельного участка (не </w:t>
            </w:r>
            <w:r w:rsidRPr="00A36332">
              <w:rPr>
                <w:rFonts w:ascii="Times New Roman" w:eastAsia="Times New Roman" w:hAnsi="Times New Roman" w:cs="Times New Roman"/>
                <w:sz w:val="24"/>
                <w:szCs w:val="24"/>
              </w:rPr>
              <w:lastRenderedPageBreak/>
              <w:t>установлены), находящегося в федеральной собственности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30B3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10,84</w:t>
            </w:r>
          </w:p>
        </w:tc>
      </w:tr>
      <w:tr w:rsidR="00A36332" w:rsidRPr="00A36332" w14:paraId="22FE30E1"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CD94"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7895"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Лесные массивы</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DF9D1" w14:textId="77777777" w:rsidR="00A36332" w:rsidRPr="00A36332" w:rsidRDefault="00A36332" w:rsidP="00A36332">
            <w:pPr>
              <w:spacing w:line="254" w:lineRule="auto"/>
              <w:rPr>
                <w:rFonts w:ascii="Calibri" w:eastAsia="Times New Roman"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B35A"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138,63</w:t>
            </w:r>
          </w:p>
        </w:tc>
      </w:tr>
      <w:tr w:rsidR="00A36332" w:rsidRPr="00A36332" w14:paraId="5D936499"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5EF86"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29B9B"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Зеленые насаждения в виде участков леса в границах городского округа (внутри огороженной территории)</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85E6E"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Расположены на земельном участке, находящимся в федеральной собственности. Являются поднадзорным объектом </w:t>
            </w:r>
            <w:proofErr w:type="spellStart"/>
            <w:r w:rsidRPr="00A36332">
              <w:rPr>
                <w:rFonts w:ascii="Times New Roman" w:eastAsia="Times New Roman" w:hAnsi="Times New Roman" w:cs="Times New Roman"/>
                <w:sz w:val="24"/>
                <w:szCs w:val="24"/>
              </w:rPr>
              <w:t>Монинского</w:t>
            </w:r>
            <w:proofErr w:type="spellEnd"/>
            <w:r w:rsidRPr="00A36332">
              <w:rPr>
                <w:rFonts w:ascii="Times New Roman" w:eastAsia="Times New Roman" w:hAnsi="Times New Roman" w:cs="Times New Roman"/>
                <w:sz w:val="24"/>
                <w:szCs w:val="24"/>
              </w:rPr>
              <w:t xml:space="preserve"> участкового лесничества Московского лесничества Министерства обороны РФ - филиала ФГКУ "Территориальное управление лесного хозяйства" Министерства обороны РФ.</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B629F" w14:textId="77777777" w:rsidR="00A36332" w:rsidRPr="00A36332" w:rsidRDefault="00A36332" w:rsidP="00A36332">
            <w:pPr>
              <w:spacing w:after="0" w:line="276"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138,63</w:t>
            </w:r>
          </w:p>
        </w:tc>
      </w:tr>
    </w:tbl>
    <w:p w14:paraId="7A871E91"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Фактическая ситуация, обозначенная данными Таблицы N 1, а именно: отсутствие в муниципальной собственности земельного участка, на котором расположена территория городского округа (включая объекты муниципальной собственности), не позволяет в полной мере осуществлять деятельность по охране окружающей среды. Учитывая данный факт, мероприятия, предусмотренные настоящей муниципальной программой, носят срочный (неотложный) характер с направлением на обеспечение комфортных и безопасных условий проживания населения.</w:t>
      </w:r>
      <w:r w:rsidRPr="00A36332">
        <w:rPr>
          <w:rFonts w:ascii="Times New Roman" w:eastAsia="Times New Roman" w:hAnsi="Times New Roman" w:cs="Times New Roman"/>
          <w:sz w:val="24"/>
          <w:szCs w:val="24"/>
          <w:lang w:eastAsia="ru-RU"/>
        </w:rPr>
        <w:br/>
      </w:r>
    </w:p>
    <w:p w14:paraId="2CAC8A7A" w14:textId="77777777" w:rsidR="00A36332" w:rsidRPr="00A36332" w:rsidRDefault="00A36332" w:rsidP="00A36332">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 xml:space="preserve">Перечень и краткое описание подпрограмм муниципальной программы городского округа Звёздный городок Московской области "Развитие сельского хозяйства"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7249301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Муниципальная программа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sz w:val="24"/>
          <w:szCs w:val="24"/>
          <w:lang w:eastAsia="ru-RU"/>
        </w:rPr>
        <w:t>2020-2024</w:t>
      </w:r>
      <w:proofErr w:type="gramEnd"/>
      <w:r w:rsidRPr="00A36332">
        <w:rPr>
          <w:rFonts w:ascii="Arial" w:eastAsia="Times New Roman" w:hAnsi="Arial" w:cs="Arial"/>
          <w:sz w:val="24"/>
          <w:szCs w:val="24"/>
          <w:lang w:eastAsia="ru-RU"/>
        </w:rPr>
        <w:t xml:space="preserve"> годы включает следующие подпрограммы:</w:t>
      </w:r>
      <w:r w:rsidRPr="00A36332">
        <w:rPr>
          <w:rFonts w:ascii="Arial" w:eastAsia="Times New Roman" w:hAnsi="Arial" w:cs="Arial"/>
          <w:sz w:val="24"/>
          <w:szCs w:val="24"/>
          <w:lang w:eastAsia="ru-RU"/>
        </w:rPr>
        <w:br/>
      </w:r>
    </w:p>
    <w:p w14:paraId="7CC64D39"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Подпрограмма I "Охрана окружающей среды" (далее - Подпрограмма I). Целью Подпрограммы I является обеспечение эпизоотического и ветеринарно-санитарного благополучия территории Московской области. В рамках Подпрограммы I предусмотрено следующее мероприятие:</w:t>
      </w:r>
      <w:r w:rsidRPr="00A36332">
        <w:rPr>
          <w:rFonts w:ascii="Arial" w:eastAsia="Times New Roman" w:hAnsi="Arial" w:cs="Arial"/>
          <w:sz w:val="24"/>
          <w:szCs w:val="24"/>
          <w:lang w:eastAsia="ru-RU"/>
        </w:rPr>
        <w:br/>
      </w:r>
    </w:p>
    <w:p w14:paraId="5E8D7B8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Основное мероприятие 01. Проведение обследований состояния окружающей среды и проведение мероприятий по охране окружающей среды.</w:t>
      </w:r>
      <w:r w:rsidRPr="00A36332">
        <w:rPr>
          <w:rFonts w:ascii="Arial" w:eastAsia="Times New Roman" w:hAnsi="Arial" w:cs="Arial"/>
          <w:sz w:val="24"/>
          <w:szCs w:val="24"/>
          <w:lang w:eastAsia="ru-RU"/>
        </w:rPr>
        <w:br/>
      </w:r>
    </w:p>
    <w:p w14:paraId="74C861D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Основное мероприятие 03. Вовлечение населения в экологические мероприятия.</w:t>
      </w:r>
      <w:r w:rsidRPr="00A36332">
        <w:rPr>
          <w:rFonts w:ascii="Arial" w:eastAsia="Times New Roman" w:hAnsi="Arial" w:cs="Arial"/>
          <w:sz w:val="24"/>
          <w:szCs w:val="24"/>
          <w:lang w:eastAsia="ru-RU"/>
        </w:rPr>
        <w:br/>
      </w:r>
    </w:p>
    <w:p w14:paraId="465FAFEE" w14:textId="77777777" w:rsidR="00A36332" w:rsidRPr="00A36332" w:rsidRDefault="00A36332" w:rsidP="00A36332">
      <w:pPr>
        <w:spacing w:after="240" w:line="240" w:lineRule="auto"/>
        <w:jc w:val="center"/>
        <w:textAlignment w:val="baseline"/>
        <w:outlineLvl w:val="2"/>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Прогноз развития сферы экологии и охраны окружающей среды с учетом реализации муниципальной программы, включая возможные варианты решения проблем, оценка преимуществ и рисков, возникающих при выборе вариантов решения</w:t>
      </w:r>
    </w:p>
    <w:p w14:paraId="5FED2A7B"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2883958A"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lastRenderedPageBreak/>
        <w:t>Концепция решения проблем в сфере экологии и охраны окружающей среды с учетом влияния вызовов в сфере управления имуществом и финансами основывается на программно-целевом методе и состоит в реализации в период с 2020 по 2022 год муниципальной программы городского округа Звёздный городок Московской области "Экология и окружающая среда", которая включает подпрограммы, направленные на реализацию комплекса мероприятий, обеспечивающих одновременное решение существующих проблем и задач в сфере совершенствования системы государственного управления.</w:t>
      </w:r>
      <w:r w:rsidRPr="00A36332">
        <w:rPr>
          <w:rFonts w:ascii="Arial" w:eastAsia="Times New Roman" w:hAnsi="Arial" w:cs="Arial"/>
          <w:sz w:val="24"/>
          <w:szCs w:val="24"/>
          <w:lang w:eastAsia="ru-RU"/>
        </w:rPr>
        <w:br/>
      </w:r>
    </w:p>
    <w:p w14:paraId="5B0C9557"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Основой для планирования мероприятий Программы является </w:t>
      </w:r>
      <w:proofErr w:type="gramStart"/>
      <w:r w:rsidRPr="00A36332">
        <w:rPr>
          <w:rFonts w:ascii="Arial" w:eastAsia="Times New Roman" w:hAnsi="Arial" w:cs="Arial"/>
          <w:sz w:val="24"/>
          <w:szCs w:val="24"/>
          <w:lang w:eastAsia="ru-RU"/>
        </w:rPr>
        <w:t>оценка факторов</w:t>
      </w:r>
      <w:proofErr w:type="gramEnd"/>
      <w:r w:rsidRPr="00A36332">
        <w:rPr>
          <w:rFonts w:ascii="Arial" w:eastAsia="Times New Roman" w:hAnsi="Arial" w:cs="Arial"/>
          <w:sz w:val="24"/>
          <w:szCs w:val="24"/>
          <w:lang w:eastAsia="ru-RU"/>
        </w:rPr>
        <w:t xml:space="preserve"> влияющих на окружающую среду и общую экологию территории. При этом, по источнику воздействия можно выделить две основных категории: хозяйственная деятельность человека и природные (естественные) факторы.</w:t>
      </w:r>
      <w:r w:rsidRPr="00A36332">
        <w:rPr>
          <w:rFonts w:ascii="Arial" w:eastAsia="Times New Roman" w:hAnsi="Arial" w:cs="Arial"/>
          <w:sz w:val="24"/>
          <w:szCs w:val="24"/>
          <w:lang w:eastAsia="ru-RU"/>
        </w:rPr>
        <w:br/>
      </w:r>
    </w:p>
    <w:p w14:paraId="0CCA0C0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городском округе Звёздный городок отсутствуют предприятия промышленного, транспортного (или иного назначения), производственный цикл которых связан с выбросами вредных веществ, автомобильные дороги с транзитным движением автотранспорта или высокой интенсивностью движения, котельные, использующие твёрдое топливо или мазут, полигоны ТБО и мусороперерабатывающие производства.</w:t>
      </w:r>
      <w:r w:rsidRPr="00A36332">
        <w:rPr>
          <w:rFonts w:ascii="Arial" w:eastAsia="Times New Roman" w:hAnsi="Arial" w:cs="Arial"/>
          <w:sz w:val="24"/>
          <w:szCs w:val="24"/>
          <w:lang w:eastAsia="ru-RU"/>
        </w:rPr>
        <w:br/>
      </w:r>
    </w:p>
    <w:p w14:paraId="3E3BAE0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Учитывая вышеизложенное, основными факторами, негативно влияющими на состояние окружающей среды, являются:</w:t>
      </w:r>
      <w:r w:rsidRPr="00A36332">
        <w:rPr>
          <w:rFonts w:ascii="Arial" w:eastAsia="Times New Roman" w:hAnsi="Arial" w:cs="Arial"/>
          <w:sz w:val="24"/>
          <w:szCs w:val="24"/>
          <w:lang w:eastAsia="ru-RU"/>
        </w:rPr>
        <w:br/>
      </w:r>
    </w:p>
    <w:p w14:paraId="128FFB57"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 состояние и работоспособность очистных сооружений ливнестока, и как следствие попадание в водоемы недостаточно очищенных стоков с дорог общего пользования (ГСМ, антигололедные материалы и </w:t>
      </w:r>
      <w:proofErr w:type="gramStart"/>
      <w:r w:rsidRPr="00A36332">
        <w:rPr>
          <w:rFonts w:ascii="Arial" w:eastAsia="Times New Roman" w:hAnsi="Arial" w:cs="Arial"/>
          <w:sz w:val="24"/>
          <w:szCs w:val="24"/>
          <w:lang w:eastAsia="ru-RU"/>
        </w:rPr>
        <w:t>т.п.</w:t>
      </w:r>
      <w:proofErr w:type="gramEnd"/>
      <w:r w:rsidRPr="00A36332">
        <w:rPr>
          <w:rFonts w:ascii="Arial" w:eastAsia="Times New Roman" w:hAnsi="Arial" w:cs="Arial"/>
          <w:sz w:val="24"/>
          <w:szCs w:val="24"/>
          <w:lang w:eastAsia="ru-RU"/>
        </w:rPr>
        <w:t>);</w:t>
      </w:r>
      <w:r w:rsidRPr="00A36332">
        <w:rPr>
          <w:rFonts w:ascii="Arial" w:eastAsia="Times New Roman" w:hAnsi="Arial" w:cs="Arial"/>
          <w:sz w:val="24"/>
          <w:szCs w:val="24"/>
          <w:lang w:eastAsia="ru-RU"/>
        </w:rPr>
        <w:br/>
      </w:r>
    </w:p>
    <w:p w14:paraId="38AA064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утечки при авариях на сетях хозяйственно-бытовой канализации.</w:t>
      </w:r>
      <w:r w:rsidRPr="00A36332">
        <w:rPr>
          <w:rFonts w:ascii="Arial" w:eastAsia="Times New Roman" w:hAnsi="Arial" w:cs="Arial"/>
          <w:sz w:val="24"/>
          <w:szCs w:val="24"/>
          <w:lang w:eastAsia="ru-RU"/>
        </w:rPr>
        <w:br/>
      </w:r>
    </w:p>
    <w:p w14:paraId="6DC0C609"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Наряду с негативными факторами техногенного и хозяйственного характера необходимо отметить и природные факторы, оказывающие как негативное, так и позитивное влияние на окружающую среду и условия проживания. Среди негативных факторов необходимо отметить:</w:t>
      </w:r>
      <w:r w:rsidRPr="00A36332">
        <w:rPr>
          <w:rFonts w:ascii="Arial" w:eastAsia="Times New Roman" w:hAnsi="Arial" w:cs="Arial"/>
          <w:sz w:val="24"/>
          <w:szCs w:val="24"/>
          <w:lang w:eastAsia="ru-RU"/>
        </w:rPr>
        <w:br/>
      </w:r>
    </w:p>
    <w:p w14:paraId="177A3019"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гибель хвойных деревьев от короеда-типографа, и как следствие захламление лесных массивов поваленными деревьями и возникновение предпосылок к травмированию людей в случае падения усохшего дерева;</w:t>
      </w:r>
      <w:r w:rsidRPr="00A36332">
        <w:rPr>
          <w:rFonts w:ascii="Arial" w:eastAsia="Times New Roman" w:hAnsi="Arial" w:cs="Arial"/>
          <w:sz w:val="24"/>
          <w:szCs w:val="24"/>
          <w:lang w:eastAsia="ru-RU"/>
        </w:rPr>
        <w:br/>
      </w:r>
    </w:p>
    <w:p w14:paraId="4593E70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воздействие безнадзорных животных;</w:t>
      </w:r>
      <w:r w:rsidRPr="00A36332">
        <w:rPr>
          <w:rFonts w:ascii="Arial" w:eastAsia="Times New Roman" w:hAnsi="Arial" w:cs="Arial"/>
          <w:sz w:val="24"/>
          <w:szCs w:val="24"/>
          <w:lang w:eastAsia="ru-RU"/>
        </w:rPr>
        <w:br/>
      </w:r>
    </w:p>
    <w:p w14:paraId="5613D1DC"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большая численность кровососущих насекомых и паразитов (комары и клещи), являющихся переносчиками болезней и как следствие представляющих опасность для здоровья людей и домашних животных.</w:t>
      </w:r>
      <w:r w:rsidRPr="00A36332">
        <w:rPr>
          <w:rFonts w:ascii="Arial" w:eastAsia="Times New Roman" w:hAnsi="Arial" w:cs="Arial"/>
          <w:sz w:val="24"/>
          <w:szCs w:val="24"/>
          <w:lang w:eastAsia="ru-RU"/>
        </w:rPr>
        <w:br/>
      </w:r>
    </w:p>
    <w:p w14:paraId="5166D397"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Позитивно влияют на окружающую среду, в основном, в части эстетического комфорта и экологического воспитания:</w:t>
      </w:r>
      <w:r w:rsidRPr="00A36332">
        <w:rPr>
          <w:rFonts w:ascii="Arial" w:eastAsia="Times New Roman" w:hAnsi="Arial" w:cs="Arial"/>
          <w:sz w:val="24"/>
          <w:szCs w:val="24"/>
          <w:lang w:eastAsia="ru-RU"/>
        </w:rPr>
        <w:br/>
      </w:r>
    </w:p>
    <w:p w14:paraId="70D02C8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наличие в водоемах популяции пресноводных рыб, для поддержания которой требуется проведение профилактических мероприятий.</w:t>
      </w:r>
      <w:r w:rsidRPr="00A36332">
        <w:rPr>
          <w:rFonts w:ascii="Arial" w:eastAsia="Times New Roman" w:hAnsi="Arial" w:cs="Arial"/>
          <w:sz w:val="24"/>
          <w:szCs w:val="24"/>
          <w:lang w:eastAsia="ru-RU"/>
        </w:rPr>
        <w:br/>
      </w:r>
    </w:p>
    <w:p w14:paraId="7D4A4895"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lastRenderedPageBreak/>
        <w:br/>
        <w:t xml:space="preserve">Обобщенная характеристика основных мероприятий с обоснованием необходимости их осуществления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25CF65DB"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2083416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Основные мероприятия муниципальной программы "Экология и окружающая среда" на </w:t>
      </w:r>
      <w:proofErr w:type="gramStart"/>
      <w:r w:rsidRPr="00A36332">
        <w:rPr>
          <w:rFonts w:ascii="Arial" w:eastAsia="Times New Roman" w:hAnsi="Arial" w:cs="Arial"/>
          <w:sz w:val="24"/>
          <w:szCs w:val="24"/>
          <w:lang w:eastAsia="ru-RU"/>
        </w:rPr>
        <w:t>2020-2024</w:t>
      </w:r>
      <w:proofErr w:type="gramEnd"/>
      <w:r w:rsidRPr="00A36332">
        <w:rPr>
          <w:rFonts w:ascii="Arial" w:eastAsia="Times New Roman" w:hAnsi="Arial" w:cs="Arial"/>
          <w:sz w:val="24"/>
          <w:szCs w:val="24"/>
          <w:lang w:eastAsia="ru-RU"/>
        </w:rPr>
        <w:t xml:space="preserve"> годы представляют в совокупности комплекс взаимосвязанных мер, направленных на решение наиболее важных целей.</w:t>
      </w:r>
      <w:r w:rsidRPr="00A36332">
        <w:rPr>
          <w:rFonts w:ascii="Arial" w:eastAsia="Times New Roman" w:hAnsi="Arial" w:cs="Arial"/>
          <w:sz w:val="24"/>
          <w:szCs w:val="24"/>
          <w:lang w:eastAsia="ru-RU"/>
        </w:rPr>
        <w:br/>
      </w:r>
    </w:p>
    <w:p w14:paraId="6671B54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Муниципальная программа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sz w:val="24"/>
          <w:szCs w:val="24"/>
          <w:lang w:eastAsia="ru-RU"/>
        </w:rPr>
        <w:t>2020-2024</w:t>
      </w:r>
      <w:proofErr w:type="gramEnd"/>
      <w:r w:rsidRPr="00A36332">
        <w:rPr>
          <w:rFonts w:ascii="Arial" w:eastAsia="Times New Roman" w:hAnsi="Arial" w:cs="Arial"/>
          <w:sz w:val="24"/>
          <w:szCs w:val="24"/>
          <w:lang w:eastAsia="ru-RU"/>
        </w:rPr>
        <w:t xml:space="preserve"> годы включает следующие Подпрограммы:</w:t>
      </w:r>
      <w:r w:rsidRPr="00A36332">
        <w:rPr>
          <w:rFonts w:ascii="Arial" w:eastAsia="Times New Roman" w:hAnsi="Arial" w:cs="Arial"/>
          <w:sz w:val="24"/>
          <w:szCs w:val="24"/>
          <w:lang w:eastAsia="ru-RU"/>
        </w:rPr>
        <w:br/>
      </w:r>
    </w:p>
    <w:p w14:paraId="33447E52"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Подпрограмма I "Охрана окружающей среды",</w:t>
      </w:r>
      <w:r w:rsidRPr="00A36332">
        <w:rPr>
          <w:rFonts w:ascii="Arial" w:eastAsia="Times New Roman" w:hAnsi="Arial" w:cs="Arial"/>
          <w:sz w:val="24"/>
          <w:szCs w:val="24"/>
          <w:lang w:eastAsia="ru-RU"/>
        </w:rPr>
        <w:br/>
      </w:r>
    </w:p>
    <w:p w14:paraId="65AEF09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целях повышение уровня безопасности и комфортности проживания населения, уменьшения негативного воздействия на городскую природную среду, учитывая общее положение и факторы влияния на окружающую среду, в период действия Программы необходимо выполнение следующих основных мероприятий:</w:t>
      </w:r>
      <w:r w:rsidRPr="00A36332">
        <w:rPr>
          <w:rFonts w:ascii="Arial" w:eastAsia="Times New Roman" w:hAnsi="Arial" w:cs="Arial"/>
          <w:sz w:val="24"/>
          <w:szCs w:val="24"/>
          <w:lang w:eastAsia="ru-RU"/>
        </w:rPr>
        <w:br/>
      </w:r>
    </w:p>
    <w:p w14:paraId="0350EB2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Основное мероприятие 01. Проведение обследований состояния окружающей среды и проведение мероприятий по охране окружающей среды</w:t>
      </w:r>
      <w:r w:rsidRPr="00A36332">
        <w:rPr>
          <w:rFonts w:ascii="Arial" w:eastAsia="Times New Roman" w:hAnsi="Arial" w:cs="Arial"/>
          <w:sz w:val="24"/>
          <w:szCs w:val="24"/>
          <w:lang w:eastAsia="ru-RU"/>
        </w:rPr>
        <w:br/>
      </w:r>
    </w:p>
    <w:p w14:paraId="5259511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Для выполнения основного мероприятия 01 предусматриваются следующие мероприятия:</w:t>
      </w:r>
      <w:r w:rsidRPr="00A36332">
        <w:rPr>
          <w:rFonts w:ascii="Arial" w:eastAsia="Times New Roman" w:hAnsi="Arial" w:cs="Arial"/>
          <w:sz w:val="24"/>
          <w:szCs w:val="24"/>
          <w:lang w:eastAsia="ru-RU"/>
        </w:rPr>
        <w:br/>
      </w:r>
    </w:p>
    <w:p w14:paraId="4789B69B"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Мероприятие 1.1.</w:t>
      </w:r>
      <w:r w:rsidRPr="00A36332">
        <w:rPr>
          <w:rFonts w:ascii="Arial" w:eastAsia="Times New Roman" w:hAnsi="Arial" w:cs="Arial"/>
          <w:sz w:val="24"/>
          <w:szCs w:val="24"/>
          <w:lang w:eastAsia="ru-RU"/>
        </w:rPr>
        <w:br/>
      </w:r>
    </w:p>
    <w:p w14:paraId="092F267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Организация мероприятий по охране окружающей среды в границах городского округа</w:t>
      </w:r>
      <w:r w:rsidRPr="00A36332">
        <w:rPr>
          <w:rFonts w:ascii="Arial" w:eastAsia="Times New Roman" w:hAnsi="Arial" w:cs="Arial"/>
          <w:sz w:val="24"/>
          <w:szCs w:val="24"/>
          <w:lang w:eastAsia="ru-RU"/>
        </w:rPr>
        <w:br/>
      </w:r>
    </w:p>
    <w:p w14:paraId="70E341A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Мероприятие 1.2.</w:t>
      </w:r>
      <w:r w:rsidRPr="00A36332">
        <w:rPr>
          <w:rFonts w:ascii="Arial" w:eastAsia="Times New Roman" w:hAnsi="Arial" w:cs="Arial"/>
          <w:sz w:val="24"/>
          <w:szCs w:val="24"/>
          <w:lang w:eastAsia="ru-RU"/>
        </w:rPr>
        <w:br/>
      </w:r>
    </w:p>
    <w:p w14:paraId="595A73C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Проведение экологических мероприятий</w:t>
      </w:r>
      <w:r w:rsidRPr="00A36332">
        <w:rPr>
          <w:rFonts w:ascii="Arial" w:eastAsia="Times New Roman" w:hAnsi="Arial" w:cs="Arial"/>
          <w:sz w:val="24"/>
          <w:szCs w:val="24"/>
          <w:lang w:eastAsia="ru-RU"/>
        </w:rPr>
        <w:br/>
      </w:r>
    </w:p>
    <w:p w14:paraId="7E1806C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Основное мероприятие 3 Вовлечение населения в экологические мероприятия</w:t>
      </w:r>
      <w:r w:rsidRPr="00A36332">
        <w:rPr>
          <w:rFonts w:ascii="Arial" w:eastAsia="Times New Roman" w:hAnsi="Arial" w:cs="Arial"/>
          <w:sz w:val="24"/>
          <w:szCs w:val="24"/>
          <w:lang w:eastAsia="ru-RU"/>
        </w:rPr>
        <w:br/>
      </w:r>
    </w:p>
    <w:p w14:paraId="7AC92C0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Для выполнения основного мероприятия 03 предусматриваются следующие мероприятия:</w:t>
      </w:r>
      <w:r w:rsidRPr="00A36332">
        <w:rPr>
          <w:rFonts w:ascii="Arial" w:eastAsia="Times New Roman" w:hAnsi="Arial" w:cs="Arial"/>
          <w:sz w:val="24"/>
          <w:szCs w:val="24"/>
          <w:lang w:eastAsia="ru-RU"/>
        </w:rPr>
        <w:br/>
      </w:r>
    </w:p>
    <w:p w14:paraId="12AAEEAC"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Мероприятие 3.1 Вовлечение населения в экологические мероприятия</w:t>
      </w:r>
      <w:r w:rsidRPr="00A36332">
        <w:rPr>
          <w:rFonts w:ascii="Arial" w:eastAsia="Times New Roman" w:hAnsi="Arial" w:cs="Arial"/>
          <w:sz w:val="24"/>
          <w:szCs w:val="24"/>
          <w:lang w:eastAsia="ru-RU"/>
        </w:rPr>
        <w:br/>
      </w:r>
    </w:p>
    <w:p w14:paraId="42930624"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Планируемые результаты реализации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1D5F5BC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82"/>
        <w:gridCol w:w="1293"/>
        <w:gridCol w:w="1205"/>
        <w:gridCol w:w="956"/>
        <w:gridCol w:w="1232"/>
        <w:gridCol w:w="591"/>
        <w:gridCol w:w="591"/>
        <w:gridCol w:w="591"/>
        <w:gridCol w:w="591"/>
        <w:gridCol w:w="591"/>
        <w:gridCol w:w="1232"/>
      </w:tblGrid>
      <w:tr w:rsidR="00A36332" w:rsidRPr="00A36332" w14:paraId="6066240A" w14:textId="77777777" w:rsidTr="00A36332">
        <w:trPr>
          <w:trHeight w:val="15"/>
        </w:trPr>
        <w:tc>
          <w:tcPr>
            <w:tcW w:w="370" w:type="dxa"/>
            <w:hideMark/>
          </w:tcPr>
          <w:p w14:paraId="6E5002A8" w14:textId="77777777" w:rsidR="00A36332" w:rsidRPr="00A36332" w:rsidRDefault="00A36332" w:rsidP="00A36332">
            <w:pPr>
              <w:spacing w:line="254" w:lineRule="auto"/>
              <w:rPr>
                <w:rFonts w:ascii="Arial" w:eastAsia="Times New Roman" w:hAnsi="Arial" w:cs="Arial"/>
                <w:sz w:val="24"/>
                <w:szCs w:val="24"/>
                <w:lang w:eastAsia="ru-RU"/>
              </w:rPr>
            </w:pPr>
          </w:p>
        </w:tc>
        <w:tc>
          <w:tcPr>
            <w:tcW w:w="2033" w:type="dxa"/>
            <w:hideMark/>
          </w:tcPr>
          <w:p w14:paraId="0E82D76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4C8F35C2"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109" w:type="dxa"/>
            <w:hideMark/>
          </w:tcPr>
          <w:p w14:paraId="2D0E200E"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11F084FE"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532AB7D3"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28DAF24B"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728DFC83"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4C1D228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14C369E5"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27C23489"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51347E67"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817D4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N</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B0115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Планируемые результаты реализации мероприятий муниципальной 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961CD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Тип показателя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DC01C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Единица измерения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3BE05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Базовое значение показателя на начало реализации подпрограммы</w:t>
            </w:r>
          </w:p>
        </w:tc>
        <w:tc>
          <w:tcPr>
            <w:tcW w:w="462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A4F4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Планируемые значение показателя по годам реализации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6080A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N основного мероприятия в перечне мероприятий подпрограммы</w:t>
            </w:r>
          </w:p>
        </w:tc>
      </w:tr>
      <w:tr w:rsidR="00A36332" w:rsidRPr="00A36332" w14:paraId="5179484B"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E2194C"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F15752"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AFAF0C"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DB130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770D06"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B929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BA6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54F8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855D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FFA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2024</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EAA999" w14:textId="77777777" w:rsidR="00A36332" w:rsidRPr="00A36332" w:rsidRDefault="00A36332" w:rsidP="00A36332">
            <w:pPr>
              <w:spacing w:line="254" w:lineRule="auto"/>
              <w:rPr>
                <w:rFonts w:ascii="Times New Roman" w:eastAsia="Times New Roman" w:hAnsi="Times New Roman" w:cs="Times New Roman"/>
                <w:sz w:val="24"/>
                <w:szCs w:val="24"/>
              </w:rPr>
            </w:pPr>
          </w:p>
        </w:tc>
      </w:tr>
      <w:tr w:rsidR="00A36332" w:rsidRPr="00A36332" w14:paraId="0741B645"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74CD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CE8D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6F0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64C5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758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99B3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50DA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D7F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B7C5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DE12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B2C9" w14:textId="77777777" w:rsidR="00A36332" w:rsidRPr="00A36332" w:rsidRDefault="00A36332" w:rsidP="00A36332">
            <w:pPr>
              <w:spacing w:line="254" w:lineRule="auto"/>
              <w:rPr>
                <w:rFonts w:ascii="Times New Roman" w:eastAsia="Times New Roman" w:hAnsi="Times New Roman" w:cs="Times New Roman"/>
                <w:sz w:val="24"/>
                <w:szCs w:val="24"/>
              </w:rPr>
            </w:pPr>
          </w:p>
        </w:tc>
      </w:tr>
      <w:tr w:rsidR="00A36332" w:rsidRPr="00A36332" w14:paraId="60705175" w14:textId="77777777" w:rsidTr="00A36332">
        <w:tc>
          <w:tcPr>
            <w:tcW w:w="1275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392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Подпрограмма I "Охрана окружающей среды"</w:t>
            </w:r>
          </w:p>
        </w:tc>
      </w:tr>
      <w:tr w:rsidR="00A36332" w:rsidRPr="00A36332" w14:paraId="3C5CB1EA"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1D4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B2B5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Количество проведенных экологических мероприятий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A191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Показатель госпрограммы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196E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Ед.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7901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05A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5D2F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AFA1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90C3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654D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2E66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Основное мероприятие 03. Вовлечение населения в экологические мероприятия</w:t>
            </w:r>
          </w:p>
        </w:tc>
      </w:tr>
    </w:tbl>
    <w:p w14:paraId="4B222AF5"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4. Методика расчета значений планируемых результатов реализации муниципальной программы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78D6E7B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637"/>
        <w:gridCol w:w="1715"/>
        <w:gridCol w:w="1311"/>
        <w:gridCol w:w="1987"/>
        <w:gridCol w:w="1890"/>
        <w:gridCol w:w="1815"/>
      </w:tblGrid>
      <w:tr w:rsidR="00A36332" w:rsidRPr="00A36332" w14:paraId="291BD994" w14:textId="77777777" w:rsidTr="00A36332">
        <w:trPr>
          <w:trHeight w:val="15"/>
        </w:trPr>
        <w:tc>
          <w:tcPr>
            <w:tcW w:w="554" w:type="dxa"/>
            <w:hideMark/>
          </w:tcPr>
          <w:p w14:paraId="6785760E" w14:textId="77777777" w:rsidR="00A36332" w:rsidRPr="00A36332" w:rsidRDefault="00A36332" w:rsidP="00A36332">
            <w:pPr>
              <w:spacing w:line="254" w:lineRule="auto"/>
              <w:rPr>
                <w:rFonts w:ascii="Arial" w:eastAsia="Times New Roman" w:hAnsi="Arial" w:cs="Arial"/>
                <w:sz w:val="24"/>
                <w:szCs w:val="24"/>
                <w:lang w:eastAsia="ru-RU"/>
              </w:rPr>
            </w:pPr>
          </w:p>
        </w:tc>
        <w:tc>
          <w:tcPr>
            <w:tcW w:w="2033" w:type="dxa"/>
            <w:hideMark/>
          </w:tcPr>
          <w:p w14:paraId="060EF80B"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109" w:type="dxa"/>
            <w:hideMark/>
          </w:tcPr>
          <w:p w14:paraId="074E6244"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2957" w:type="dxa"/>
            <w:hideMark/>
          </w:tcPr>
          <w:p w14:paraId="651C7AE1"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2772" w:type="dxa"/>
            <w:hideMark/>
          </w:tcPr>
          <w:p w14:paraId="10A30214"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2033" w:type="dxa"/>
            <w:hideMark/>
          </w:tcPr>
          <w:p w14:paraId="589361CD"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7198494D"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6D00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N</w:t>
            </w:r>
            <w:r w:rsidRPr="00A36332">
              <w:rPr>
                <w:rFonts w:ascii="Times New Roman" w:eastAsia="Times New Roman" w:hAnsi="Times New Roman" w:cs="Times New Roman"/>
                <w:sz w:val="24"/>
                <w:szCs w:val="24"/>
              </w:rPr>
              <w:br/>
              <w:t>п/п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70DB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5B3F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Единица измерения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5008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Методика расчета показателя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3704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Источник данных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61C4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Период представления отчетности</w:t>
            </w:r>
          </w:p>
        </w:tc>
      </w:tr>
      <w:tr w:rsidR="00A36332" w:rsidRPr="00A36332" w14:paraId="5E3DA340"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109E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CC2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9BC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0B0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4A3B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8E9C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w:t>
            </w:r>
          </w:p>
        </w:tc>
      </w:tr>
      <w:tr w:rsidR="00A36332" w:rsidRPr="00A36332" w14:paraId="2A7FBF93"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CC947"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090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B2B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Подпрограмма I "Охрана окружающей среды"</w:t>
            </w:r>
          </w:p>
        </w:tc>
      </w:tr>
      <w:tr w:rsidR="00A36332" w:rsidRPr="00A36332" w14:paraId="4565C1AF" w14:textId="77777777" w:rsidTr="00A363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525C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5E4D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Количество проведенных экологических мероприятий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88E0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Ед.</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E954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Показатель определяется по результатам реализации мероприятий по экологическому образованию и воспитанию населения. Источником информации являются акты сдачи-приемки </w:t>
            </w:r>
            <w:r w:rsidRPr="00A36332">
              <w:rPr>
                <w:rFonts w:ascii="Times New Roman" w:eastAsia="Times New Roman" w:hAnsi="Times New Roman" w:cs="Times New Roman"/>
                <w:sz w:val="24"/>
                <w:szCs w:val="24"/>
              </w:rPr>
              <w:lastRenderedPageBreak/>
              <w:t>выполненных работ по государственным контрактам, а также отчеты о мероприятиях, проведенных в пределах средств на обеспечение текущей деятельности.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2086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Вид источника данных устанавливается муниципальным образованием самостоятельно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A47E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Представляется ежегодно</w:t>
            </w:r>
          </w:p>
        </w:tc>
      </w:tr>
    </w:tbl>
    <w:p w14:paraId="6BC44311"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5. Порядок взаимодействия ответственного за выполнение мероприятия с муниципальным заказчиком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634DE3FA"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3E2FD0F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Взаимодействие ответственного за выполнение мероприятия с муниципальным заказчиком подпрограммы осуществляется на основании постановления руководителя администрации городского округа Звёздный городок Московской области от 21.11.2017 N 356 "Об утверждении Порядка разработки и реализации муниципальных программ городского округа Звёздный городок Московской области" (с изменениями от 05.12.2018 N 372) (далее - Порядок).</w:t>
      </w:r>
      <w:r w:rsidRPr="00A36332">
        <w:rPr>
          <w:rFonts w:ascii="Arial" w:eastAsia="Times New Roman" w:hAnsi="Arial" w:cs="Arial"/>
          <w:sz w:val="24"/>
          <w:szCs w:val="24"/>
          <w:lang w:eastAsia="ru-RU"/>
        </w:rPr>
        <w:br/>
      </w:r>
    </w:p>
    <w:p w14:paraId="4B6FE00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Ответственными за выполнение мероприятий подпрограмм являются:</w:t>
      </w:r>
      <w:r w:rsidRPr="00A36332">
        <w:rPr>
          <w:rFonts w:ascii="Arial" w:eastAsia="Times New Roman" w:hAnsi="Arial" w:cs="Arial"/>
          <w:sz w:val="24"/>
          <w:szCs w:val="24"/>
          <w:lang w:eastAsia="ru-RU"/>
        </w:rPr>
        <w:br/>
      </w:r>
    </w:p>
    <w:p w14:paraId="1DF2600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отдел по ЖКХ, строительству, архитектуре и земельно-имущественным отношениям.</w:t>
      </w:r>
      <w:r w:rsidRPr="00A36332">
        <w:rPr>
          <w:rFonts w:ascii="Arial" w:eastAsia="Times New Roman" w:hAnsi="Arial" w:cs="Arial"/>
          <w:sz w:val="24"/>
          <w:szCs w:val="24"/>
          <w:lang w:eastAsia="ru-RU"/>
        </w:rPr>
        <w:br/>
      </w:r>
    </w:p>
    <w:p w14:paraId="765A030A"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Ответственный за выполнение мероприятия подпрограммы:</w:t>
      </w:r>
      <w:r w:rsidRPr="00A36332">
        <w:rPr>
          <w:rFonts w:ascii="Arial" w:eastAsia="Times New Roman" w:hAnsi="Arial" w:cs="Arial"/>
          <w:sz w:val="24"/>
          <w:szCs w:val="24"/>
          <w:lang w:eastAsia="ru-RU"/>
        </w:rPr>
        <w:br/>
      </w:r>
    </w:p>
    <w:p w14:paraId="7633A06C"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формирует прогноз расходов на реализацию мероприятия и направляет его муниципальному заказчику подпрограммы;</w:t>
      </w:r>
      <w:r w:rsidRPr="00A36332">
        <w:rPr>
          <w:rFonts w:ascii="Arial" w:eastAsia="Times New Roman" w:hAnsi="Arial" w:cs="Arial"/>
          <w:sz w:val="24"/>
          <w:szCs w:val="24"/>
          <w:lang w:eastAsia="ru-RU"/>
        </w:rPr>
        <w:br/>
      </w:r>
    </w:p>
    <w:p w14:paraId="359E50F0"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участвует в обсуждении вопросов, связанных с реализацией и финансированием подпрограммы в части соответствующего мероприятия;</w:t>
      </w:r>
      <w:r w:rsidRPr="00A36332">
        <w:rPr>
          <w:rFonts w:ascii="Arial" w:eastAsia="Times New Roman" w:hAnsi="Arial" w:cs="Arial"/>
          <w:sz w:val="24"/>
          <w:szCs w:val="24"/>
          <w:lang w:eastAsia="ru-RU"/>
        </w:rPr>
        <w:br/>
      </w:r>
    </w:p>
    <w:p w14:paraId="1593CADA"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направляет муниципальному заказчику подпрограммы предложения по формированию "Дорожных карт";</w:t>
      </w:r>
      <w:r w:rsidRPr="00A36332">
        <w:rPr>
          <w:rFonts w:ascii="Arial" w:eastAsia="Times New Roman" w:hAnsi="Arial" w:cs="Arial"/>
          <w:sz w:val="24"/>
          <w:szCs w:val="24"/>
          <w:lang w:eastAsia="ru-RU"/>
        </w:rPr>
        <w:br/>
      </w:r>
    </w:p>
    <w:p w14:paraId="61D9C17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вводит в автоматизированную информационно-аналитическую систему "Мониторинг социально-экономического развития Московской области с использованием типового регионального сегмента ГАС "Управление" (далее - ГАСУ Московской области) информацию о выполнении мероприятий;</w:t>
      </w:r>
      <w:r w:rsidRPr="00A36332">
        <w:rPr>
          <w:rFonts w:ascii="Arial" w:eastAsia="Times New Roman" w:hAnsi="Arial" w:cs="Arial"/>
          <w:sz w:val="24"/>
          <w:szCs w:val="24"/>
          <w:lang w:eastAsia="ru-RU"/>
        </w:rPr>
        <w:br/>
      </w:r>
    </w:p>
    <w:p w14:paraId="79E0F6BB"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заключает с главными распорядителями бюджетных средств Московской области, хозяйствующими субъектами, участвующими в финансировании программы, соглашения о предоставлении субсидии на реализацию мероприятий в текущем финансовом году (в текущем финансовом году и плановом периоде при наличии соответствующего распределения субсидии на текущий и плановый </w:t>
      </w:r>
      <w:r w:rsidRPr="00A36332">
        <w:rPr>
          <w:rFonts w:ascii="Arial" w:eastAsia="Times New Roman" w:hAnsi="Arial" w:cs="Arial"/>
          <w:sz w:val="24"/>
          <w:szCs w:val="24"/>
          <w:lang w:eastAsia="ru-RU"/>
        </w:rPr>
        <w:lastRenderedPageBreak/>
        <w:t>период);</w:t>
      </w:r>
      <w:r w:rsidRPr="00A36332">
        <w:rPr>
          <w:rFonts w:ascii="Arial" w:eastAsia="Times New Roman" w:hAnsi="Arial" w:cs="Arial"/>
          <w:sz w:val="24"/>
          <w:szCs w:val="24"/>
          <w:lang w:eastAsia="ru-RU"/>
        </w:rPr>
        <w:br/>
      </w:r>
    </w:p>
    <w:p w14:paraId="46665CB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готовит предложения по формированию:</w:t>
      </w:r>
      <w:r w:rsidRPr="00A36332">
        <w:rPr>
          <w:rFonts w:ascii="Arial" w:eastAsia="Times New Roman" w:hAnsi="Arial" w:cs="Arial"/>
          <w:sz w:val="24"/>
          <w:szCs w:val="24"/>
          <w:lang w:eastAsia="ru-RU"/>
        </w:rPr>
        <w:br/>
      </w:r>
    </w:p>
    <w:p w14:paraId="5FFFD130"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адресного перечня объектов капитального ремонта (ремонта) объектов государственной собственности;</w:t>
      </w:r>
      <w:r w:rsidRPr="00A36332">
        <w:rPr>
          <w:rFonts w:ascii="Arial" w:eastAsia="Times New Roman" w:hAnsi="Arial" w:cs="Arial"/>
          <w:sz w:val="24"/>
          <w:szCs w:val="24"/>
          <w:lang w:eastAsia="ru-RU"/>
        </w:rPr>
        <w:br/>
      </w:r>
    </w:p>
    <w:p w14:paraId="7409102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распределение бюджетных ассигнований, направляемых на организацию, проведение и участие в выставках, ярмарках, а также проведение торжественных и праздничных мероприятий, предусмотренных программой.</w:t>
      </w:r>
    </w:p>
    <w:p w14:paraId="1ABE8436"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Ответственный за выполнение мероприятия подпрограммы в недельный срок после заключения соглашений, </w:t>
      </w:r>
      <w:proofErr w:type="gramStart"/>
      <w:r w:rsidRPr="00A36332">
        <w:rPr>
          <w:rFonts w:ascii="Times New Roman" w:eastAsia="Times New Roman" w:hAnsi="Times New Roman" w:cs="Times New Roman"/>
          <w:sz w:val="24"/>
          <w:szCs w:val="24"/>
          <w:lang w:eastAsia="ru-RU"/>
        </w:rPr>
        <w:t>предусмотренных Порядком</w:t>
      </w:r>
      <w:proofErr w:type="gramEnd"/>
      <w:r w:rsidRPr="00A36332">
        <w:rPr>
          <w:rFonts w:ascii="Times New Roman" w:eastAsia="Times New Roman" w:hAnsi="Times New Roman" w:cs="Times New Roman"/>
          <w:sz w:val="24"/>
          <w:szCs w:val="24"/>
          <w:lang w:eastAsia="ru-RU"/>
        </w:rPr>
        <w:t>, доводит до муниципального заказчика подпрограммы информацию о заключенных соглашениях.</w:t>
      </w:r>
      <w:r w:rsidRPr="00A36332">
        <w:rPr>
          <w:rFonts w:ascii="Times New Roman" w:eastAsia="Times New Roman" w:hAnsi="Times New Roman" w:cs="Times New Roman"/>
          <w:sz w:val="24"/>
          <w:szCs w:val="24"/>
          <w:lang w:eastAsia="ru-RU"/>
        </w:rPr>
        <w:br/>
      </w:r>
    </w:p>
    <w:p w14:paraId="19E2DAD2"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Размещение заказов на закупку товара, работы, услуги для обеспечения государственных или муниципальных нужд, обеспечиваемых за счет субсидий, полученных из бюджета Московской области, осуществляется с использованием Единой автоматизированной системы управления закупками Московской области (далее - ЕАСУЗ).</w:t>
      </w:r>
      <w:r w:rsidRPr="00A36332">
        <w:rPr>
          <w:rFonts w:ascii="Times New Roman" w:eastAsia="Times New Roman" w:hAnsi="Times New Roman" w:cs="Times New Roman"/>
          <w:sz w:val="24"/>
          <w:szCs w:val="24"/>
          <w:lang w:eastAsia="ru-RU"/>
        </w:rPr>
        <w:br/>
      </w:r>
    </w:p>
    <w:p w14:paraId="2EF15D8B"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Корректировка муниципальной программы и подпрограмм, в том числе включение в нее новых мероприятий, а также продление срока ее реализации осуществляется в соответствии с Порядком.</w:t>
      </w:r>
      <w:r w:rsidRPr="00A36332">
        <w:rPr>
          <w:rFonts w:ascii="Times New Roman" w:eastAsia="Times New Roman" w:hAnsi="Times New Roman" w:cs="Times New Roman"/>
          <w:sz w:val="24"/>
          <w:szCs w:val="24"/>
          <w:lang w:eastAsia="ru-RU"/>
        </w:rPr>
        <w:br/>
      </w:r>
    </w:p>
    <w:p w14:paraId="7C9E5A42"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Муниципальным заказчиком Программы является администрация городского округа Звёздный городок Московской области.</w:t>
      </w:r>
      <w:r w:rsidRPr="00A36332">
        <w:rPr>
          <w:rFonts w:ascii="Times New Roman" w:eastAsia="Times New Roman" w:hAnsi="Times New Roman" w:cs="Times New Roman"/>
          <w:sz w:val="24"/>
          <w:szCs w:val="24"/>
          <w:lang w:eastAsia="ru-RU"/>
        </w:rPr>
        <w:br/>
      </w:r>
    </w:p>
    <w:p w14:paraId="61F9A217" w14:textId="77777777" w:rsidR="00A36332" w:rsidRPr="00A36332" w:rsidRDefault="00A36332" w:rsidP="00A36332">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 xml:space="preserve">6. Состав, форма и сроки представления отчетности о ходе реализации мероприятий ответственным за выполнение мероприятия муниципальному заказчику муниципальной программы городского округа Звёздный городок "Экология и окружающая среда" на </w:t>
      </w:r>
      <w:proofErr w:type="gramStart"/>
      <w:r w:rsidRPr="00A36332">
        <w:rPr>
          <w:rFonts w:ascii="Times New Roman" w:eastAsia="Times New Roman" w:hAnsi="Times New Roman" w:cs="Times New Roman"/>
          <w:b/>
          <w:bCs/>
          <w:sz w:val="24"/>
          <w:szCs w:val="24"/>
          <w:lang w:eastAsia="ru-RU"/>
        </w:rPr>
        <w:t>2020-2024</w:t>
      </w:r>
      <w:proofErr w:type="gramEnd"/>
      <w:r w:rsidRPr="00A36332">
        <w:rPr>
          <w:rFonts w:ascii="Times New Roman" w:eastAsia="Times New Roman" w:hAnsi="Times New Roman" w:cs="Times New Roman"/>
          <w:b/>
          <w:bCs/>
          <w:sz w:val="24"/>
          <w:szCs w:val="24"/>
          <w:lang w:eastAsia="ru-RU"/>
        </w:rPr>
        <w:t xml:space="preserve"> годы</w:t>
      </w:r>
    </w:p>
    <w:p w14:paraId="40CC3FF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lang w:eastAsia="ru-RU"/>
        </w:rPr>
      </w:pPr>
    </w:p>
    <w:p w14:paraId="76BEF158"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Контроль за реализацией муниципальной программы осуществляется координатор муниципальных программ администрации городского округа Звёздный городок Московской области.</w:t>
      </w:r>
      <w:r w:rsidRPr="00A36332">
        <w:rPr>
          <w:rFonts w:ascii="Times New Roman" w:eastAsia="Times New Roman" w:hAnsi="Times New Roman" w:cs="Times New Roman"/>
          <w:sz w:val="24"/>
          <w:szCs w:val="24"/>
          <w:lang w:eastAsia="ru-RU"/>
        </w:rPr>
        <w:br/>
      </w:r>
    </w:p>
    <w:p w14:paraId="163DBE86"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Ответственность за реализацию муниципальной программы и обеспечение достижения значений количественных и качественных показателей эффективности реализации муниципальной программы несет муниципальный заказчик муниципальной программы (подпрограммы), а именно:</w:t>
      </w:r>
      <w:r w:rsidRPr="00A36332">
        <w:rPr>
          <w:rFonts w:ascii="Times New Roman" w:eastAsia="Times New Roman" w:hAnsi="Times New Roman" w:cs="Times New Roman"/>
          <w:sz w:val="24"/>
          <w:szCs w:val="24"/>
          <w:lang w:eastAsia="ru-RU"/>
        </w:rPr>
        <w:br/>
      </w:r>
    </w:p>
    <w:p w14:paraId="59C2D067"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Отел по ЖКХ, строительству, архитектуре и земельно-имущественным отношениям.</w:t>
      </w:r>
      <w:r w:rsidRPr="00A36332">
        <w:rPr>
          <w:rFonts w:ascii="Times New Roman" w:eastAsia="Times New Roman" w:hAnsi="Times New Roman" w:cs="Times New Roman"/>
          <w:sz w:val="24"/>
          <w:szCs w:val="24"/>
          <w:lang w:eastAsia="ru-RU"/>
        </w:rPr>
        <w:br/>
      </w:r>
    </w:p>
    <w:p w14:paraId="21C1E253"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В целях подготовки отчетов ответственные за выполнение мероприятий подпрограмм направляют муниципальному заказчику программы и вносят в систему ГАСУ Московской области:</w:t>
      </w:r>
      <w:r w:rsidRPr="00A36332">
        <w:rPr>
          <w:rFonts w:ascii="Times New Roman" w:eastAsia="Times New Roman" w:hAnsi="Times New Roman" w:cs="Times New Roman"/>
          <w:sz w:val="24"/>
          <w:szCs w:val="24"/>
          <w:lang w:eastAsia="ru-RU"/>
        </w:rPr>
        <w:br/>
      </w:r>
    </w:p>
    <w:p w14:paraId="26145B00"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ежеквартально до 10 числа месяца, следующего за отчетным кварталом:</w:t>
      </w:r>
      <w:r w:rsidRPr="00A36332">
        <w:rPr>
          <w:rFonts w:ascii="Times New Roman" w:eastAsia="Times New Roman" w:hAnsi="Times New Roman" w:cs="Times New Roman"/>
          <w:sz w:val="24"/>
          <w:szCs w:val="24"/>
          <w:lang w:eastAsia="ru-RU"/>
        </w:rPr>
        <w:br/>
      </w:r>
    </w:p>
    <w:p w14:paraId="75F3E876"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lastRenderedPageBreak/>
        <w:t>оперативный отчет о реализации мероприятий по форме, утвержденной постановлением руководителя администрации городского округа Звёздный городок Московской области от 01.02.2018 N 47, который содержит в том числе:</w:t>
      </w:r>
      <w:r w:rsidRPr="00A36332">
        <w:rPr>
          <w:rFonts w:ascii="Times New Roman" w:eastAsia="Times New Roman" w:hAnsi="Times New Roman" w:cs="Times New Roman"/>
          <w:sz w:val="24"/>
          <w:szCs w:val="24"/>
          <w:lang w:eastAsia="ru-RU"/>
        </w:rPr>
        <w:br/>
      </w:r>
    </w:p>
    <w:p w14:paraId="2929F26D"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перечень выполненных мероприятий с указанием объемов, источников финансирования, результатов выполнения мероприятий и фактически достигнутых значений планируемых результатов реализации муниципальной программы;</w:t>
      </w:r>
      <w:r w:rsidRPr="00A36332">
        <w:rPr>
          <w:rFonts w:ascii="Times New Roman" w:eastAsia="Times New Roman" w:hAnsi="Times New Roman" w:cs="Times New Roman"/>
          <w:sz w:val="24"/>
          <w:szCs w:val="24"/>
          <w:lang w:eastAsia="ru-RU"/>
        </w:rPr>
        <w:br/>
      </w:r>
    </w:p>
    <w:p w14:paraId="4946074E"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анализ причин несвоевременного выполнения мероприятий;</w:t>
      </w:r>
      <w:r w:rsidRPr="00A36332">
        <w:rPr>
          <w:rFonts w:ascii="Times New Roman" w:eastAsia="Times New Roman" w:hAnsi="Times New Roman" w:cs="Times New Roman"/>
          <w:sz w:val="24"/>
          <w:szCs w:val="24"/>
          <w:lang w:eastAsia="ru-RU"/>
        </w:rPr>
        <w:br/>
      </w:r>
    </w:p>
    <w:p w14:paraId="1E930EA9"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оперативный (годовой) отчет о выполнении муниципальной программы по объектам строительства, реконструкции и капитального ремонта по форме, утвержденной постановлением руководителя администрации городского округа Звёздный городок Московской области от 01.02.2018 N 47, который содержит в том числе:</w:t>
      </w:r>
      <w:r w:rsidRPr="00A36332">
        <w:rPr>
          <w:rFonts w:ascii="Times New Roman" w:eastAsia="Times New Roman" w:hAnsi="Times New Roman" w:cs="Times New Roman"/>
          <w:sz w:val="24"/>
          <w:szCs w:val="24"/>
          <w:lang w:eastAsia="ru-RU"/>
        </w:rPr>
        <w:br/>
      </w:r>
    </w:p>
    <w:p w14:paraId="0AA61C46"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наименование объекта, адрес объекта, планируемые работы;</w:t>
      </w:r>
      <w:r w:rsidRPr="00A36332">
        <w:rPr>
          <w:rFonts w:ascii="Times New Roman" w:eastAsia="Times New Roman" w:hAnsi="Times New Roman" w:cs="Times New Roman"/>
          <w:sz w:val="24"/>
          <w:szCs w:val="24"/>
          <w:lang w:eastAsia="ru-RU"/>
        </w:rPr>
        <w:br/>
      </w:r>
    </w:p>
    <w:p w14:paraId="219769B8"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перечень фактически выполненных работ с указанием объемов, источников финансирования;</w:t>
      </w:r>
      <w:r w:rsidRPr="00A36332">
        <w:rPr>
          <w:rFonts w:ascii="Times New Roman" w:eastAsia="Times New Roman" w:hAnsi="Times New Roman" w:cs="Times New Roman"/>
          <w:sz w:val="24"/>
          <w:szCs w:val="24"/>
          <w:lang w:eastAsia="ru-RU"/>
        </w:rPr>
        <w:br/>
      </w:r>
    </w:p>
    <w:p w14:paraId="48BF8BD7"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анализ причин невыполнения (несвоевременного выполнения) работ;</w:t>
      </w:r>
      <w:r w:rsidRPr="00A36332">
        <w:rPr>
          <w:rFonts w:ascii="Times New Roman" w:eastAsia="Times New Roman" w:hAnsi="Times New Roman" w:cs="Times New Roman"/>
          <w:sz w:val="24"/>
          <w:szCs w:val="24"/>
          <w:lang w:eastAsia="ru-RU"/>
        </w:rPr>
        <w:br/>
      </w:r>
    </w:p>
    <w:p w14:paraId="77648255"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ежегодно до 1 марта года, следующего за отчетным периодом, годовой отчет о реализации муниципальной программы для оценки эффективности реализации государственной программы по форме, утвержденной постановлением руководителя администрации городского округа Звёздный городок Московской области от 01.02.2018 N 47, который содержит в том числе:</w:t>
      </w:r>
      <w:r w:rsidRPr="00A36332">
        <w:rPr>
          <w:rFonts w:ascii="Times New Roman" w:eastAsia="Times New Roman" w:hAnsi="Times New Roman" w:cs="Times New Roman"/>
          <w:sz w:val="24"/>
          <w:szCs w:val="24"/>
          <w:lang w:eastAsia="ru-RU"/>
        </w:rPr>
        <w:br/>
      </w:r>
    </w:p>
    <w:p w14:paraId="65E8DECD"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аналитическую записку, в которой указываются:</w:t>
      </w:r>
      <w:r w:rsidRPr="00A36332">
        <w:rPr>
          <w:rFonts w:ascii="Times New Roman" w:eastAsia="Times New Roman" w:hAnsi="Times New Roman" w:cs="Times New Roman"/>
          <w:sz w:val="24"/>
          <w:szCs w:val="24"/>
          <w:lang w:eastAsia="ru-RU"/>
        </w:rPr>
        <w:br/>
      </w:r>
    </w:p>
    <w:p w14:paraId="31B85C47"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степень достижения планируемых результатов реализации муниципальной программы и намеченной цели муниципальной программы;</w:t>
      </w:r>
      <w:r w:rsidRPr="00A36332">
        <w:rPr>
          <w:rFonts w:ascii="Times New Roman" w:eastAsia="Times New Roman" w:hAnsi="Times New Roman" w:cs="Times New Roman"/>
          <w:sz w:val="24"/>
          <w:szCs w:val="24"/>
          <w:lang w:eastAsia="ru-RU"/>
        </w:rPr>
        <w:br/>
      </w:r>
    </w:p>
    <w:p w14:paraId="08B8E8A9"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общий объем фактически произведенных расходов, в том числе по источникам финансирования и в разрезе городского округа Звёздный городок Московской области, на территории которого реализовывались мероприятия;</w:t>
      </w:r>
      <w:r w:rsidRPr="00A36332">
        <w:rPr>
          <w:rFonts w:ascii="Times New Roman" w:eastAsia="Times New Roman" w:hAnsi="Times New Roman" w:cs="Times New Roman"/>
          <w:sz w:val="24"/>
          <w:szCs w:val="24"/>
          <w:lang w:eastAsia="ru-RU"/>
        </w:rPr>
        <w:br/>
      </w:r>
    </w:p>
    <w:p w14:paraId="38C25F35"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таблицу, в которой указываются данные:</w:t>
      </w:r>
      <w:r w:rsidRPr="00A36332">
        <w:rPr>
          <w:rFonts w:ascii="Times New Roman" w:eastAsia="Times New Roman" w:hAnsi="Times New Roman" w:cs="Times New Roman"/>
          <w:sz w:val="24"/>
          <w:szCs w:val="24"/>
          <w:lang w:eastAsia="ru-RU"/>
        </w:rPr>
        <w:br/>
      </w:r>
    </w:p>
    <w:p w14:paraId="13CB367E"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xml:space="preserve">об использовании средств бюджета городского округа </w:t>
      </w:r>
      <w:proofErr w:type="gramStart"/>
      <w:r w:rsidRPr="00A36332">
        <w:rPr>
          <w:rFonts w:ascii="Times New Roman" w:eastAsia="Times New Roman" w:hAnsi="Times New Roman" w:cs="Times New Roman"/>
          <w:sz w:val="24"/>
          <w:szCs w:val="24"/>
          <w:lang w:eastAsia="ru-RU"/>
        </w:rPr>
        <w:t>Звёздный городок Московской области и средств иных</w:t>
      </w:r>
      <w:proofErr w:type="gramEnd"/>
      <w:r w:rsidRPr="00A36332">
        <w:rPr>
          <w:rFonts w:ascii="Times New Roman" w:eastAsia="Times New Roman" w:hAnsi="Times New Roman" w:cs="Times New Roman"/>
          <w:sz w:val="24"/>
          <w:szCs w:val="24"/>
          <w:lang w:eastAsia="ru-RU"/>
        </w:rPr>
        <w:t xml:space="preserve"> привлекаемых для реализации муниципальной программы источников по каждому мероприятию и в целом по муниципальной программе;</w:t>
      </w:r>
      <w:r w:rsidRPr="00A36332">
        <w:rPr>
          <w:rFonts w:ascii="Times New Roman" w:eastAsia="Times New Roman" w:hAnsi="Times New Roman" w:cs="Times New Roman"/>
          <w:sz w:val="24"/>
          <w:szCs w:val="24"/>
          <w:lang w:eastAsia="ru-RU"/>
        </w:rPr>
        <w:br/>
      </w:r>
    </w:p>
    <w:p w14:paraId="75F64920"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по всем мероприятиям, из них по не завершенным в утвержденные сроки, указываются причины их невыполнения и предложения по дальнейшей реализации;</w:t>
      </w:r>
      <w:r w:rsidRPr="00A36332">
        <w:rPr>
          <w:rFonts w:ascii="Times New Roman" w:eastAsia="Times New Roman" w:hAnsi="Times New Roman" w:cs="Times New Roman"/>
          <w:sz w:val="24"/>
          <w:szCs w:val="24"/>
          <w:lang w:eastAsia="ru-RU"/>
        </w:rPr>
        <w:br/>
      </w:r>
    </w:p>
    <w:p w14:paraId="04604A2A"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по планируемым результатам реализации муниципальной программы. По результатам, не достигшим запланированного уровня, приводятся причины невыполнения и предложения по их дальнейшему достижению.</w:t>
      </w:r>
      <w:r w:rsidRPr="00A36332">
        <w:rPr>
          <w:rFonts w:ascii="Times New Roman" w:eastAsia="Times New Roman" w:hAnsi="Times New Roman" w:cs="Times New Roman"/>
          <w:sz w:val="24"/>
          <w:szCs w:val="24"/>
          <w:lang w:eastAsia="ru-RU"/>
        </w:rPr>
        <w:br/>
      </w:r>
    </w:p>
    <w:p w14:paraId="7D09D258" w14:textId="77777777" w:rsidR="00A36332" w:rsidRPr="00A36332" w:rsidRDefault="00A36332" w:rsidP="00A3633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Паспорт подпрограммы 1 "Охрана окружающей среды"</w:t>
      </w:r>
    </w:p>
    <w:p w14:paraId="7CD776CC"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627"/>
        <w:gridCol w:w="1557"/>
        <w:gridCol w:w="1613"/>
        <w:gridCol w:w="806"/>
        <w:gridCol w:w="806"/>
        <w:gridCol w:w="806"/>
        <w:gridCol w:w="667"/>
        <w:gridCol w:w="667"/>
        <w:gridCol w:w="806"/>
      </w:tblGrid>
      <w:tr w:rsidR="00A36332" w:rsidRPr="00A36332" w14:paraId="4D801B2B" w14:textId="77777777" w:rsidTr="00A36332">
        <w:trPr>
          <w:trHeight w:val="15"/>
        </w:trPr>
        <w:tc>
          <w:tcPr>
            <w:tcW w:w="3326" w:type="dxa"/>
            <w:hideMark/>
          </w:tcPr>
          <w:p w14:paraId="70F561A0" w14:textId="77777777" w:rsidR="00A36332" w:rsidRPr="00A36332" w:rsidRDefault="00A36332" w:rsidP="00A36332">
            <w:pPr>
              <w:spacing w:line="254" w:lineRule="auto"/>
              <w:rPr>
                <w:rFonts w:ascii="Times New Roman" w:eastAsia="Times New Roman" w:hAnsi="Times New Roman" w:cs="Times New Roman"/>
                <w:sz w:val="24"/>
                <w:szCs w:val="24"/>
                <w:lang w:eastAsia="ru-RU"/>
              </w:rPr>
            </w:pPr>
          </w:p>
        </w:tc>
        <w:tc>
          <w:tcPr>
            <w:tcW w:w="1663" w:type="dxa"/>
            <w:hideMark/>
          </w:tcPr>
          <w:p w14:paraId="10AF1829"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283E9910"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0482CF30"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295305C8"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71119CF9"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4BBFFC0F"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1F35B22E"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6A01434F"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6E69466B" w14:textId="77777777" w:rsidTr="00A36332">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F28E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Муниципальный заказчик подпрограммы</w:t>
            </w:r>
          </w:p>
        </w:tc>
        <w:tc>
          <w:tcPr>
            <w:tcW w:w="831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1B99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Администрация городского округа Звёздный городок Московской области</w:t>
            </w:r>
          </w:p>
        </w:tc>
      </w:tr>
      <w:tr w:rsidR="00A36332" w:rsidRPr="00A36332" w14:paraId="79457172" w14:textId="77777777" w:rsidTr="00A36332">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BF670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Источники финансирования подпрограммы по годам 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E0C15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656D1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Источник финансирования</w:t>
            </w:r>
          </w:p>
        </w:tc>
        <w:tc>
          <w:tcPr>
            <w:tcW w:w="499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5C57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Расходы (тыс. рублей)</w:t>
            </w:r>
          </w:p>
        </w:tc>
      </w:tr>
      <w:tr w:rsidR="00A36332" w:rsidRPr="00A36332" w14:paraId="11BEFA65" w14:textId="77777777" w:rsidTr="00A36332">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81E0EFB"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1BB08"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E0E18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88D5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2731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6B75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53BA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8F5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FEB9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r>
      <w:tr w:rsidR="00A36332" w:rsidRPr="00A36332" w14:paraId="12EBAE92" w14:textId="77777777" w:rsidTr="00A36332">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98C10B"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2A05C"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EA95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Всего:</w:t>
            </w:r>
            <w:r w:rsidRPr="00A36332">
              <w:rPr>
                <w:rFonts w:ascii="Times New Roman" w:eastAsia="Times New Roman" w:hAnsi="Times New Roman" w:cs="Times New Roman"/>
                <w:sz w:val="24"/>
                <w:szCs w:val="24"/>
              </w:rPr>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1FC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355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7FDC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EA33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8BC8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6529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1 900,00</w:t>
            </w:r>
          </w:p>
        </w:tc>
      </w:tr>
      <w:tr w:rsidR="00A36332" w:rsidRPr="00A36332" w14:paraId="7431E4BC" w14:textId="77777777" w:rsidTr="00A36332">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94DB98"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B95E2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Администрация городского округа Звёздный городок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51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r w:rsidRPr="00A36332">
              <w:rPr>
                <w:rFonts w:ascii="Times New Roman" w:eastAsia="Times New Roman" w:hAnsi="Times New Roman" w:cs="Times New Roman"/>
                <w:sz w:val="24"/>
                <w:szCs w:val="24"/>
              </w:rPr>
              <w:br/>
              <w:t>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57E2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646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8985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9C0F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786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3FBD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1 900,00</w:t>
            </w:r>
          </w:p>
        </w:tc>
      </w:tr>
      <w:tr w:rsidR="00A36332" w:rsidRPr="00A36332" w14:paraId="0FA2AB86" w14:textId="77777777" w:rsidTr="00A36332">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0FAE1"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4569D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B6B9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ABEE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A1E8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1D18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FC92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50EA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0C21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0,00</w:t>
            </w:r>
          </w:p>
        </w:tc>
      </w:tr>
    </w:tbl>
    <w:p w14:paraId="6E9AEBE0" w14:textId="77777777" w:rsidR="00A36332" w:rsidRPr="00A36332" w:rsidRDefault="00A36332" w:rsidP="00A36332">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1. Характеристика проблем и мероприятий подпрограммы I "Охрана окружающей среды"</w:t>
      </w:r>
    </w:p>
    <w:p w14:paraId="4857D30E"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С целью создания стабильной экологической обстановки на территории городского округа Звёздный городок Московской области в рамках Подпрограммы I будут проводиться основные мероприятия по улучшению состояния водных объектов, расположенных на территории городского округа Звёздный городок Московской области, по мониторингу состояния атмосферного воздуха, по повышению экологической культуры населения, информированию населения о состоянии окружающей среды.</w:t>
      </w:r>
      <w:r w:rsidRPr="00A36332">
        <w:rPr>
          <w:rFonts w:ascii="Times New Roman" w:eastAsia="Times New Roman" w:hAnsi="Times New Roman" w:cs="Times New Roman"/>
          <w:sz w:val="24"/>
          <w:szCs w:val="24"/>
          <w:lang w:eastAsia="ru-RU"/>
        </w:rPr>
        <w:br/>
      </w:r>
    </w:p>
    <w:p w14:paraId="6C48A277"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2. Концепции реформирования, модернизации, преобразования, отдельных сфер социально-экономического развития городского округа Звёздный городок Московской области, реализуемых в рамках подпрограммы "Охрана окружающей среды"</w:t>
      </w:r>
      <w:r w:rsidRPr="00A36332">
        <w:rPr>
          <w:rFonts w:ascii="Times New Roman" w:eastAsia="Times New Roman" w:hAnsi="Times New Roman" w:cs="Times New Roman"/>
          <w:sz w:val="24"/>
          <w:szCs w:val="24"/>
          <w:lang w:eastAsia="ru-RU"/>
        </w:rPr>
        <w:br/>
      </w:r>
    </w:p>
    <w:p w14:paraId="398D9C07"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lastRenderedPageBreak/>
        <w:t>Реализация мероприятий Подпрограммы I позволит комплексно решать проблему экологической безопасности на территории городского округа Звёздный городок Московской области. В качестве основных приоритетов Подпрограммы можно выделить:</w:t>
      </w:r>
      <w:r w:rsidRPr="00A36332">
        <w:rPr>
          <w:rFonts w:ascii="Times New Roman" w:eastAsia="Times New Roman" w:hAnsi="Times New Roman" w:cs="Times New Roman"/>
          <w:sz w:val="24"/>
          <w:szCs w:val="24"/>
          <w:lang w:eastAsia="ru-RU"/>
        </w:rPr>
        <w:br/>
      </w:r>
    </w:p>
    <w:p w14:paraId="08A7887F"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Проведение обследований состояния окружающей среды,</w:t>
      </w:r>
      <w:r w:rsidRPr="00A36332">
        <w:rPr>
          <w:rFonts w:ascii="Times New Roman" w:eastAsia="Times New Roman" w:hAnsi="Times New Roman" w:cs="Times New Roman"/>
          <w:sz w:val="24"/>
          <w:szCs w:val="24"/>
          <w:lang w:eastAsia="ru-RU"/>
        </w:rPr>
        <w:br/>
      </w:r>
    </w:p>
    <w:p w14:paraId="1E2C1C59" w14:textId="77777777" w:rsidR="00A36332" w:rsidRPr="00A36332" w:rsidRDefault="00A36332" w:rsidP="00A36332">
      <w:pPr>
        <w:spacing w:after="0" w:line="240" w:lineRule="auto"/>
        <w:ind w:firstLine="480"/>
        <w:textAlignment w:val="baseline"/>
        <w:rPr>
          <w:rFonts w:ascii="Times New Roman" w:eastAsia="Times New Roman" w:hAnsi="Times New Roman" w:cs="Times New Roman"/>
          <w:sz w:val="24"/>
          <w:szCs w:val="24"/>
          <w:lang w:eastAsia="ru-RU"/>
        </w:rPr>
      </w:pPr>
      <w:r w:rsidRPr="00A36332">
        <w:rPr>
          <w:rFonts w:ascii="Times New Roman" w:eastAsia="Times New Roman" w:hAnsi="Times New Roman" w:cs="Times New Roman"/>
          <w:sz w:val="24"/>
          <w:szCs w:val="24"/>
          <w:lang w:eastAsia="ru-RU"/>
        </w:rPr>
        <w:t>- Проведение экологических мероприятий</w:t>
      </w:r>
      <w:r w:rsidRPr="00A36332">
        <w:rPr>
          <w:rFonts w:ascii="Times New Roman" w:eastAsia="Times New Roman" w:hAnsi="Times New Roman" w:cs="Times New Roman"/>
          <w:sz w:val="24"/>
          <w:szCs w:val="24"/>
          <w:lang w:eastAsia="ru-RU"/>
        </w:rPr>
        <w:br/>
      </w:r>
    </w:p>
    <w:p w14:paraId="1D483C41" w14:textId="77777777" w:rsidR="00A36332" w:rsidRPr="00A36332" w:rsidRDefault="00A36332" w:rsidP="00A3633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36332">
        <w:rPr>
          <w:rFonts w:ascii="Times New Roman" w:eastAsia="Times New Roman" w:hAnsi="Times New Roman" w:cs="Times New Roman"/>
          <w:b/>
          <w:bCs/>
          <w:sz w:val="24"/>
          <w:szCs w:val="24"/>
          <w:lang w:eastAsia="ru-RU"/>
        </w:rPr>
        <w:br/>
        <w:t>Перечень мероприятий подпрограммы I "Охрана окружающей среды"</w:t>
      </w:r>
    </w:p>
    <w:p w14:paraId="773C4CBF"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33"/>
        <w:gridCol w:w="927"/>
        <w:gridCol w:w="861"/>
        <w:gridCol w:w="1013"/>
        <w:gridCol w:w="1115"/>
        <w:gridCol w:w="570"/>
        <w:gridCol w:w="524"/>
        <w:gridCol w:w="524"/>
        <w:gridCol w:w="524"/>
        <w:gridCol w:w="499"/>
        <w:gridCol w:w="499"/>
        <w:gridCol w:w="1005"/>
        <w:gridCol w:w="861"/>
      </w:tblGrid>
      <w:tr w:rsidR="00A36332" w:rsidRPr="00A36332" w14:paraId="30C32103" w14:textId="77777777" w:rsidTr="00A36332">
        <w:trPr>
          <w:trHeight w:val="15"/>
        </w:trPr>
        <w:tc>
          <w:tcPr>
            <w:tcW w:w="370" w:type="dxa"/>
            <w:hideMark/>
          </w:tcPr>
          <w:p w14:paraId="5F5931FF" w14:textId="77777777" w:rsidR="00A36332" w:rsidRPr="00A36332" w:rsidRDefault="00A36332" w:rsidP="00A36332">
            <w:pPr>
              <w:spacing w:line="254" w:lineRule="auto"/>
              <w:rPr>
                <w:rFonts w:ascii="Arial" w:eastAsia="Times New Roman" w:hAnsi="Arial" w:cs="Arial"/>
                <w:sz w:val="24"/>
                <w:szCs w:val="24"/>
                <w:lang w:eastAsia="ru-RU"/>
              </w:rPr>
            </w:pPr>
          </w:p>
        </w:tc>
        <w:tc>
          <w:tcPr>
            <w:tcW w:w="1663" w:type="dxa"/>
            <w:hideMark/>
          </w:tcPr>
          <w:p w14:paraId="7BDFF227"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5959BF4C"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630CADA2"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848" w:type="dxa"/>
            <w:hideMark/>
          </w:tcPr>
          <w:p w14:paraId="786E16AF"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32693AE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0A06599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30A88266"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4B9F5CE5"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3BBB8ED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25648DA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2587" w:type="dxa"/>
            <w:hideMark/>
          </w:tcPr>
          <w:p w14:paraId="1D9BF413"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02EF48A9"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0B49B602"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D62A9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2D8E3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Мероприятия реализации 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B4E0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Сроки исполнения мероприятий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EA4E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Источники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A9F21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Объем финансирования мероприятия в году, предшествующему году начала реализации программы (тыс. руб.)</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B9159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Всего, (тыс. руб.)</w:t>
            </w: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E861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Объем финансирования по годам</w:t>
            </w:r>
            <w:r w:rsidRPr="00A36332">
              <w:rPr>
                <w:rFonts w:ascii="Times New Roman" w:eastAsia="Times New Roman" w:hAnsi="Times New Roman" w:cs="Times New Roman"/>
                <w:sz w:val="24"/>
                <w:szCs w:val="24"/>
              </w:rPr>
              <w:br/>
              <w:t>(тыс. руб.)</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EB15B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Ответственный за выполнение мероприятия 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C125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Результаты выполнения мероприятий программы</w:t>
            </w:r>
          </w:p>
        </w:tc>
      </w:tr>
      <w:tr w:rsidR="00A36332" w:rsidRPr="00A36332" w14:paraId="3D72E1D7"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D828FE"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A96FF0"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3837F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C78FE4"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E7E827"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C2278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4A1D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1AFE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672A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A72C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1EF8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2024 год</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3F8AA0"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B601E2"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734D65CF"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CB6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D1A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421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A7CA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D7FD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4AA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56DF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958C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FAA4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4336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5709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DB0E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7F8B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13</w:t>
            </w:r>
          </w:p>
        </w:tc>
      </w:tr>
      <w:tr w:rsidR="00A36332" w:rsidRPr="00A36332" w14:paraId="08E86246" w14:textId="77777777" w:rsidTr="00A36332">
        <w:tc>
          <w:tcPr>
            <w:tcW w:w="15154"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7B49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Подпрограмма I "Охрана окружающей среды"</w:t>
            </w:r>
          </w:p>
        </w:tc>
      </w:tr>
      <w:tr w:rsidR="00A36332" w:rsidRPr="00A36332" w14:paraId="789B2970"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0EC15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1B088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Основное мероприятие 01. Проведение обследований состо</w:t>
            </w:r>
            <w:r w:rsidRPr="00A36332">
              <w:rPr>
                <w:rFonts w:ascii="Times New Roman" w:eastAsia="Times New Roman" w:hAnsi="Times New Roman" w:cs="Times New Roman"/>
                <w:sz w:val="24"/>
                <w:szCs w:val="24"/>
              </w:rPr>
              <w:lastRenderedPageBreak/>
              <w:t>яния окружающей среды и проведение мероприятий по охране окружающей 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22330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proofErr w:type="gramStart"/>
            <w:r w:rsidRPr="00A36332">
              <w:rPr>
                <w:rFonts w:ascii="Times New Roman" w:eastAsia="Times New Roman" w:hAnsi="Times New Roman" w:cs="Times New Roman"/>
                <w:sz w:val="24"/>
                <w:szCs w:val="24"/>
              </w:rPr>
              <w:lastRenderedPageBreak/>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C582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F9EE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EB9C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452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DF44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3A3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2EB1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23B5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8BF60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Отдел по ЖКХ, строительству, архитектуре и земельно-имуще</w:t>
            </w:r>
            <w:r w:rsidRPr="00A36332">
              <w:rPr>
                <w:rFonts w:ascii="Times New Roman" w:eastAsia="Times New Roman" w:hAnsi="Times New Roman" w:cs="Times New Roman"/>
                <w:sz w:val="24"/>
                <w:szCs w:val="24"/>
              </w:rPr>
              <w:lastRenderedPageBreak/>
              <w:t>ственным отношениям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69B6E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Достижение принятых целевых показателей</w:t>
            </w:r>
          </w:p>
        </w:tc>
      </w:tr>
      <w:tr w:rsidR="00A36332" w:rsidRPr="00A36332" w14:paraId="3BE94578" w14:textId="77777777" w:rsidTr="00A36332">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7391A63F"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5A3A2C4"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1A817FC"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162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6EC4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E03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CE2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EA9C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3324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57A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F3B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4AE663E"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194FE37"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658A5C6B"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1ADCFD"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CD24B"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3C4ECD"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FA3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717D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DF8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225A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A394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41D9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F86D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5ACC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D2BFC9"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46C44"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5D15C7D4"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086E7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336F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Мероприятие 1.1.</w:t>
            </w:r>
            <w:r w:rsidRPr="00A36332">
              <w:rPr>
                <w:rFonts w:ascii="Times New Roman" w:eastAsia="Times New Roman" w:hAnsi="Times New Roman" w:cs="Times New Roman"/>
                <w:sz w:val="24"/>
                <w:szCs w:val="24"/>
              </w:rPr>
              <w:br/>
              <w:t>Проведение обследований состояния окружающей 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E0196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proofErr w:type="gramStart"/>
            <w:r w:rsidRPr="00A36332">
              <w:rPr>
                <w:rFonts w:ascii="Times New Roman" w:eastAsia="Times New Roman" w:hAnsi="Times New Roman" w:cs="Times New Roman"/>
                <w:sz w:val="24"/>
                <w:szCs w:val="24"/>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CB2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C7F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D4BD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2D98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F33B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06F2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57D1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DC01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1F042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Отдел по ЖКХ, строительству, архитектуре и земельно-имущественным отношениям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F019A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Достижение принятых целевых показателей</w:t>
            </w:r>
          </w:p>
        </w:tc>
      </w:tr>
      <w:tr w:rsidR="00A36332" w:rsidRPr="00A36332" w14:paraId="4B07A680" w14:textId="77777777" w:rsidTr="00A36332">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27A00308"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A11CC7"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D9D41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A290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4037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6195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6028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BE78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E3B3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EC6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4C89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6B0557F"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5CCC0A6"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1EBBE1E8"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8B62A0"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538412"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FE6867"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8044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9990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0449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4EEC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68D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4103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FC6B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7D43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B52B7C"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51DDEE"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166E29E4"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D6511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F1574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Мероприятие 1.2. Проведение экологических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AD8DD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proofErr w:type="gramStart"/>
            <w:r w:rsidRPr="00A36332">
              <w:rPr>
                <w:rFonts w:ascii="Times New Roman" w:eastAsia="Times New Roman" w:hAnsi="Times New Roman" w:cs="Times New Roman"/>
                <w:sz w:val="24"/>
                <w:szCs w:val="24"/>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8400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D709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40F5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C697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61E2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F424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EEA5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12D8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7C5BA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Отдел по ЖКХ, строительству, архитектуре и земельно-имущественным отношениям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D5C83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Достижение принятых целевых показателей</w:t>
            </w:r>
          </w:p>
        </w:tc>
      </w:tr>
      <w:tr w:rsidR="00A36332" w:rsidRPr="00A36332" w14:paraId="31998ACA" w14:textId="77777777" w:rsidTr="00A36332">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1B49DB3F"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6CBFA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602A330"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B150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23D9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12BC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A844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AC9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939A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82A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10E7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FE5AD7F"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3DC41E"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50B4A6D7"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6E43B1"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27D51D"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277E0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A606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Средства бюджета Московской </w:t>
            </w:r>
            <w:r w:rsidRPr="00A36332">
              <w:rPr>
                <w:rFonts w:ascii="Times New Roman" w:eastAsia="Times New Roman" w:hAnsi="Times New Roman" w:cs="Times New Roman"/>
                <w:sz w:val="24"/>
                <w:szCs w:val="24"/>
              </w:rPr>
              <w:lastRenderedPageBreak/>
              <w:t>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1406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D2B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7BE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688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48EF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E485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0A6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9BCDFE"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3A4D4F"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51FCC9E2"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71697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E7A82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Основное мероприятие 03. 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2B13F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proofErr w:type="gramStart"/>
            <w:r w:rsidRPr="00A36332">
              <w:rPr>
                <w:rFonts w:ascii="Times New Roman" w:eastAsia="Times New Roman" w:hAnsi="Times New Roman" w:cs="Times New Roman"/>
                <w:sz w:val="24"/>
                <w:szCs w:val="24"/>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AF51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8D92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B12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F5A8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837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44BF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4E3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82F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2F7E7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Отдел по ЖКХ, строительству, архитектуре и земельно-имущественным отношениям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1475E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Достижение принятых целевых показателей</w:t>
            </w:r>
          </w:p>
        </w:tc>
      </w:tr>
      <w:tr w:rsidR="00A36332" w:rsidRPr="00A36332" w14:paraId="28EC37AE" w14:textId="77777777" w:rsidTr="00A36332">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69D9B333"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FBC8C09"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F550D4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C79F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F287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0E24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5B7B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53C2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3E4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BD88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F59E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6382A04"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3B0990D"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70A85562"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20CB48"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233E0E"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108211"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A9DF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EE9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DF8F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5063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D70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3FA3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3A47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94CD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A48A65"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5E45CB"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71F401AC"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E08C3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1.3</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70A88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Мероприятие 3.1.</w:t>
            </w:r>
            <w:r w:rsidRPr="00A36332">
              <w:rPr>
                <w:rFonts w:ascii="Times New Roman" w:eastAsia="Times New Roman" w:hAnsi="Times New Roman" w:cs="Times New Roman"/>
                <w:sz w:val="24"/>
                <w:szCs w:val="24"/>
              </w:rPr>
              <w:br/>
              <w:t>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FED90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proofErr w:type="gramStart"/>
            <w:r w:rsidRPr="00A36332">
              <w:rPr>
                <w:rFonts w:ascii="Times New Roman" w:eastAsia="Times New Roman" w:hAnsi="Times New Roman" w:cs="Times New Roman"/>
                <w:sz w:val="24"/>
                <w:szCs w:val="24"/>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8B70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2B7C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1092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48C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EC4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E3E2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36BD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D9CE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793CC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Отдел по ЖКХ, строительству, архитектуре и земельно-имущественным </w:t>
            </w:r>
            <w:r w:rsidRPr="00A36332">
              <w:rPr>
                <w:rFonts w:ascii="Times New Roman" w:eastAsia="Times New Roman" w:hAnsi="Times New Roman" w:cs="Times New Roman"/>
                <w:sz w:val="24"/>
                <w:szCs w:val="24"/>
              </w:rPr>
              <w:lastRenderedPageBreak/>
              <w:t>отношениям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1DAFF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Достижение принятых целевых показателей</w:t>
            </w:r>
          </w:p>
        </w:tc>
      </w:tr>
      <w:tr w:rsidR="00A36332" w:rsidRPr="00A36332" w14:paraId="66EA53B8" w14:textId="77777777" w:rsidTr="00A36332">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38F1221D"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5B68B7A"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711921A"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AD9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городского округа Звёздный городок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370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D70A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7471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E9BA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A03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572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9F52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D5E7530"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BC2B018"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1685784F"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9AB33A"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DA9BCD"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97D83F"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FBB6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77E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39A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A55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8AC6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365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49D4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25A3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9B335E"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0E52A6" w14:textId="77777777" w:rsidR="00A36332" w:rsidRPr="00A36332" w:rsidRDefault="00A36332" w:rsidP="00A36332">
            <w:pPr>
              <w:spacing w:after="0" w:line="276" w:lineRule="auto"/>
              <w:rPr>
                <w:rFonts w:ascii="Calibri" w:eastAsia="Calibri" w:hAnsi="Calibri" w:cs="Times New Roman"/>
                <w:sz w:val="20"/>
                <w:szCs w:val="20"/>
                <w:lang w:eastAsia="ru-RU"/>
              </w:rPr>
            </w:pPr>
          </w:p>
        </w:tc>
      </w:tr>
    </w:tbl>
    <w:p w14:paraId="1965258D"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"Дорожная карта" (план-график) по выполнению основного мероприятия 01 "Проведение обследований состояния окружающей среды и проведение мероприятий по охране окружающей среды"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585E4433"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51"/>
        <w:gridCol w:w="1012"/>
        <w:gridCol w:w="1016"/>
        <w:gridCol w:w="1116"/>
        <w:gridCol w:w="1116"/>
        <w:gridCol w:w="674"/>
        <w:gridCol w:w="674"/>
        <w:gridCol w:w="674"/>
        <w:gridCol w:w="674"/>
        <w:gridCol w:w="1050"/>
        <w:gridCol w:w="898"/>
      </w:tblGrid>
      <w:tr w:rsidR="00A36332" w:rsidRPr="00A36332" w14:paraId="514C0D00" w14:textId="77777777" w:rsidTr="00A36332">
        <w:trPr>
          <w:trHeight w:val="15"/>
        </w:trPr>
        <w:tc>
          <w:tcPr>
            <w:tcW w:w="370" w:type="dxa"/>
            <w:hideMark/>
          </w:tcPr>
          <w:p w14:paraId="336B3849" w14:textId="77777777" w:rsidR="00A36332" w:rsidRPr="00A36332" w:rsidRDefault="00A36332" w:rsidP="00A36332">
            <w:pPr>
              <w:spacing w:line="254" w:lineRule="auto"/>
              <w:rPr>
                <w:rFonts w:ascii="Arial" w:eastAsia="Times New Roman" w:hAnsi="Arial" w:cs="Arial"/>
                <w:sz w:val="24"/>
                <w:szCs w:val="24"/>
                <w:lang w:eastAsia="ru-RU"/>
              </w:rPr>
            </w:pPr>
          </w:p>
        </w:tc>
        <w:tc>
          <w:tcPr>
            <w:tcW w:w="1663" w:type="dxa"/>
            <w:hideMark/>
          </w:tcPr>
          <w:p w14:paraId="335B279B"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4B0B2C0A"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06A56775"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127EB598"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220943A4"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58749FA0"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0D1CAE0C"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204DAB92"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5EBBD621"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6712A4E0"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48849B6F"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9B9AD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90A5F1"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основного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3AD510"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мероприятий, реализуемых в рамках основного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0C775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муниципального образования, объекта (при наличии)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4C1F9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Стандартные процедуры, направленные на выполнение основного мероприятия</w:t>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5113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 год (контрольный срок)</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53429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Ф.И.О. и должность исполнителя, ответственного за процедуру</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2EE7E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Результат выполнения процедуры</w:t>
            </w:r>
          </w:p>
        </w:tc>
      </w:tr>
      <w:tr w:rsidR="00A36332" w:rsidRPr="00A36332" w14:paraId="429ED59E"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4BC279"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706AEE"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C31789"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6AABE7"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517B30"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F91B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w:t>
            </w:r>
            <w:r w:rsidRPr="00A36332">
              <w:rPr>
                <w:rFonts w:ascii="Times New Roman" w:eastAsia="Times New Roman" w:hAnsi="Times New Roman" w:cs="Times New Roman"/>
                <w:sz w:val="24"/>
                <w:szCs w:val="24"/>
              </w:rPr>
              <w:br/>
              <w:t>квартал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ED6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II</w:t>
            </w:r>
            <w:r w:rsidRPr="00A36332">
              <w:rPr>
                <w:rFonts w:ascii="Times New Roman" w:eastAsia="Times New Roman" w:hAnsi="Times New Roman" w:cs="Times New Roman"/>
                <w:sz w:val="24"/>
                <w:szCs w:val="24"/>
              </w:rPr>
              <w:br/>
              <w:t>квартал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F72C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III квартал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2D94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IV квартал</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6D10A"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3E285A"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5289DB4D"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EED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8327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4542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FEA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7BF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C13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B53C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A7EA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948FF"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23C4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016D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r>
      <w:tr w:rsidR="00A36332" w:rsidRPr="00A36332" w14:paraId="67D7364F"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AEE99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445725"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Основное мероп</w:t>
            </w:r>
            <w:r w:rsidRPr="00A36332">
              <w:rPr>
                <w:rFonts w:ascii="Times New Roman" w:eastAsia="Times New Roman" w:hAnsi="Times New Roman" w:cs="Times New Roman"/>
                <w:sz w:val="24"/>
                <w:szCs w:val="24"/>
              </w:rPr>
              <w:lastRenderedPageBreak/>
              <w:t>риятие 01.</w:t>
            </w:r>
            <w:r w:rsidRPr="00A36332">
              <w:rPr>
                <w:rFonts w:ascii="Times New Roman" w:eastAsia="Times New Roman" w:hAnsi="Times New Roman" w:cs="Times New Roman"/>
                <w:sz w:val="24"/>
                <w:szCs w:val="24"/>
              </w:rPr>
              <w:br/>
              <w:t>Проведение обследований состояния окружающей среды и проведение мероприятий по охране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FE1A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Мероприятие 1.1.</w:t>
            </w:r>
            <w:r w:rsidRPr="00A36332">
              <w:rPr>
                <w:rFonts w:ascii="Times New Roman" w:eastAsia="Times New Roman" w:hAnsi="Times New Roman" w:cs="Times New Roman"/>
                <w:sz w:val="24"/>
                <w:szCs w:val="24"/>
              </w:rPr>
              <w:br/>
            </w:r>
            <w:r w:rsidRPr="00A36332">
              <w:rPr>
                <w:rFonts w:ascii="Times New Roman" w:eastAsia="Times New Roman" w:hAnsi="Times New Roman" w:cs="Times New Roman"/>
                <w:sz w:val="24"/>
                <w:szCs w:val="24"/>
              </w:rPr>
              <w:lastRenderedPageBreak/>
              <w:t>Проведение обследований состояния окружающей среды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FF0B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 xml:space="preserve">городской округ </w:t>
            </w:r>
            <w:r w:rsidRPr="00A36332">
              <w:rPr>
                <w:rFonts w:ascii="Times New Roman" w:eastAsia="Times New Roman" w:hAnsi="Times New Roman" w:cs="Times New Roman"/>
                <w:sz w:val="24"/>
                <w:szCs w:val="24"/>
              </w:rPr>
              <w:lastRenderedPageBreak/>
              <w:t>Звёздный городок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2C03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Проведение аукцио</w:t>
            </w:r>
            <w:r w:rsidRPr="00A36332">
              <w:rPr>
                <w:rFonts w:ascii="Times New Roman" w:eastAsia="Times New Roman" w:hAnsi="Times New Roman" w:cs="Times New Roman"/>
                <w:sz w:val="24"/>
                <w:szCs w:val="24"/>
              </w:rPr>
              <w:lastRenderedPageBreak/>
              <w:t>нных процедур, заключение муниципального контракта, Приемка выполненных работ, оплата выполненных работ.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39F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D57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C832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F677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168A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Шустова </w:t>
            </w:r>
            <w:proofErr w:type="gramStart"/>
            <w:r w:rsidRPr="00A36332">
              <w:rPr>
                <w:rFonts w:ascii="Times New Roman" w:eastAsia="Times New Roman" w:hAnsi="Times New Roman" w:cs="Times New Roman"/>
                <w:sz w:val="24"/>
                <w:szCs w:val="24"/>
              </w:rPr>
              <w:t>А.П.</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94E8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Достижение </w:t>
            </w:r>
            <w:r w:rsidRPr="00A36332">
              <w:rPr>
                <w:rFonts w:ascii="Times New Roman" w:eastAsia="Times New Roman" w:hAnsi="Times New Roman" w:cs="Times New Roman"/>
                <w:sz w:val="24"/>
                <w:szCs w:val="24"/>
              </w:rPr>
              <w:lastRenderedPageBreak/>
              <w:t>принятых целевых показателей</w:t>
            </w:r>
          </w:p>
        </w:tc>
      </w:tr>
      <w:tr w:rsidR="00A36332" w:rsidRPr="00A36332" w14:paraId="5309FA28"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4B72A7"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7A5778"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A788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Мероприятие 1.2. Проведение экологических мероприятий</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E9607"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E733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Проведение аукционных процедур, заключение муниципального контракта, Приемка выполненных работ, оплата выполненных работ.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FBB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47E0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4338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A93F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B72B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Шустова </w:t>
            </w:r>
            <w:proofErr w:type="gramStart"/>
            <w:r w:rsidRPr="00A36332">
              <w:rPr>
                <w:rFonts w:ascii="Times New Roman" w:eastAsia="Times New Roman" w:hAnsi="Times New Roman" w:cs="Times New Roman"/>
                <w:sz w:val="24"/>
                <w:szCs w:val="24"/>
              </w:rPr>
              <w:t>А.П.</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D170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Достижение принятых целевых показателей</w:t>
            </w:r>
          </w:p>
        </w:tc>
      </w:tr>
    </w:tbl>
    <w:p w14:paraId="40CE9F5B"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"Дорожная карта" (план-график) по выполнению Основного Мероприятия 03 "Вовлечение населения в экологические мероприятия"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w:t>
      </w:r>
    </w:p>
    <w:p w14:paraId="51C44332"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44"/>
        <w:gridCol w:w="974"/>
        <w:gridCol w:w="974"/>
        <w:gridCol w:w="1073"/>
        <w:gridCol w:w="1073"/>
        <w:gridCol w:w="654"/>
        <w:gridCol w:w="214"/>
        <w:gridCol w:w="603"/>
        <w:gridCol w:w="654"/>
        <w:gridCol w:w="225"/>
        <w:gridCol w:w="592"/>
        <w:gridCol w:w="1009"/>
        <w:gridCol w:w="866"/>
      </w:tblGrid>
      <w:tr w:rsidR="00A36332" w:rsidRPr="00A36332" w14:paraId="53522F6F" w14:textId="77777777" w:rsidTr="00A36332">
        <w:trPr>
          <w:trHeight w:val="15"/>
        </w:trPr>
        <w:tc>
          <w:tcPr>
            <w:tcW w:w="370" w:type="dxa"/>
            <w:hideMark/>
          </w:tcPr>
          <w:p w14:paraId="7152A689" w14:textId="77777777" w:rsidR="00A36332" w:rsidRPr="00A36332" w:rsidRDefault="00A36332" w:rsidP="00A36332">
            <w:pPr>
              <w:spacing w:line="254" w:lineRule="auto"/>
              <w:rPr>
                <w:rFonts w:ascii="Arial" w:eastAsia="Times New Roman" w:hAnsi="Arial" w:cs="Arial"/>
                <w:sz w:val="24"/>
                <w:szCs w:val="24"/>
                <w:lang w:eastAsia="ru-RU"/>
              </w:rPr>
            </w:pPr>
          </w:p>
        </w:tc>
        <w:tc>
          <w:tcPr>
            <w:tcW w:w="1663" w:type="dxa"/>
            <w:hideMark/>
          </w:tcPr>
          <w:p w14:paraId="0ACBB9A7"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478" w:type="dxa"/>
            <w:hideMark/>
          </w:tcPr>
          <w:p w14:paraId="449DF417"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7AA9E793"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6325EEB5"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41437CC8"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85" w:type="dxa"/>
            <w:hideMark/>
          </w:tcPr>
          <w:p w14:paraId="5516D521"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67FB2FF9"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924" w:type="dxa"/>
            <w:hideMark/>
          </w:tcPr>
          <w:p w14:paraId="2A6C4D42"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85" w:type="dxa"/>
            <w:hideMark/>
          </w:tcPr>
          <w:p w14:paraId="17DCA2BD"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739" w:type="dxa"/>
            <w:hideMark/>
          </w:tcPr>
          <w:p w14:paraId="065BE443"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663" w:type="dxa"/>
            <w:hideMark/>
          </w:tcPr>
          <w:p w14:paraId="0E508947" w14:textId="77777777" w:rsidR="00A36332" w:rsidRPr="00A36332" w:rsidRDefault="00A36332" w:rsidP="00A36332">
            <w:pPr>
              <w:spacing w:after="200" w:line="276" w:lineRule="auto"/>
              <w:rPr>
                <w:rFonts w:ascii="Calibri" w:eastAsia="Calibri" w:hAnsi="Calibri" w:cs="Times New Roman"/>
                <w:sz w:val="20"/>
                <w:szCs w:val="20"/>
                <w:lang w:eastAsia="ru-RU"/>
              </w:rPr>
            </w:pPr>
          </w:p>
        </w:tc>
        <w:tc>
          <w:tcPr>
            <w:tcW w:w="1294" w:type="dxa"/>
            <w:hideMark/>
          </w:tcPr>
          <w:p w14:paraId="42AF1F57" w14:textId="77777777" w:rsidR="00A36332" w:rsidRPr="00A36332" w:rsidRDefault="00A36332" w:rsidP="00A36332">
            <w:pPr>
              <w:spacing w:after="200" w:line="276" w:lineRule="auto"/>
              <w:rPr>
                <w:rFonts w:ascii="Calibri" w:eastAsia="Calibri" w:hAnsi="Calibri" w:cs="Times New Roman"/>
                <w:sz w:val="20"/>
                <w:szCs w:val="20"/>
                <w:lang w:eastAsia="ru-RU"/>
              </w:rPr>
            </w:pPr>
          </w:p>
        </w:tc>
      </w:tr>
      <w:tr w:rsidR="00A36332" w:rsidRPr="00A36332" w14:paraId="445EE9D2" w14:textId="77777777" w:rsidTr="00A36332">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F2A59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lastRenderedPageBreak/>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C68944"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основного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8CA42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мероприятий, реализуемых в рамках основного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82840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Наименование муниципального образования, объекта (при наличии)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10B85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Стандартные процедуры, направленные на выполнение основного мероприятия</w:t>
            </w:r>
          </w:p>
        </w:tc>
        <w:tc>
          <w:tcPr>
            <w:tcW w:w="351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BF43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2020 год (контрольный срок)</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548DF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Ф.И.О. и должность исполнителя, ответственного за процедуру</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7081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Результат выполнения процедуры</w:t>
            </w:r>
          </w:p>
        </w:tc>
      </w:tr>
      <w:tr w:rsidR="00A36332" w:rsidRPr="00A36332" w14:paraId="7B5956C2" w14:textId="77777777" w:rsidTr="00A36332">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3CFA5B"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5D191A"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98BC15"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744FF6"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C8482" w14:textId="77777777" w:rsidR="00A36332" w:rsidRPr="00A36332" w:rsidRDefault="00A36332" w:rsidP="00A363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4378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w:t>
            </w:r>
            <w:r w:rsidRPr="00A36332">
              <w:rPr>
                <w:rFonts w:ascii="Times New Roman" w:eastAsia="Times New Roman" w:hAnsi="Times New Roman" w:cs="Times New Roman"/>
                <w:sz w:val="24"/>
                <w:szCs w:val="24"/>
              </w:rPr>
              <w:br/>
              <w:t>квартал</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3411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II</w:t>
            </w:r>
            <w:r w:rsidRPr="00A36332">
              <w:rPr>
                <w:rFonts w:ascii="Times New Roman" w:eastAsia="Times New Roman" w:hAnsi="Times New Roman" w:cs="Times New Roman"/>
                <w:sz w:val="24"/>
                <w:szCs w:val="24"/>
              </w:rPr>
              <w:br/>
              <w:t>квартал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ADC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III квартал</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A17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IV квартал</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B4F03B" w14:textId="77777777" w:rsidR="00A36332" w:rsidRPr="00A36332" w:rsidRDefault="00A36332" w:rsidP="00A36332">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70EDA4" w14:textId="77777777" w:rsidR="00A36332" w:rsidRPr="00A36332" w:rsidRDefault="00A36332" w:rsidP="00A36332">
            <w:pPr>
              <w:spacing w:after="0" w:line="276" w:lineRule="auto"/>
              <w:rPr>
                <w:rFonts w:ascii="Calibri" w:eastAsia="Calibri" w:hAnsi="Calibri" w:cs="Times New Roman"/>
                <w:sz w:val="20"/>
                <w:szCs w:val="20"/>
                <w:lang w:eastAsia="ru-RU"/>
              </w:rPr>
            </w:pPr>
          </w:p>
        </w:tc>
      </w:tr>
      <w:tr w:rsidR="00A36332" w:rsidRPr="00A36332" w14:paraId="32431D40"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25AC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2039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FF27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5DE2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861F8"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653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E23F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70E7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3444C"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FF99E"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EC5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11</w:t>
            </w:r>
          </w:p>
        </w:tc>
      </w:tr>
      <w:tr w:rsidR="00A36332" w:rsidRPr="00A36332" w14:paraId="1A35E57E" w14:textId="77777777" w:rsidTr="00A36332">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5F0F2"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965C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Основное мероприятие 03.</w:t>
            </w:r>
            <w:r w:rsidRPr="00A36332">
              <w:rPr>
                <w:rFonts w:ascii="Times New Roman" w:eastAsia="Times New Roman" w:hAnsi="Times New Roman" w:cs="Times New Roman"/>
                <w:sz w:val="24"/>
                <w:szCs w:val="24"/>
              </w:rPr>
              <w:br/>
              <w:t>Вовлечение населения в экологические мероприятия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36D46"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Мероприятие 3.1.</w:t>
            </w:r>
            <w:r w:rsidRPr="00A36332">
              <w:rPr>
                <w:rFonts w:ascii="Times New Roman" w:eastAsia="Times New Roman" w:hAnsi="Times New Roman" w:cs="Times New Roman"/>
                <w:sz w:val="24"/>
                <w:szCs w:val="24"/>
              </w:rPr>
              <w:br/>
              <w:t>Вовлечение населения в экологические мероприятия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3DD6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городской округ Звёздный городок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0F95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Проведение аукционных процедур, заключение муниципального контракта, Приемка выполненных работ, оплата выполненных работ</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9E79B"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E1ED"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250,0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618EA"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69E59"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B843"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 xml:space="preserve">Шустова </w:t>
            </w:r>
            <w:proofErr w:type="gramStart"/>
            <w:r w:rsidRPr="00A36332">
              <w:rPr>
                <w:rFonts w:ascii="Times New Roman" w:eastAsia="Times New Roman" w:hAnsi="Times New Roman" w:cs="Times New Roman"/>
                <w:sz w:val="24"/>
                <w:szCs w:val="24"/>
              </w:rPr>
              <w:t>А.П.</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ACCF7" w14:textId="77777777" w:rsidR="00A36332" w:rsidRPr="00A36332" w:rsidRDefault="00A36332" w:rsidP="00A36332">
            <w:pPr>
              <w:spacing w:after="0" w:line="240" w:lineRule="auto"/>
              <w:textAlignment w:val="baseline"/>
              <w:rPr>
                <w:rFonts w:ascii="Times New Roman" w:eastAsia="Times New Roman" w:hAnsi="Times New Roman" w:cs="Times New Roman"/>
                <w:sz w:val="24"/>
                <w:szCs w:val="24"/>
              </w:rPr>
            </w:pPr>
            <w:r w:rsidRPr="00A36332">
              <w:rPr>
                <w:rFonts w:ascii="Times New Roman" w:eastAsia="Times New Roman" w:hAnsi="Times New Roman" w:cs="Times New Roman"/>
                <w:sz w:val="24"/>
                <w:szCs w:val="24"/>
              </w:rPr>
              <w:t>Достижение принятых целевых показателей</w:t>
            </w:r>
          </w:p>
        </w:tc>
      </w:tr>
    </w:tbl>
    <w:p w14:paraId="20B1CA5F" w14:textId="77777777" w:rsidR="00A36332" w:rsidRPr="00A36332" w:rsidRDefault="00A36332" w:rsidP="00A36332">
      <w:pPr>
        <w:spacing w:after="240" w:line="240" w:lineRule="auto"/>
        <w:jc w:val="center"/>
        <w:textAlignment w:val="baseline"/>
        <w:outlineLvl w:val="3"/>
        <w:rPr>
          <w:rFonts w:ascii="Arial" w:eastAsia="Times New Roman" w:hAnsi="Arial" w:cs="Arial"/>
          <w:b/>
          <w:bCs/>
          <w:sz w:val="24"/>
          <w:szCs w:val="24"/>
          <w:lang w:eastAsia="ru-RU"/>
        </w:rPr>
      </w:pPr>
      <w:r w:rsidRPr="00A36332">
        <w:rPr>
          <w:rFonts w:ascii="Arial" w:eastAsia="Times New Roman" w:hAnsi="Arial" w:cs="Arial"/>
          <w:b/>
          <w:bCs/>
          <w:sz w:val="24"/>
          <w:szCs w:val="24"/>
          <w:lang w:eastAsia="ru-RU"/>
        </w:rPr>
        <w:br/>
        <w:t xml:space="preserve">Методика оценки эффективности реализации муниципальной программы муниципальной программы городского округа Звёздный городок Московской области "Экология и окружающая среда" на </w:t>
      </w:r>
      <w:proofErr w:type="gramStart"/>
      <w:r w:rsidRPr="00A36332">
        <w:rPr>
          <w:rFonts w:ascii="Arial" w:eastAsia="Times New Roman" w:hAnsi="Arial" w:cs="Arial"/>
          <w:b/>
          <w:bCs/>
          <w:sz w:val="24"/>
          <w:szCs w:val="24"/>
          <w:lang w:eastAsia="ru-RU"/>
        </w:rPr>
        <w:t>2020-2024</w:t>
      </w:r>
      <w:proofErr w:type="gramEnd"/>
      <w:r w:rsidRPr="00A36332">
        <w:rPr>
          <w:rFonts w:ascii="Arial" w:eastAsia="Times New Roman" w:hAnsi="Arial" w:cs="Arial"/>
          <w:b/>
          <w:bCs/>
          <w:sz w:val="24"/>
          <w:szCs w:val="24"/>
          <w:lang w:eastAsia="ru-RU"/>
        </w:rPr>
        <w:t xml:space="preserve"> годы Методика оценки эффективности реализации муниципальной программы определяет алгоритм оценки результативности и эффективности муниципальной программы в процессе реализации и по ее итогам</w:t>
      </w:r>
    </w:p>
    <w:p w14:paraId="5FAD6FCF"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1BA7351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lastRenderedPageBreak/>
        <w:t>Под оценкой результативности понимается определение степени достижения значений планируемых результатов реализации программ.</w:t>
      </w:r>
      <w:r w:rsidRPr="00A36332">
        <w:rPr>
          <w:rFonts w:ascii="Arial" w:eastAsia="Times New Roman" w:hAnsi="Arial" w:cs="Arial"/>
          <w:sz w:val="24"/>
          <w:szCs w:val="24"/>
          <w:lang w:eastAsia="ru-RU"/>
        </w:rPr>
        <w:br/>
      </w:r>
    </w:p>
    <w:p w14:paraId="78AD5600"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Для оценки результативности муниципальной программы должны быть использованы плановые и фактические значения планируемых результатов реализации муниципальной программы (далее - планируемое значение показателя, фактическое значение показателя) на конец отчетного периода.</w:t>
      </w:r>
      <w:r w:rsidRPr="00A36332">
        <w:rPr>
          <w:rFonts w:ascii="Arial" w:eastAsia="Times New Roman" w:hAnsi="Arial" w:cs="Arial"/>
          <w:sz w:val="24"/>
          <w:szCs w:val="24"/>
          <w:lang w:eastAsia="ru-RU"/>
        </w:rPr>
        <w:br/>
      </w:r>
    </w:p>
    <w:p w14:paraId="2CC92E3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случае снижения в течение отчетного года планируемого значения показателя (для показателей, направленных на увеличение целевых значений), увеличения планируемого значения показателей (для показателей, направленных на снижение целевых значений), для оценки эффективности используются планируемые значения показателя на начало отчетного периода.</w:t>
      </w:r>
      <w:r w:rsidRPr="00A36332">
        <w:rPr>
          <w:rFonts w:ascii="Arial" w:eastAsia="Times New Roman" w:hAnsi="Arial" w:cs="Arial"/>
          <w:sz w:val="24"/>
          <w:szCs w:val="24"/>
          <w:lang w:eastAsia="ru-RU"/>
        </w:rPr>
        <w:br/>
      </w:r>
    </w:p>
    <w:p w14:paraId="3CFFDE42"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Оценка результативности муниципальной программы определяется по индексу результативности (</w:t>
      </w:r>
      <w:proofErr w:type="spellStart"/>
      <w:r w:rsidRPr="00A36332">
        <w:rPr>
          <w:rFonts w:ascii="Arial" w:eastAsia="Times New Roman" w:hAnsi="Arial" w:cs="Arial"/>
          <w:sz w:val="24"/>
          <w:szCs w:val="24"/>
          <w:lang w:eastAsia="ru-RU"/>
        </w:rPr>
        <w:t>Ipn</w:t>
      </w:r>
      <w:proofErr w:type="spellEnd"/>
      <w:r w:rsidRPr="00A36332">
        <w:rPr>
          <w:rFonts w:ascii="Arial" w:eastAsia="Times New Roman" w:hAnsi="Arial" w:cs="Arial"/>
          <w:sz w:val="24"/>
          <w:szCs w:val="24"/>
          <w:lang w:eastAsia="ru-RU"/>
        </w:rPr>
        <w:t>), который рассчитывается по следующей формул:</w:t>
      </w:r>
      <w:r w:rsidRPr="00A36332">
        <w:rPr>
          <w:rFonts w:ascii="Arial" w:eastAsia="Times New Roman" w:hAnsi="Arial" w:cs="Arial"/>
          <w:sz w:val="24"/>
          <w:szCs w:val="24"/>
          <w:lang w:eastAsia="ru-RU"/>
        </w:rPr>
        <w:br/>
      </w:r>
    </w:p>
    <w:p w14:paraId="3EFE6CBC" w14:textId="77777777" w:rsidR="00A36332" w:rsidRPr="00A36332" w:rsidRDefault="00A36332" w:rsidP="00A36332">
      <w:pPr>
        <w:spacing w:after="0" w:line="240" w:lineRule="auto"/>
        <w:jc w:val="center"/>
        <w:textAlignment w:val="baseline"/>
        <w:rPr>
          <w:rFonts w:ascii="Arial" w:eastAsia="Times New Roman" w:hAnsi="Arial" w:cs="Arial"/>
          <w:sz w:val="24"/>
          <w:szCs w:val="24"/>
          <w:lang w:val="en-US" w:eastAsia="ru-RU"/>
        </w:rPr>
      </w:pPr>
      <w:r w:rsidRPr="00A36332">
        <w:rPr>
          <w:rFonts w:ascii="Arial" w:eastAsia="Times New Roman" w:hAnsi="Arial" w:cs="Arial"/>
          <w:sz w:val="24"/>
          <w:szCs w:val="24"/>
          <w:lang w:val="en-US" w:eastAsia="ru-RU"/>
        </w:rPr>
        <w:br/>
        <w:t>I</w:t>
      </w:r>
      <w:r w:rsidRPr="00A36332">
        <w:rPr>
          <w:rFonts w:ascii="Arial" w:eastAsia="Times New Roman" w:hAnsi="Arial" w:cs="Arial"/>
          <w:sz w:val="24"/>
          <w:szCs w:val="24"/>
          <w:lang w:eastAsia="ru-RU"/>
        </w:rPr>
        <w:t>р</w:t>
      </w:r>
      <w:r w:rsidRPr="00A36332">
        <w:rPr>
          <w:rFonts w:ascii="Arial" w:eastAsia="Times New Roman" w:hAnsi="Arial" w:cs="Arial"/>
          <w:sz w:val="24"/>
          <w:szCs w:val="24"/>
          <w:lang w:val="en-US" w:eastAsia="ru-RU"/>
        </w:rPr>
        <w:t>n = (M</w:t>
      </w:r>
      <w:r w:rsidRPr="00A36332">
        <w:rPr>
          <w:rFonts w:ascii="Arial" w:eastAsia="Times New Roman" w:hAnsi="Arial" w:cs="Arial"/>
          <w:sz w:val="24"/>
          <w:szCs w:val="24"/>
          <w:lang w:eastAsia="ru-RU"/>
        </w:rPr>
        <w:t>п</w:t>
      </w:r>
      <w:proofErr w:type="spellStart"/>
      <w:r w:rsidRPr="00A36332">
        <w:rPr>
          <w:rFonts w:ascii="Arial" w:eastAsia="Times New Roman" w:hAnsi="Arial" w:cs="Arial"/>
          <w:sz w:val="24"/>
          <w:szCs w:val="24"/>
          <w:lang w:val="en-US" w:eastAsia="ru-RU"/>
        </w:rPr>
        <w:t>i</w:t>
      </w:r>
      <w:proofErr w:type="spellEnd"/>
      <w:r w:rsidRPr="00A36332">
        <w:rPr>
          <w:rFonts w:ascii="Arial" w:eastAsia="Times New Roman" w:hAnsi="Arial" w:cs="Arial"/>
          <w:sz w:val="24"/>
          <w:szCs w:val="24"/>
          <w:lang w:val="en-US" w:eastAsia="ru-RU"/>
        </w:rPr>
        <w:t xml:space="preserve"> * Si),</w:t>
      </w:r>
    </w:p>
    <w:p w14:paraId="419E2B35" w14:textId="77777777" w:rsidR="00A36332" w:rsidRPr="00A36332" w:rsidRDefault="00A36332" w:rsidP="00A36332">
      <w:pPr>
        <w:spacing w:after="0" w:line="240" w:lineRule="auto"/>
        <w:textAlignment w:val="baseline"/>
        <w:rPr>
          <w:rFonts w:ascii="Arial" w:eastAsia="Times New Roman" w:hAnsi="Arial" w:cs="Arial"/>
          <w:sz w:val="24"/>
          <w:szCs w:val="24"/>
          <w:lang w:val="en-US" w:eastAsia="ru-RU"/>
        </w:rPr>
      </w:pPr>
    </w:p>
    <w:p w14:paraId="6BEC71F5"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val="en-US" w:eastAsia="ru-RU"/>
        </w:rPr>
      </w:pPr>
      <w:r w:rsidRPr="00A36332">
        <w:rPr>
          <w:rFonts w:ascii="Arial" w:eastAsia="Times New Roman" w:hAnsi="Arial" w:cs="Arial"/>
          <w:sz w:val="24"/>
          <w:szCs w:val="24"/>
          <w:lang w:val="en-US" w:eastAsia="ru-RU"/>
        </w:rPr>
        <w:t>j=n</w:t>
      </w:r>
      <w:r w:rsidRPr="00A36332">
        <w:rPr>
          <w:rFonts w:ascii="Arial" w:eastAsia="Times New Roman" w:hAnsi="Arial" w:cs="Arial"/>
          <w:sz w:val="24"/>
          <w:szCs w:val="24"/>
          <w:lang w:val="en-US" w:eastAsia="ru-RU"/>
        </w:rPr>
        <w:br/>
      </w:r>
    </w:p>
    <w:p w14:paraId="68DCBEC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где:</w:t>
      </w:r>
      <w:r w:rsidRPr="00A36332">
        <w:rPr>
          <w:rFonts w:ascii="Arial" w:eastAsia="Times New Roman" w:hAnsi="Arial" w:cs="Arial"/>
          <w:sz w:val="24"/>
          <w:szCs w:val="24"/>
          <w:lang w:eastAsia="ru-RU"/>
        </w:rPr>
        <w:br/>
      </w:r>
    </w:p>
    <w:p w14:paraId="7791004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Mпi</w:t>
      </w:r>
      <w:proofErr w:type="spellEnd"/>
      <w:r w:rsidRPr="00A36332">
        <w:rPr>
          <w:rFonts w:ascii="Arial" w:eastAsia="Times New Roman" w:hAnsi="Arial" w:cs="Arial"/>
          <w:sz w:val="24"/>
          <w:szCs w:val="24"/>
          <w:lang w:eastAsia="ru-RU"/>
        </w:rPr>
        <w:t xml:space="preserve"> - вес i - го значения планируемого результата реализации муниципальной программы, которое рассчитывается по </w:t>
      </w:r>
      <w:proofErr w:type="gramStart"/>
      <w:r w:rsidRPr="00A36332">
        <w:rPr>
          <w:rFonts w:ascii="Arial" w:eastAsia="Times New Roman" w:hAnsi="Arial" w:cs="Arial"/>
          <w:sz w:val="24"/>
          <w:szCs w:val="24"/>
          <w:lang w:eastAsia="ru-RU"/>
        </w:rPr>
        <w:t>формуле:;</w:t>
      </w:r>
      <w:proofErr w:type="gramEnd"/>
      <w:r w:rsidRPr="00A36332">
        <w:rPr>
          <w:rFonts w:ascii="Arial" w:eastAsia="Times New Roman" w:hAnsi="Arial" w:cs="Arial"/>
          <w:sz w:val="24"/>
          <w:szCs w:val="24"/>
          <w:lang w:eastAsia="ru-RU"/>
        </w:rPr>
        <w:br/>
      </w:r>
    </w:p>
    <w:p w14:paraId="10C5D33C"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Mпi</w:t>
      </w:r>
      <w:proofErr w:type="spellEnd"/>
      <w:r w:rsidRPr="00A36332">
        <w:rPr>
          <w:rFonts w:ascii="Arial" w:eastAsia="Times New Roman" w:hAnsi="Arial" w:cs="Arial"/>
          <w:sz w:val="24"/>
          <w:szCs w:val="24"/>
          <w:lang w:eastAsia="ru-RU"/>
        </w:rPr>
        <w:t xml:space="preserve"> = 1/n,</w:t>
      </w:r>
    </w:p>
    <w:p w14:paraId="1045541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где:</w:t>
      </w:r>
      <w:r w:rsidRPr="00A36332">
        <w:rPr>
          <w:rFonts w:ascii="Arial" w:eastAsia="Times New Roman" w:hAnsi="Arial" w:cs="Arial"/>
          <w:sz w:val="24"/>
          <w:szCs w:val="24"/>
          <w:lang w:eastAsia="ru-RU"/>
        </w:rPr>
        <w:br/>
      </w:r>
    </w:p>
    <w:p w14:paraId="4EB74E58"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n - общее число планируемых результатов реализации муниципальной программы;</w:t>
      </w:r>
      <w:r w:rsidRPr="00A36332">
        <w:rPr>
          <w:rFonts w:ascii="Arial" w:eastAsia="Times New Roman" w:hAnsi="Arial" w:cs="Arial"/>
          <w:sz w:val="24"/>
          <w:szCs w:val="24"/>
          <w:lang w:eastAsia="ru-RU"/>
        </w:rPr>
        <w:br/>
      </w:r>
    </w:p>
    <w:p w14:paraId="69455FF5"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Si</w:t>
      </w:r>
      <w:proofErr w:type="spellEnd"/>
      <w:r w:rsidRPr="00A36332">
        <w:rPr>
          <w:rFonts w:ascii="Arial" w:eastAsia="Times New Roman" w:hAnsi="Arial" w:cs="Arial"/>
          <w:sz w:val="24"/>
          <w:szCs w:val="24"/>
          <w:lang w:eastAsia="ru-RU"/>
        </w:rPr>
        <w:t xml:space="preserve"> - отношение фактического i - го значения показателя к планируемому i – </w:t>
      </w:r>
      <w:proofErr w:type="spellStart"/>
      <w:r w:rsidRPr="00A36332">
        <w:rPr>
          <w:rFonts w:ascii="Arial" w:eastAsia="Times New Roman" w:hAnsi="Arial" w:cs="Arial"/>
          <w:sz w:val="24"/>
          <w:szCs w:val="24"/>
          <w:lang w:eastAsia="ru-RU"/>
        </w:rPr>
        <w:t>му</w:t>
      </w:r>
      <w:proofErr w:type="spellEnd"/>
      <w:r w:rsidRPr="00A36332">
        <w:rPr>
          <w:rFonts w:ascii="Arial" w:eastAsia="Times New Roman" w:hAnsi="Arial" w:cs="Arial"/>
          <w:sz w:val="24"/>
          <w:szCs w:val="24"/>
          <w:lang w:eastAsia="ru-RU"/>
        </w:rPr>
        <w:t xml:space="preserve"> значению показателя. Отношение рассчитывается по формуле:</w:t>
      </w:r>
      <w:r w:rsidRPr="00A36332">
        <w:rPr>
          <w:rFonts w:ascii="Arial" w:eastAsia="Times New Roman" w:hAnsi="Arial" w:cs="Arial"/>
          <w:sz w:val="24"/>
          <w:szCs w:val="24"/>
          <w:lang w:eastAsia="ru-RU"/>
        </w:rPr>
        <w:br/>
      </w:r>
    </w:p>
    <w:p w14:paraId="257F199D"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Si</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Rфi</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Rпi</w:t>
      </w:r>
      <w:proofErr w:type="spellEnd"/>
    </w:p>
    <w:p w14:paraId="18066D2F"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случае увеличения значения планируемого результата реализации муниципальной программы;</w:t>
      </w:r>
      <w:r w:rsidRPr="00A36332">
        <w:rPr>
          <w:rFonts w:ascii="Arial" w:eastAsia="Times New Roman" w:hAnsi="Arial" w:cs="Arial"/>
          <w:sz w:val="24"/>
          <w:szCs w:val="24"/>
          <w:lang w:eastAsia="ru-RU"/>
        </w:rPr>
        <w:br/>
      </w:r>
    </w:p>
    <w:p w14:paraId="4997730C"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Si</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Rпi</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Rфi</w:t>
      </w:r>
      <w:proofErr w:type="spellEnd"/>
    </w:p>
    <w:p w14:paraId="52257E6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случае снижения значения планируемого результата реализации муниципальной программы,</w:t>
      </w:r>
      <w:r w:rsidRPr="00A36332">
        <w:rPr>
          <w:rFonts w:ascii="Arial" w:eastAsia="Times New Roman" w:hAnsi="Arial" w:cs="Arial"/>
          <w:sz w:val="24"/>
          <w:szCs w:val="24"/>
          <w:lang w:eastAsia="ru-RU"/>
        </w:rPr>
        <w:br/>
      </w:r>
    </w:p>
    <w:p w14:paraId="03703175"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где:</w:t>
      </w:r>
      <w:r w:rsidRPr="00A36332">
        <w:rPr>
          <w:rFonts w:ascii="Arial" w:eastAsia="Times New Roman" w:hAnsi="Arial" w:cs="Arial"/>
          <w:sz w:val="24"/>
          <w:szCs w:val="24"/>
          <w:lang w:eastAsia="ru-RU"/>
        </w:rPr>
        <w:br/>
      </w:r>
    </w:p>
    <w:p w14:paraId="022613C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Rфi</w:t>
      </w:r>
      <w:proofErr w:type="spellEnd"/>
      <w:r w:rsidRPr="00A36332">
        <w:rPr>
          <w:rFonts w:ascii="Arial" w:eastAsia="Times New Roman" w:hAnsi="Arial" w:cs="Arial"/>
          <w:sz w:val="24"/>
          <w:szCs w:val="24"/>
          <w:lang w:eastAsia="ru-RU"/>
        </w:rPr>
        <w:t xml:space="preserve"> - фактическое значение показателя;</w:t>
      </w:r>
      <w:r w:rsidRPr="00A36332">
        <w:rPr>
          <w:rFonts w:ascii="Arial" w:eastAsia="Times New Roman" w:hAnsi="Arial" w:cs="Arial"/>
          <w:sz w:val="24"/>
          <w:szCs w:val="24"/>
          <w:lang w:eastAsia="ru-RU"/>
        </w:rPr>
        <w:br/>
      </w:r>
    </w:p>
    <w:p w14:paraId="09D1443C"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Rпi</w:t>
      </w:r>
      <w:proofErr w:type="spellEnd"/>
      <w:r w:rsidRPr="00A36332">
        <w:rPr>
          <w:rFonts w:ascii="Arial" w:eastAsia="Times New Roman" w:hAnsi="Arial" w:cs="Arial"/>
          <w:sz w:val="24"/>
          <w:szCs w:val="24"/>
          <w:lang w:eastAsia="ru-RU"/>
        </w:rPr>
        <w:t xml:space="preserve"> - планируемое значение показателя;</w:t>
      </w:r>
      <w:r w:rsidRPr="00A36332">
        <w:rPr>
          <w:rFonts w:ascii="Arial" w:eastAsia="Times New Roman" w:hAnsi="Arial" w:cs="Arial"/>
          <w:sz w:val="24"/>
          <w:szCs w:val="24"/>
          <w:lang w:eastAsia="ru-RU"/>
        </w:rPr>
        <w:br/>
      </w:r>
    </w:p>
    <w:p w14:paraId="3C337935"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В случае превышения фактического значения показателя на 20 процентов и более от планового значения, его планирование признается неэффективным и </w:t>
      </w:r>
      <w:r w:rsidRPr="00A36332">
        <w:rPr>
          <w:rFonts w:ascii="Arial" w:eastAsia="Times New Roman" w:hAnsi="Arial" w:cs="Arial"/>
          <w:sz w:val="24"/>
          <w:szCs w:val="24"/>
          <w:lang w:eastAsia="ru-RU"/>
        </w:rPr>
        <w:lastRenderedPageBreak/>
        <w:t>при определении результативности фактическое значение показателя приравнивается к его плановому значению, предусмотренному на начало отчетного периода.</w:t>
      </w:r>
      <w:r w:rsidRPr="00A36332">
        <w:rPr>
          <w:rFonts w:ascii="Arial" w:eastAsia="Times New Roman" w:hAnsi="Arial" w:cs="Arial"/>
          <w:sz w:val="24"/>
          <w:szCs w:val="24"/>
          <w:lang w:eastAsia="ru-RU"/>
        </w:rPr>
        <w:br/>
      </w:r>
    </w:p>
    <w:p w14:paraId="1DBDB4B2"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Эффективность реализации муниципальной программы определяется как соотношение фактически достигнутого результата к расходам, обеспечившим его выполнение.</w:t>
      </w:r>
      <w:r w:rsidRPr="00A36332">
        <w:rPr>
          <w:rFonts w:ascii="Arial" w:eastAsia="Times New Roman" w:hAnsi="Arial" w:cs="Arial"/>
          <w:sz w:val="24"/>
          <w:szCs w:val="24"/>
          <w:lang w:eastAsia="ru-RU"/>
        </w:rPr>
        <w:br/>
      </w:r>
    </w:p>
    <w:p w14:paraId="11C9E20A"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Эффективность муниципальной программы определяется по индексу эффективности (</w:t>
      </w: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 и рассчитывается по следующей формуле:</w:t>
      </w:r>
      <w:r w:rsidRPr="00A36332">
        <w:rPr>
          <w:rFonts w:ascii="Arial" w:eastAsia="Times New Roman" w:hAnsi="Arial" w:cs="Arial"/>
          <w:sz w:val="24"/>
          <w:szCs w:val="24"/>
          <w:lang w:eastAsia="ru-RU"/>
        </w:rPr>
        <w:br/>
      </w:r>
    </w:p>
    <w:p w14:paraId="08F15727"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Индекс эффективности муниципальной программы определяется по формуле:</w:t>
      </w:r>
      <w:r w:rsidRPr="00A36332">
        <w:rPr>
          <w:rFonts w:ascii="Arial" w:eastAsia="Times New Roman" w:hAnsi="Arial" w:cs="Arial"/>
          <w:sz w:val="24"/>
          <w:szCs w:val="24"/>
          <w:lang w:eastAsia="ru-RU"/>
        </w:rPr>
        <w:br/>
      </w:r>
    </w:p>
    <w:p w14:paraId="2DA92B84"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Vф</w:t>
      </w:r>
      <w:proofErr w:type="spellEnd"/>
      <w:r w:rsidRPr="00A36332">
        <w:rPr>
          <w:rFonts w:ascii="Arial" w:eastAsia="Times New Roman" w:hAnsi="Arial" w:cs="Arial"/>
          <w:sz w:val="24"/>
          <w:szCs w:val="24"/>
          <w:lang w:eastAsia="ru-RU"/>
        </w:rPr>
        <w:t xml:space="preserve"> * </w:t>
      </w:r>
      <w:proofErr w:type="spellStart"/>
      <w:r w:rsidRPr="00A36332">
        <w:rPr>
          <w:rFonts w:ascii="Arial" w:eastAsia="Times New Roman" w:hAnsi="Arial" w:cs="Arial"/>
          <w:sz w:val="24"/>
          <w:szCs w:val="24"/>
          <w:lang w:eastAsia="ru-RU"/>
        </w:rPr>
        <w:t>Iрn</w:t>
      </w:r>
      <w:proofErr w:type="spellEnd"/>
      <w:r w:rsidRPr="00A36332">
        <w:rPr>
          <w:rFonts w:ascii="Arial" w:eastAsia="Times New Roman" w:hAnsi="Arial" w:cs="Arial"/>
          <w:sz w:val="24"/>
          <w:szCs w:val="24"/>
          <w:lang w:eastAsia="ru-RU"/>
        </w:rPr>
        <w:t xml:space="preserve">) </w:t>
      </w:r>
      <w:proofErr w:type="spellStart"/>
      <w:r w:rsidRPr="00A36332">
        <w:rPr>
          <w:rFonts w:ascii="Arial" w:eastAsia="Times New Roman" w:hAnsi="Arial" w:cs="Arial"/>
          <w:sz w:val="24"/>
          <w:szCs w:val="24"/>
          <w:lang w:eastAsia="ru-RU"/>
        </w:rPr>
        <w:t>Vn</w:t>
      </w:r>
      <w:proofErr w:type="spellEnd"/>
      <w:r w:rsidRPr="00A36332">
        <w:rPr>
          <w:rFonts w:ascii="Arial" w:eastAsia="Times New Roman" w:hAnsi="Arial" w:cs="Arial"/>
          <w:sz w:val="24"/>
          <w:szCs w:val="24"/>
          <w:lang w:eastAsia="ru-RU"/>
        </w:rPr>
        <w:t>,</w:t>
      </w:r>
    </w:p>
    <w:p w14:paraId="4DF73135"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где:</w:t>
      </w:r>
      <w:r w:rsidRPr="00A36332">
        <w:rPr>
          <w:rFonts w:ascii="Arial" w:eastAsia="Times New Roman" w:hAnsi="Arial" w:cs="Arial"/>
          <w:sz w:val="24"/>
          <w:szCs w:val="24"/>
          <w:lang w:eastAsia="ru-RU"/>
        </w:rPr>
        <w:br/>
      </w:r>
    </w:p>
    <w:p w14:paraId="1F279852"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Vф</w:t>
      </w:r>
      <w:proofErr w:type="spellEnd"/>
      <w:r w:rsidRPr="00A36332">
        <w:rPr>
          <w:rFonts w:ascii="Arial" w:eastAsia="Times New Roman" w:hAnsi="Arial" w:cs="Arial"/>
          <w:sz w:val="24"/>
          <w:szCs w:val="24"/>
          <w:lang w:eastAsia="ru-RU"/>
        </w:rPr>
        <w:t xml:space="preserve"> - общий объем фактически произведенных расходов на реализацию муниципальной программы в отчетном периоде;</w:t>
      </w:r>
      <w:r w:rsidRPr="00A36332">
        <w:rPr>
          <w:rFonts w:ascii="Arial" w:eastAsia="Times New Roman" w:hAnsi="Arial" w:cs="Arial"/>
          <w:sz w:val="24"/>
          <w:szCs w:val="24"/>
          <w:lang w:eastAsia="ru-RU"/>
        </w:rPr>
        <w:br/>
      </w:r>
    </w:p>
    <w:p w14:paraId="4D0B4201"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Vп</w:t>
      </w:r>
      <w:proofErr w:type="spellEnd"/>
      <w:r w:rsidRPr="00A36332">
        <w:rPr>
          <w:rFonts w:ascii="Arial" w:eastAsia="Times New Roman" w:hAnsi="Arial" w:cs="Arial"/>
          <w:sz w:val="24"/>
          <w:szCs w:val="24"/>
          <w:lang w:eastAsia="ru-RU"/>
        </w:rPr>
        <w:t xml:space="preserve"> - общий объем планируемых расходов на реализацию муниципальной программы;</w:t>
      </w:r>
      <w:r w:rsidRPr="00A36332">
        <w:rPr>
          <w:rFonts w:ascii="Arial" w:eastAsia="Times New Roman" w:hAnsi="Arial" w:cs="Arial"/>
          <w:sz w:val="24"/>
          <w:szCs w:val="24"/>
          <w:lang w:eastAsia="ru-RU"/>
        </w:rPr>
        <w:br/>
      </w:r>
    </w:p>
    <w:p w14:paraId="43EFED6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Если:</w:t>
      </w:r>
      <w:r w:rsidRPr="00A36332">
        <w:rPr>
          <w:rFonts w:ascii="Arial" w:eastAsia="Times New Roman" w:hAnsi="Arial" w:cs="Arial"/>
          <w:sz w:val="24"/>
          <w:szCs w:val="24"/>
          <w:lang w:eastAsia="ru-RU"/>
        </w:rPr>
        <w:br/>
      </w:r>
    </w:p>
    <w:p w14:paraId="6672E4A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1. Значение показателя </w:t>
      </w: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w:t>
      </w:r>
      <w:r w:rsidRPr="00A36332">
        <w:rPr>
          <w:rFonts w:ascii="Arial" w:eastAsia="Times New Roman" w:hAnsi="Arial" w:cs="Arial"/>
          <w:sz w:val="24"/>
          <w:szCs w:val="24"/>
          <w:lang w:eastAsia="ru-RU"/>
        </w:rPr>
        <w:br/>
      </w:r>
    </w:p>
    <w:p w14:paraId="60BBA866"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 xml:space="preserve"> &gt;1,0,</w:t>
      </w:r>
    </w:p>
    <w:p w14:paraId="1A382BF2"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77FAA30D"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Качественная оценка реализации муниципальной программы: эффективная.</w:t>
      </w:r>
      <w:r w:rsidRPr="00A36332">
        <w:rPr>
          <w:rFonts w:ascii="Arial" w:eastAsia="Times New Roman" w:hAnsi="Arial" w:cs="Arial"/>
          <w:sz w:val="24"/>
          <w:szCs w:val="24"/>
          <w:lang w:eastAsia="ru-RU"/>
        </w:rPr>
        <w:br/>
      </w:r>
    </w:p>
    <w:p w14:paraId="654E1624"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2. Значение показателя </w:t>
      </w: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w:t>
      </w:r>
      <w:r w:rsidRPr="00A36332">
        <w:rPr>
          <w:rFonts w:ascii="Arial" w:eastAsia="Times New Roman" w:hAnsi="Arial" w:cs="Arial"/>
          <w:sz w:val="24"/>
          <w:szCs w:val="24"/>
          <w:lang w:eastAsia="ru-RU"/>
        </w:rPr>
        <w:br/>
      </w:r>
    </w:p>
    <w:p w14:paraId="7FB45CFC"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0,8 </w:t>
      </w:r>
      <w:proofErr w:type="gramStart"/>
      <w:r w:rsidRPr="00A36332">
        <w:rPr>
          <w:rFonts w:ascii="Arial" w:eastAsia="Times New Roman" w:hAnsi="Arial" w:cs="Arial"/>
          <w:sz w:val="24"/>
          <w:szCs w:val="24"/>
          <w:bdr w:val="none" w:sz="0" w:space="0" w:color="auto" w:frame="1"/>
          <w:lang w:eastAsia="ru-RU"/>
        </w:rPr>
        <w:t>&lt;</w:t>
      </w:r>
      <w:r w:rsidRPr="00A36332">
        <w:rPr>
          <w:rFonts w:ascii="Arial" w:eastAsia="Times New Roman" w:hAnsi="Arial" w:cs="Arial"/>
          <w:sz w:val="24"/>
          <w:szCs w:val="24"/>
          <w:lang w:eastAsia="ru-RU"/>
        </w:rPr>
        <w:t> </w:t>
      </w:r>
      <w:proofErr w:type="spellStart"/>
      <w:r w:rsidRPr="00A36332">
        <w:rPr>
          <w:rFonts w:ascii="Arial" w:eastAsia="Times New Roman" w:hAnsi="Arial" w:cs="Arial"/>
          <w:sz w:val="24"/>
          <w:szCs w:val="24"/>
          <w:lang w:eastAsia="ru-RU"/>
        </w:rPr>
        <w:t>I</w:t>
      </w:r>
      <w:proofErr w:type="gramEnd"/>
      <w:r w:rsidRPr="00A36332">
        <w:rPr>
          <w:rFonts w:ascii="Arial" w:eastAsia="Times New Roman" w:hAnsi="Arial" w:cs="Arial"/>
          <w:sz w:val="24"/>
          <w:szCs w:val="24"/>
          <w:lang w:eastAsia="ru-RU"/>
        </w:rPr>
        <w:t>э</w:t>
      </w:r>
      <w:proofErr w:type="spellEnd"/>
      <w:r w:rsidRPr="00A36332">
        <w:rPr>
          <w:rFonts w:ascii="Arial" w:eastAsia="Times New Roman" w:hAnsi="Arial" w:cs="Arial"/>
          <w:sz w:val="24"/>
          <w:szCs w:val="24"/>
          <w:lang w:eastAsia="ru-RU"/>
        </w:rPr>
        <w:t xml:space="preserve"> &lt; 1,0</w:t>
      </w:r>
    </w:p>
    <w:p w14:paraId="45601DB1"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135FE9BE"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Качественная оценка реализации муниципальной программы: удовлетворительная.</w:t>
      </w:r>
      <w:r w:rsidRPr="00A36332">
        <w:rPr>
          <w:rFonts w:ascii="Arial" w:eastAsia="Times New Roman" w:hAnsi="Arial" w:cs="Arial"/>
          <w:sz w:val="24"/>
          <w:szCs w:val="24"/>
          <w:lang w:eastAsia="ru-RU"/>
        </w:rPr>
        <w:br/>
      </w:r>
    </w:p>
    <w:p w14:paraId="6196DAB7"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 xml:space="preserve">3. Значение показателя </w:t>
      </w: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w:t>
      </w:r>
      <w:r w:rsidRPr="00A36332">
        <w:rPr>
          <w:rFonts w:ascii="Arial" w:eastAsia="Times New Roman" w:hAnsi="Arial" w:cs="Arial"/>
          <w:sz w:val="24"/>
          <w:szCs w:val="24"/>
          <w:lang w:eastAsia="ru-RU"/>
        </w:rPr>
        <w:br/>
      </w:r>
    </w:p>
    <w:p w14:paraId="73517D43" w14:textId="77777777" w:rsidR="00A36332" w:rsidRPr="00A36332" w:rsidRDefault="00A36332" w:rsidP="00A36332">
      <w:pPr>
        <w:spacing w:after="0" w:line="240" w:lineRule="auto"/>
        <w:jc w:val="center"/>
        <w:textAlignment w:val="baseline"/>
        <w:rPr>
          <w:rFonts w:ascii="Arial" w:eastAsia="Times New Roman" w:hAnsi="Arial" w:cs="Arial"/>
          <w:sz w:val="24"/>
          <w:szCs w:val="24"/>
          <w:lang w:eastAsia="ru-RU"/>
        </w:rPr>
      </w:pPr>
      <w:proofErr w:type="spellStart"/>
      <w:r w:rsidRPr="00A36332">
        <w:rPr>
          <w:rFonts w:ascii="Arial" w:eastAsia="Times New Roman" w:hAnsi="Arial" w:cs="Arial"/>
          <w:sz w:val="24"/>
          <w:szCs w:val="24"/>
          <w:lang w:eastAsia="ru-RU"/>
        </w:rPr>
        <w:t>Iэ</w:t>
      </w:r>
      <w:proofErr w:type="spellEnd"/>
      <w:r w:rsidRPr="00A36332">
        <w:rPr>
          <w:rFonts w:ascii="Arial" w:eastAsia="Times New Roman" w:hAnsi="Arial" w:cs="Arial"/>
          <w:sz w:val="24"/>
          <w:szCs w:val="24"/>
          <w:lang w:eastAsia="ru-RU"/>
        </w:rPr>
        <w:t xml:space="preserve"> </w:t>
      </w:r>
      <w:proofErr w:type="gramStart"/>
      <w:r w:rsidRPr="00A36332">
        <w:rPr>
          <w:rFonts w:ascii="Arial" w:eastAsia="Times New Roman" w:hAnsi="Arial" w:cs="Arial"/>
          <w:sz w:val="24"/>
          <w:szCs w:val="24"/>
          <w:lang w:eastAsia="ru-RU"/>
        </w:rPr>
        <w:t>&lt; 0</w:t>
      </w:r>
      <w:proofErr w:type="gramEnd"/>
      <w:r w:rsidRPr="00A36332">
        <w:rPr>
          <w:rFonts w:ascii="Arial" w:eastAsia="Times New Roman" w:hAnsi="Arial" w:cs="Arial"/>
          <w:sz w:val="24"/>
          <w:szCs w:val="24"/>
          <w:lang w:eastAsia="ru-RU"/>
        </w:rPr>
        <w:t>,8.</w:t>
      </w:r>
    </w:p>
    <w:p w14:paraId="183F6AEE" w14:textId="77777777" w:rsidR="00A36332" w:rsidRPr="00A36332" w:rsidRDefault="00A36332" w:rsidP="00A36332">
      <w:pPr>
        <w:spacing w:after="0" w:line="240" w:lineRule="auto"/>
        <w:textAlignment w:val="baseline"/>
        <w:rPr>
          <w:rFonts w:ascii="Arial" w:eastAsia="Times New Roman" w:hAnsi="Arial" w:cs="Arial"/>
          <w:sz w:val="24"/>
          <w:szCs w:val="24"/>
          <w:lang w:eastAsia="ru-RU"/>
        </w:rPr>
      </w:pPr>
    </w:p>
    <w:p w14:paraId="53F5DC0A"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Качественная оценка реализации муниципальной программы: низкоэффективная.</w:t>
      </w:r>
      <w:r w:rsidRPr="00A36332">
        <w:rPr>
          <w:rFonts w:ascii="Arial" w:eastAsia="Times New Roman" w:hAnsi="Arial" w:cs="Arial"/>
          <w:sz w:val="24"/>
          <w:szCs w:val="24"/>
          <w:lang w:eastAsia="ru-RU"/>
        </w:rPr>
        <w:br/>
      </w:r>
    </w:p>
    <w:p w14:paraId="1A075296" w14:textId="77777777" w:rsidR="00A36332" w:rsidRPr="00A36332" w:rsidRDefault="00A36332" w:rsidP="00A36332">
      <w:pPr>
        <w:spacing w:after="0" w:line="240" w:lineRule="auto"/>
        <w:ind w:firstLine="480"/>
        <w:textAlignment w:val="baseline"/>
        <w:rPr>
          <w:rFonts w:ascii="Arial" w:eastAsia="Times New Roman" w:hAnsi="Arial" w:cs="Arial"/>
          <w:sz w:val="24"/>
          <w:szCs w:val="24"/>
          <w:lang w:eastAsia="ru-RU"/>
        </w:rPr>
      </w:pPr>
      <w:r w:rsidRPr="00A36332">
        <w:rPr>
          <w:rFonts w:ascii="Arial" w:eastAsia="Times New Roman" w:hAnsi="Arial" w:cs="Arial"/>
          <w:sz w:val="24"/>
          <w:szCs w:val="24"/>
          <w:lang w:eastAsia="ru-RU"/>
        </w:rPr>
        <w:t>В случае превышения фактически привлеченных средств из внебюджетных источников на 30 процентов и более планирование данных источников признается неэффективным и при определении эффективности реализации муниципальной программы приравнивается к его планируемому объему.</w:t>
      </w:r>
    </w:p>
    <w:p w14:paraId="25F80E00" w14:textId="77777777" w:rsidR="00A36332" w:rsidRPr="00A36332" w:rsidRDefault="00A36332" w:rsidP="00A36332">
      <w:pPr>
        <w:spacing w:line="254" w:lineRule="auto"/>
        <w:rPr>
          <w:rFonts w:ascii="Calibri" w:eastAsia="Times New Roman" w:hAnsi="Calibri" w:cs="Times New Roman"/>
          <w:lang w:eastAsia="ru-RU"/>
        </w:rPr>
      </w:pPr>
    </w:p>
    <w:p w14:paraId="56A8AE23" w14:textId="77777777" w:rsidR="00CE1A7C" w:rsidRPr="00A36332" w:rsidRDefault="00CE1A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