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E4D2B" w:rsidRPr="00EE4D2B" w:rsidRDefault="00EE4D2B" w:rsidP="00EE4D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4D2B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EE4D2B" w:rsidRPr="00EE4D2B" w:rsidRDefault="00EE4D2B" w:rsidP="00EE4D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jc w:val="center"/>
        <w:rPr>
          <w:rFonts w:ascii="Times New Roman" w:hAnsi="Times New Roman" w:cs="Times New Roman"/>
          <w:sz w:val="24"/>
          <w:szCs w:val="24"/>
        </w:rPr>
      </w:pPr>
      <w:r w:rsidRPr="00EE4D2B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EE4D2B" w:rsidRPr="00EE4D2B" w:rsidRDefault="00EE4D2B" w:rsidP="00EE4D2B">
      <w:pPr>
        <w:jc w:val="center"/>
        <w:rPr>
          <w:rFonts w:ascii="Times New Roman" w:hAnsi="Times New Roman" w:cs="Times New Roman"/>
          <w:sz w:val="24"/>
          <w:szCs w:val="24"/>
        </w:rPr>
      </w:pPr>
      <w:r w:rsidRPr="00EE4D2B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EE4D2B" w:rsidRPr="00EE4D2B" w:rsidRDefault="00EE4D2B" w:rsidP="00EE4D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jc w:val="center"/>
        <w:rPr>
          <w:rFonts w:ascii="Times New Roman" w:hAnsi="Times New Roman" w:cs="Times New Roman"/>
          <w:sz w:val="24"/>
          <w:szCs w:val="24"/>
        </w:rPr>
      </w:pPr>
      <w:r w:rsidRPr="00EE4D2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EE4D2B" w:rsidRPr="00EE4D2B" w:rsidRDefault="00EE4D2B" w:rsidP="00EE4D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jc w:val="center"/>
        <w:rPr>
          <w:rFonts w:ascii="Times New Roman" w:hAnsi="Times New Roman" w:cs="Times New Roman"/>
          <w:sz w:val="24"/>
          <w:szCs w:val="24"/>
        </w:rPr>
      </w:pPr>
      <w:r w:rsidRPr="00EE4D2B">
        <w:rPr>
          <w:rFonts w:ascii="Times New Roman" w:hAnsi="Times New Roman" w:cs="Times New Roman"/>
          <w:sz w:val="24"/>
          <w:szCs w:val="24"/>
        </w:rPr>
        <w:t>от 15 ноября 2011 года N 51/31</w:t>
      </w:r>
    </w:p>
    <w:p w:rsidR="00EE4D2B" w:rsidRPr="00EE4D2B" w:rsidRDefault="00EE4D2B" w:rsidP="00EE4D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jc w:val="center"/>
        <w:rPr>
          <w:rFonts w:ascii="Times New Roman" w:hAnsi="Times New Roman" w:cs="Times New Roman"/>
          <w:sz w:val="24"/>
          <w:szCs w:val="24"/>
        </w:rPr>
      </w:pPr>
      <w:r w:rsidRPr="00EE4D2B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</w:t>
      </w:r>
    </w:p>
    <w:p w:rsidR="00EE4D2B" w:rsidRPr="00EE4D2B" w:rsidRDefault="00EE4D2B" w:rsidP="00EE4D2B">
      <w:pPr>
        <w:jc w:val="center"/>
        <w:rPr>
          <w:rFonts w:ascii="Times New Roman" w:hAnsi="Times New Roman" w:cs="Times New Roman"/>
          <w:sz w:val="24"/>
          <w:szCs w:val="24"/>
        </w:rPr>
      </w:pPr>
      <w:r w:rsidRPr="00EE4D2B">
        <w:rPr>
          <w:rFonts w:ascii="Times New Roman" w:hAnsi="Times New Roman" w:cs="Times New Roman"/>
          <w:sz w:val="24"/>
          <w:szCs w:val="24"/>
        </w:rPr>
        <w:t>твердых бытовых отходов</w:t>
      </w:r>
    </w:p>
    <w:p w:rsidR="00EE4D2B" w:rsidRPr="00EE4D2B" w:rsidRDefault="00EE4D2B" w:rsidP="00EE4D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rPr>
          <w:rFonts w:ascii="Times New Roman" w:hAnsi="Times New Roman" w:cs="Times New Roman"/>
          <w:sz w:val="24"/>
          <w:szCs w:val="24"/>
        </w:rPr>
      </w:pPr>
      <w:r w:rsidRPr="00EE4D2B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EE4D2B" w:rsidRPr="00EE4D2B" w:rsidRDefault="00EE4D2B" w:rsidP="00EE4D2B">
      <w:pPr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rPr>
          <w:rFonts w:ascii="Times New Roman" w:hAnsi="Times New Roman" w:cs="Times New Roman"/>
          <w:sz w:val="24"/>
          <w:szCs w:val="24"/>
        </w:rPr>
      </w:pPr>
      <w:r w:rsidRPr="00EE4D2B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EE4D2B" w:rsidRPr="00EE4D2B" w:rsidRDefault="00EE4D2B" w:rsidP="00EE4D2B">
      <w:pPr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rPr>
          <w:rFonts w:ascii="Times New Roman" w:hAnsi="Times New Roman" w:cs="Times New Roman"/>
          <w:sz w:val="24"/>
          <w:szCs w:val="24"/>
        </w:rPr>
      </w:pPr>
      <w:r w:rsidRPr="00EE4D2B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утилизацию (захоронение) твердых бытовых отходов для ООО "</w:t>
      </w:r>
      <w:proofErr w:type="spellStart"/>
      <w:r w:rsidRPr="00EE4D2B">
        <w:rPr>
          <w:rFonts w:ascii="Times New Roman" w:hAnsi="Times New Roman" w:cs="Times New Roman"/>
          <w:sz w:val="24"/>
          <w:szCs w:val="24"/>
        </w:rPr>
        <w:t>СпецТехАвто</w:t>
      </w:r>
      <w:proofErr w:type="spellEnd"/>
      <w:r w:rsidRPr="00EE4D2B">
        <w:rPr>
          <w:rFonts w:ascii="Times New Roman" w:hAnsi="Times New Roman" w:cs="Times New Roman"/>
          <w:sz w:val="24"/>
          <w:szCs w:val="24"/>
        </w:rPr>
        <w:t xml:space="preserve">" (полигон твердых бытовых отходов у д. </w:t>
      </w:r>
      <w:proofErr w:type="spellStart"/>
      <w:r w:rsidRPr="00EE4D2B">
        <w:rPr>
          <w:rFonts w:ascii="Times New Roman" w:hAnsi="Times New Roman" w:cs="Times New Roman"/>
          <w:sz w:val="24"/>
          <w:szCs w:val="24"/>
        </w:rPr>
        <w:t>Марьинка</w:t>
      </w:r>
      <w:proofErr w:type="spellEnd"/>
      <w:r w:rsidRPr="00EE4D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4D2B">
        <w:rPr>
          <w:rFonts w:ascii="Times New Roman" w:hAnsi="Times New Roman" w:cs="Times New Roman"/>
          <w:sz w:val="24"/>
          <w:szCs w:val="24"/>
        </w:rPr>
        <w:t>Камешковского</w:t>
      </w:r>
      <w:proofErr w:type="spellEnd"/>
      <w:r w:rsidRPr="00EE4D2B">
        <w:rPr>
          <w:rFonts w:ascii="Times New Roman" w:hAnsi="Times New Roman" w:cs="Times New Roman"/>
          <w:sz w:val="24"/>
          <w:szCs w:val="24"/>
        </w:rPr>
        <w:t xml:space="preserve"> района) с календарной разбивкой:</w:t>
      </w:r>
    </w:p>
    <w:p w:rsidR="00EE4D2B" w:rsidRPr="00EE4D2B" w:rsidRDefault="00EE4D2B" w:rsidP="00EE4D2B">
      <w:pPr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rPr>
          <w:rFonts w:ascii="Times New Roman" w:hAnsi="Times New Roman" w:cs="Times New Roman"/>
          <w:sz w:val="24"/>
          <w:szCs w:val="24"/>
        </w:rPr>
      </w:pPr>
      <w:r w:rsidRPr="00EE4D2B">
        <w:rPr>
          <w:rFonts w:ascii="Times New Roman" w:hAnsi="Times New Roman" w:cs="Times New Roman"/>
          <w:sz w:val="24"/>
          <w:szCs w:val="24"/>
        </w:rPr>
        <w:t>- с 16 декабря 2011 года по 30 июня 2012 года для потребителей в размере 119 руб. 08 коп</w:t>
      </w:r>
      <w:proofErr w:type="gramStart"/>
      <w:r w:rsidRPr="00EE4D2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E4D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E4D2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E4D2B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140 руб. 51 коп. за 1 куб. м (с учетом НДС);</w:t>
      </w:r>
    </w:p>
    <w:p w:rsidR="00EE4D2B" w:rsidRPr="00EE4D2B" w:rsidRDefault="00EE4D2B" w:rsidP="00EE4D2B">
      <w:pPr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rPr>
          <w:rFonts w:ascii="Times New Roman" w:hAnsi="Times New Roman" w:cs="Times New Roman"/>
          <w:sz w:val="24"/>
          <w:szCs w:val="24"/>
        </w:rPr>
      </w:pPr>
      <w:r w:rsidRPr="00EE4D2B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121 руб. 39 коп</w:t>
      </w:r>
      <w:proofErr w:type="gramStart"/>
      <w:r w:rsidRPr="00EE4D2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E4D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E4D2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E4D2B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143 руб. 24 коп. за 1 куб. м (с учетом НДС).</w:t>
      </w:r>
    </w:p>
    <w:p w:rsidR="00EE4D2B" w:rsidRPr="00EE4D2B" w:rsidRDefault="00EE4D2B" w:rsidP="00EE4D2B">
      <w:pPr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rPr>
          <w:rFonts w:ascii="Times New Roman" w:hAnsi="Times New Roman" w:cs="Times New Roman"/>
          <w:sz w:val="24"/>
          <w:szCs w:val="24"/>
        </w:rPr>
      </w:pPr>
      <w:r w:rsidRPr="00EE4D2B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EE4D2B" w:rsidRPr="00EE4D2B" w:rsidRDefault="00EE4D2B" w:rsidP="00EE4D2B">
      <w:pPr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rPr>
          <w:rFonts w:ascii="Times New Roman" w:hAnsi="Times New Roman" w:cs="Times New Roman"/>
          <w:sz w:val="24"/>
          <w:szCs w:val="24"/>
        </w:rPr>
      </w:pPr>
    </w:p>
    <w:p w:rsidR="00EE4D2B" w:rsidRPr="00EE4D2B" w:rsidRDefault="00EE4D2B" w:rsidP="00EE4D2B">
      <w:pPr>
        <w:jc w:val="right"/>
        <w:rPr>
          <w:rFonts w:ascii="Times New Roman" w:hAnsi="Times New Roman" w:cs="Times New Roman"/>
          <w:sz w:val="24"/>
          <w:szCs w:val="24"/>
        </w:rPr>
      </w:pPr>
      <w:r w:rsidRPr="00EE4D2B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EE4D2B" w:rsidRPr="00EE4D2B" w:rsidRDefault="00EE4D2B" w:rsidP="00EE4D2B">
      <w:pPr>
        <w:jc w:val="right"/>
        <w:rPr>
          <w:rFonts w:ascii="Times New Roman" w:hAnsi="Times New Roman" w:cs="Times New Roman"/>
          <w:sz w:val="24"/>
          <w:szCs w:val="24"/>
        </w:rPr>
      </w:pPr>
      <w:r w:rsidRPr="00EE4D2B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EE4D2B" w:rsidRPr="00EE4D2B" w:rsidRDefault="00EE4D2B" w:rsidP="00EE4D2B">
      <w:pPr>
        <w:jc w:val="right"/>
        <w:rPr>
          <w:rFonts w:ascii="Times New Roman" w:hAnsi="Times New Roman" w:cs="Times New Roman"/>
          <w:sz w:val="24"/>
          <w:szCs w:val="24"/>
        </w:rPr>
      </w:pPr>
      <w:r w:rsidRPr="00EE4D2B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BF05FD" w:rsidRPr="00C1073B" w:rsidRDefault="00EE4D2B" w:rsidP="00EE4D2B">
      <w:pPr>
        <w:jc w:val="right"/>
        <w:rPr>
          <w:rFonts w:ascii="Times New Roman" w:hAnsi="Times New Roman" w:cs="Times New Roman"/>
          <w:sz w:val="24"/>
          <w:szCs w:val="24"/>
        </w:rPr>
      </w:pPr>
      <w:r w:rsidRPr="00EE4D2B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9dd66fadb9449f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