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772D27" w14:textId="77777777" w:rsidR="00112BB2" w:rsidRPr="00112BB2" w:rsidRDefault="00112BB2" w:rsidP="00112BB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2BB2">
        <w:rPr>
          <w:rFonts w:ascii="Arial" w:hAnsi="Arial" w:cs="Arial"/>
          <w:b/>
          <w:bCs/>
        </w:rPr>
        <w:t>РАЙОННАЯ ДУМА МУНИЦИПАЛЬНОГО ОБРАЗОВАНИЯ КРАСНОСЕЛЬКУПСКИЙ РАЙОН ЯМАЛО-НЕНЕЦКОГО АВТОНОМНОГО ОКРУГА</w:t>
      </w:r>
    </w:p>
    <w:p w14:paraId="2F0BE71E" w14:textId="77777777" w:rsidR="00112BB2" w:rsidRPr="00112BB2" w:rsidRDefault="00112BB2" w:rsidP="00112BB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2BB2">
        <w:rPr>
          <w:rFonts w:ascii="Arial" w:hAnsi="Arial" w:cs="Arial"/>
          <w:b/>
          <w:bCs/>
        </w:rPr>
        <w:t>РЕШЕНИЕ</w:t>
      </w:r>
    </w:p>
    <w:p w14:paraId="76AE3B58" w14:textId="77777777" w:rsidR="00112BB2" w:rsidRPr="00112BB2" w:rsidRDefault="00112BB2" w:rsidP="00112BB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2BB2">
        <w:rPr>
          <w:rFonts w:ascii="Arial" w:hAnsi="Arial" w:cs="Arial"/>
          <w:b/>
          <w:bCs/>
        </w:rPr>
        <w:t>от 25 декабря 2018 года N 177</w:t>
      </w:r>
      <w:r w:rsidRPr="00112BB2">
        <w:rPr>
          <w:rFonts w:ascii="Arial" w:hAnsi="Arial" w:cs="Arial"/>
          <w:b/>
          <w:bCs/>
        </w:rPr>
        <w:br/>
      </w:r>
    </w:p>
    <w:p w14:paraId="152789D2" w14:textId="77777777" w:rsidR="00112BB2" w:rsidRPr="00112BB2" w:rsidRDefault="00112BB2" w:rsidP="00112BB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2BB2">
        <w:rPr>
          <w:rFonts w:ascii="Arial" w:hAnsi="Arial" w:cs="Arial"/>
          <w:b/>
          <w:bCs/>
        </w:rPr>
        <w:t>Об утверждении Порядка отнесения земель к землям особо охраняемых территорий местного значения, их использования и охраны</w:t>
      </w:r>
    </w:p>
    <w:p w14:paraId="28DEF1AA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 соответствии с Земельным кодексом Российской Федерации, Федеральным законом от 06 октября 2003 года N 131-ФЗ "Об общих принципах организации местного самоуправления в Российской Федерации", Федеральным законом от 14 марта 1995 года N 33-ФЗ "Об особо охраняемых природных территориях", Законом Ямало-Ненецкого автономного округа от 09 ноября 2004 года N 69-ЗАО "Об особо охраняемых природных территориях Ямало-Ненецкого автономного округа", руководствуясь статьей 23 Устава муниципального образования Красноселькупский район, Районная Дума муниципального образования Красноселькупский район</w:t>
      </w:r>
      <w:r w:rsidRPr="00112BB2">
        <w:rPr>
          <w:rFonts w:ascii="Arial" w:hAnsi="Arial" w:cs="Arial"/>
        </w:rPr>
        <w:br/>
      </w:r>
    </w:p>
    <w:p w14:paraId="0BE9DF5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9417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РЕШИЛА:</w:t>
      </w:r>
      <w:r w:rsidRPr="00112BB2">
        <w:rPr>
          <w:rFonts w:ascii="Arial" w:hAnsi="Arial" w:cs="Arial"/>
        </w:rPr>
        <w:br/>
      </w:r>
    </w:p>
    <w:p w14:paraId="17C0D1D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 Утвердить прилагаемый Порядок отнесения земель к землям особо охраняемых территорий местного значения, их использования и охраны.</w:t>
      </w:r>
      <w:r w:rsidRPr="00112BB2">
        <w:rPr>
          <w:rFonts w:ascii="Arial" w:hAnsi="Arial" w:cs="Arial"/>
        </w:rPr>
        <w:br/>
      </w:r>
    </w:p>
    <w:p w14:paraId="5B3FD32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 Настоящее решение вступает в силу с даты его официального опубликования.</w:t>
      </w:r>
      <w:r w:rsidRPr="00112BB2">
        <w:rPr>
          <w:rFonts w:ascii="Arial" w:hAnsi="Arial" w:cs="Arial"/>
        </w:rPr>
        <w:br/>
      </w:r>
    </w:p>
    <w:p w14:paraId="3A93ED5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Первый заместитель</w:t>
      </w:r>
      <w:r w:rsidRPr="00112BB2">
        <w:rPr>
          <w:rFonts w:ascii="Arial" w:hAnsi="Arial" w:cs="Arial"/>
        </w:rPr>
        <w:br/>
        <w:t>Главы Администрации района</w:t>
      </w:r>
      <w:r w:rsidRPr="00112BB2">
        <w:rPr>
          <w:rFonts w:ascii="Arial" w:hAnsi="Arial" w:cs="Arial"/>
        </w:rPr>
        <w:br/>
      </w:r>
      <w:proofErr w:type="gramStart"/>
      <w:r w:rsidRPr="00112BB2">
        <w:rPr>
          <w:rFonts w:ascii="Arial" w:hAnsi="Arial" w:cs="Arial"/>
        </w:rPr>
        <w:t>Г.И.</w:t>
      </w:r>
      <w:proofErr w:type="gramEnd"/>
      <w:r w:rsidRPr="00112BB2">
        <w:rPr>
          <w:rFonts w:ascii="Arial" w:hAnsi="Arial" w:cs="Arial"/>
        </w:rPr>
        <w:t xml:space="preserve"> Буряк</w:t>
      </w:r>
      <w:r w:rsidRPr="00112BB2">
        <w:rPr>
          <w:rFonts w:ascii="Arial" w:hAnsi="Arial" w:cs="Arial"/>
        </w:rPr>
        <w:br/>
      </w:r>
    </w:p>
    <w:p w14:paraId="5804CD3D" w14:textId="77777777" w:rsidR="00112BB2" w:rsidRPr="00112BB2" w:rsidRDefault="00112BB2" w:rsidP="00112BB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12BB2">
        <w:rPr>
          <w:rFonts w:ascii="Arial" w:hAnsi="Arial" w:cs="Arial"/>
          <w:sz w:val="24"/>
          <w:szCs w:val="24"/>
        </w:rPr>
        <w:br/>
        <w:t>Приложение</w:t>
      </w:r>
      <w:r w:rsidRPr="00112BB2">
        <w:rPr>
          <w:rFonts w:ascii="Arial" w:hAnsi="Arial" w:cs="Arial"/>
          <w:sz w:val="24"/>
          <w:szCs w:val="24"/>
        </w:rPr>
        <w:br/>
      </w:r>
      <w:r w:rsidRPr="00112BB2">
        <w:rPr>
          <w:rFonts w:ascii="Arial" w:hAnsi="Arial" w:cs="Arial"/>
          <w:sz w:val="24"/>
          <w:szCs w:val="24"/>
        </w:rPr>
        <w:br/>
      </w:r>
      <w:r w:rsidRPr="00112BB2">
        <w:rPr>
          <w:rFonts w:ascii="Arial" w:hAnsi="Arial" w:cs="Arial"/>
          <w:sz w:val="24"/>
          <w:szCs w:val="24"/>
        </w:rPr>
        <w:br/>
        <w:t>УТВЕРЖДЕН</w:t>
      </w:r>
      <w:r w:rsidRPr="00112BB2">
        <w:rPr>
          <w:rFonts w:ascii="Arial" w:hAnsi="Arial" w:cs="Arial"/>
          <w:sz w:val="24"/>
          <w:szCs w:val="24"/>
        </w:rPr>
        <w:br/>
        <w:t>решением Районной Думы</w:t>
      </w:r>
      <w:r w:rsidRPr="00112BB2">
        <w:rPr>
          <w:rFonts w:ascii="Arial" w:hAnsi="Arial" w:cs="Arial"/>
          <w:sz w:val="24"/>
          <w:szCs w:val="24"/>
        </w:rPr>
        <w:br/>
        <w:t>муниципального образования</w:t>
      </w:r>
      <w:r w:rsidRPr="00112BB2">
        <w:rPr>
          <w:rFonts w:ascii="Arial" w:hAnsi="Arial" w:cs="Arial"/>
          <w:sz w:val="24"/>
          <w:szCs w:val="24"/>
        </w:rPr>
        <w:br/>
        <w:t>Красноселькупский район</w:t>
      </w:r>
      <w:r w:rsidRPr="00112BB2">
        <w:rPr>
          <w:rFonts w:ascii="Arial" w:hAnsi="Arial" w:cs="Arial"/>
          <w:sz w:val="24"/>
          <w:szCs w:val="24"/>
        </w:rPr>
        <w:br/>
        <w:t>от 25.12.2018 года N 177</w:t>
      </w:r>
      <w:r w:rsidRPr="00112BB2">
        <w:rPr>
          <w:rFonts w:ascii="Arial" w:hAnsi="Arial" w:cs="Arial"/>
          <w:sz w:val="24"/>
          <w:szCs w:val="24"/>
        </w:rPr>
        <w:br/>
      </w:r>
    </w:p>
    <w:p w14:paraId="4B428490" w14:textId="77777777" w:rsidR="00112BB2" w:rsidRPr="00112BB2" w:rsidRDefault="00112BB2" w:rsidP="00112BB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2BB2">
        <w:rPr>
          <w:rFonts w:ascii="Arial" w:hAnsi="Arial" w:cs="Arial"/>
          <w:b/>
          <w:bCs/>
        </w:rPr>
        <w:t>Порядок отнесения земель к землям особо охраняемых территорий местного значения, их использования и охраны</w:t>
      </w:r>
    </w:p>
    <w:p w14:paraId="51E45543" w14:textId="77777777" w:rsidR="00112BB2" w:rsidRPr="00112BB2" w:rsidRDefault="00112BB2" w:rsidP="00112BB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2BB2">
        <w:rPr>
          <w:rFonts w:ascii="Arial" w:hAnsi="Arial" w:cs="Arial"/>
          <w:color w:val="auto"/>
          <w:sz w:val="24"/>
          <w:szCs w:val="24"/>
        </w:rPr>
        <w:t>1. Общие положения</w:t>
      </w:r>
    </w:p>
    <w:p w14:paraId="3FA7DA1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6434E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 xml:space="preserve">1.1 Настоящий Порядок регулирует отношения в области отнесения земель, расположенных на межселенной территории муниципального образования </w:t>
      </w:r>
      <w:r w:rsidRPr="00112BB2">
        <w:rPr>
          <w:rFonts w:ascii="Arial" w:hAnsi="Arial" w:cs="Arial"/>
        </w:rPr>
        <w:lastRenderedPageBreak/>
        <w:t>Красноселькупский район, к землям особо охраняемых территорий местного значения, создания особо охраняемых территорий местного значения, использования и охраны земель данной категории.</w:t>
      </w:r>
      <w:r w:rsidRPr="00112BB2">
        <w:rPr>
          <w:rFonts w:ascii="Arial" w:hAnsi="Arial" w:cs="Arial"/>
        </w:rPr>
        <w:br/>
      </w:r>
    </w:p>
    <w:p w14:paraId="5F30BB7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1.2. К землям особо охраняемых территорий относятся земли,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в соответствии с постановлениями федеральных органов государственной власти,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режим.</w:t>
      </w:r>
      <w:r w:rsidRPr="00112BB2">
        <w:rPr>
          <w:rFonts w:ascii="Arial" w:hAnsi="Arial" w:cs="Arial"/>
        </w:rPr>
        <w:br/>
      </w:r>
    </w:p>
    <w:p w14:paraId="6B956E11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 К землям особо охраняемых территорий местного значения муниципального образования Красноселькупский район относятся следующие территории:</w:t>
      </w:r>
      <w:r w:rsidRPr="00112BB2">
        <w:rPr>
          <w:rFonts w:ascii="Arial" w:hAnsi="Arial" w:cs="Arial"/>
        </w:rPr>
        <w:br/>
      </w:r>
    </w:p>
    <w:p w14:paraId="5EAC833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1.3.1. Особо охраняемые природные территории:</w:t>
      </w:r>
      <w:r w:rsidRPr="00112BB2">
        <w:rPr>
          <w:rFonts w:ascii="Arial" w:hAnsi="Arial" w:cs="Arial"/>
        </w:rPr>
        <w:br/>
      </w:r>
    </w:p>
    <w:p w14:paraId="1B3233A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лечебно-оздоровительные местности и курорты местного значения, предназначенные для лечения и отдыха граждан.</w:t>
      </w:r>
      <w:r w:rsidRPr="00112BB2">
        <w:rPr>
          <w:rFonts w:ascii="Arial" w:hAnsi="Arial" w:cs="Arial"/>
        </w:rPr>
        <w:br/>
      </w:r>
    </w:p>
    <w:p w14:paraId="6FF3D49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1.3.2. Земли природоохранного назначения:</w:t>
      </w:r>
      <w:r w:rsidRPr="00112BB2">
        <w:rPr>
          <w:rFonts w:ascii="Arial" w:hAnsi="Arial" w:cs="Arial"/>
        </w:rPr>
        <w:br/>
      </w:r>
    </w:p>
    <w:p w14:paraId="782ED581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земли, занятые защитными лесами, предусмотренные лесным законодательством, за исключением защитных лесов, расположенных на землях лесного фонда, землях особо охраняемых территорий;</w:t>
      </w:r>
      <w:r w:rsidRPr="00112BB2">
        <w:rPr>
          <w:rFonts w:ascii="Arial" w:hAnsi="Arial" w:cs="Arial"/>
        </w:rPr>
        <w:br/>
      </w:r>
    </w:p>
    <w:p w14:paraId="37C1A86E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иные земли, выполняющие природоохранные функции.</w:t>
      </w:r>
      <w:r w:rsidRPr="00112BB2">
        <w:rPr>
          <w:rFonts w:ascii="Arial" w:hAnsi="Arial" w:cs="Arial"/>
        </w:rPr>
        <w:br/>
      </w:r>
    </w:p>
    <w:p w14:paraId="1B67537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1.3.3. Земли рекреационного назначения:</w:t>
      </w:r>
      <w:r w:rsidRPr="00112BB2">
        <w:rPr>
          <w:rFonts w:ascii="Arial" w:hAnsi="Arial" w:cs="Arial"/>
        </w:rPr>
        <w:br/>
      </w:r>
    </w:p>
    <w:p w14:paraId="65F9A4F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земли, предназначенные и используемые для организации отдыха, туризма, физкультурно-оздоровительной и спортивной деятельности граждан. Земли, на которых находятся дома отдыха, пансионаты, кемпинги, объекты физической культуры и спорта, туристические базы, стационарные и палаточные туристско-оздоровительные лагеря, детские туристические станции, туристские парки, учебно-туристические тропы, трассы, детские и спортивные лагеря, другие аналогичные объекты.</w:t>
      </w:r>
      <w:r w:rsidRPr="00112BB2">
        <w:rPr>
          <w:rFonts w:ascii="Arial" w:hAnsi="Arial" w:cs="Arial"/>
        </w:rPr>
        <w:br/>
      </w:r>
    </w:p>
    <w:p w14:paraId="353B76E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1.3.4. Земли историко-культурного назначения:</w:t>
      </w:r>
      <w:r w:rsidRPr="00112BB2">
        <w:rPr>
          <w:rFonts w:ascii="Arial" w:hAnsi="Arial" w:cs="Arial"/>
        </w:rPr>
        <w:br/>
      </w:r>
    </w:p>
    <w:p w14:paraId="454DFC9F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объекты культурного наследия народов Российской Федерации (памятники истории и культуры), в том числе объекты археологического наследия;</w:t>
      </w:r>
      <w:r w:rsidRPr="00112BB2">
        <w:rPr>
          <w:rFonts w:ascii="Arial" w:hAnsi="Arial" w:cs="Arial"/>
        </w:rPr>
        <w:br/>
      </w:r>
    </w:p>
    <w:p w14:paraId="5BE1452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достопримечательные места, в том числе места бытования исторических промыслов, производств и ремесел;</w:t>
      </w:r>
      <w:r w:rsidRPr="00112BB2">
        <w:rPr>
          <w:rFonts w:ascii="Arial" w:hAnsi="Arial" w:cs="Arial"/>
        </w:rPr>
        <w:br/>
      </w:r>
    </w:p>
    <w:p w14:paraId="6C2646B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- военные и гражданские захоронения.</w:t>
      </w:r>
      <w:r w:rsidRPr="00112BB2">
        <w:rPr>
          <w:rFonts w:ascii="Arial" w:hAnsi="Arial" w:cs="Arial"/>
        </w:rPr>
        <w:br/>
      </w:r>
    </w:p>
    <w:p w14:paraId="13732BF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1.3.5. Особо ценные земли:</w:t>
      </w:r>
      <w:r w:rsidRPr="00112BB2">
        <w:rPr>
          <w:rFonts w:ascii="Arial" w:hAnsi="Arial" w:cs="Arial"/>
        </w:rPr>
        <w:br/>
      </w:r>
    </w:p>
    <w:p w14:paraId="4469EAE9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lastRenderedPageBreak/>
        <w:t>- земли, в пределах которых имеются природные объекты и объекты культурного наследия, представляющие особую научную, историко-культурную ценность (типичные или редкие ландшафты, культурные ландшафты, сообщества растительных, животных организмов, редкие геологические образования, земельные участки, предназначенные для осуществления деятельности научно-исследовательских организаций).</w:t>
      </w:r>
      <w:r w:rsidRPr="00112BB2">
        <w:rPr>
          <w:rFonts w:ascii="Arial" w:hAnsi="Arial" w:cs="Arial"/>
        </w:rPr>
        <w:br/>
      </w:r>
    </w:p>
    <w:p w14:paraId="2E65BA1F" w14:textId="77777777" w:rsidR="00112BB2" w:rsidRPr="00112BB2" w:rsidRDefault="00112BB2" w:rsidP="00112BB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2BB2">
        <w:rPr>
          <w:rFonts w:ascii="Arial" w:hAnsi="Arial" w:cs="Arial"/>
          <w:color w:val="auto"/>
          <w:sz w:val="24"/>
          <w:szCs w:val="24"/>
        </w:rPr>
        <w:t>2. Порядок отнесения земель к землям особо охраняемых территорий местного значения</w:t>
      </w:r>
    </w:p>
    <w:p w14:paraId="0FA20A10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8B04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2.1. Инициатива отнесения земель к землям особо охраняемых территорий местного значения и создания на них особо охраняемой территории местного значения (далее - инициатива) может исходить от:</w:t>
      </w:r>
      <w:r w:rsidRPr="00112BB2">
        <w:rPr>
          <w:rFonts w:ascii="Arial" w:hAnsi="Arial" w:cs="Arial"/>
        </w:rPr>
        <w:br/>
      </w:r>
    </w:p>
    <w:p w14:paraId="093F4A9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граждан, а также юридических лиц, в том числе общественных и религиозных объединений;</w:t>
      </w:r>
      <w:r w:rsidRPr="00112BB2">
        <w:rPr>
          <w:rFonts w:ascii="Arial" w:hAnsi="Arial" w:cs="Arial"/>
        </w:rPr>
        <w:br/>
      </w:r>
    </w:p>
    <w:p w14:paraId="5C1C6E0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органов местного самоуправления муниципального образования Красноселькупский район и их должностных лиц, а также органов государственной власти и их должностных лиц.</w:t>
      </w:r>
      <w:r w:rsidRPr="00112BB2">
        <w:rPr>
          <w:rFonts w:ascii="Arial" w:hAnsi="Arial" w:cs="Arial"/>
        </w:rPr>
        <w:br/>
      </w:r>
    </w:p>
    <w:p w14:paraId="49B6A63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 xml:space="preserve">2.2. Инициатива оформляется субъектами, указанными в пункте 2.1 настоящего Порядка, в виде обращения в Администрацию муниципального образования Красноселькупский район (далее - обращение, Администрация района), которое направляется на имя Главы муниципального образования </w:t>
      </w:r>
      <w:proofErr w:type="spellStart"/>
      <w:r w:rsidRPr="00112BB2">
        <w:rPr>
          <w:rFonts w:ascii="Arial" w:hAnsi="Arial" w:cs="Arial"/>
        </w:rPr>
        <w:t>Красносчелькупский</w:t>
      </w:r>
      <w:proofErr w:type="spellEnd"/>
      <w:r w:rsidRPr="00112BB2">
        <w:rPr>
          <w:rFonts w:ascii="Arial" w:hAnsi="Arial" w:cs="Arial"/>
        </w:rPr>
        <w:t xml:space="preserve"> район (далее - Глава района).</w:t>
      </w:r>
      <w:r w:rsidRPr="00112BB2">
        <w:rPr>
          <w:rFonts w:ascii="Arial" w:hAnsi="Arial" w:cs="Arial"/>
        </w:rPr>
        <w:br/>
      </w:r>
    </w:p>
    <w:p w14:paraId="7F1450DE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2.3. К обращению прилагаются:</w:t>
      </w:r>
      <w:r w:rsidRPr="00112BB2">
        <w:rPr>
          <w:rFonts w:ascii="Arial" w:hAnsi="Arial" w:cs="Arial"/>
        </w:rPr>
        <w:br/>
      </w:r>
    </w:p>
    <w:p w14:paraId="496F454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пояснительная записка о возможности создания особо охраняемой территории, содержащая обоснование природоохранной, научной, историко-культурной, рекреационной либо иной, в зависимости от планируемого назначения, ценности территории, на которой планируется создание особо охраняемой территории;</w:t>
      </w:r>
      <w:r w:rsidRPr="00112BB2">
        <w:rPr>
          <w:rFonts w:ascii="Arial" w:hAnsi="Arial" w:cs="Arial"/>
        </w:rPr>
        <w:br/>
      </w:r>
    </w:p>
    <w:p w14:paraId="4CC11BD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схема размещения планируемой особо охраняемой территории с указанием ее планируемой площади, кадастровых номеров земельных участков, входящих в состав планируемой особо охраняемой территории;</w:t>
      </w:r>
      <w:r w:rsidRPr="00112BB2">
        <w:rPr>
          <w:rFonts w:ascii="Arial" w:hAnsi="Arial" w:cs="Arial"/>
        </w:rPr>
        <w:br/>
      </w:r>
    </w:p>
    <w:p w14:paraId="2755F4A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в) положительное заключение государственной историко-культурной экспертизы (в случае если земельные участки расположены в границах зон охраны объектов культурного наследия местного (муниципального) значения).</w:t>
      </w:r>
      <w:r w:rsidRPr="00112BB2">
        <w:rPr>
          <w:rFonts w:ascii="Arial" w:hAnsi="Arial" w:cs="Arial"/>
        </w:rPr>
        <w:br/>
      </w:r>
    </w:p>
    <w:p w14:paraId="2797739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2.4. В случае необходимости получения дополнительной информации и документов для рассмотрения обращения Администрация района осуществляет межведомственное информационное взаимодействие и направляет соответствующие межведомственные запросы в уполномоченные органы и организации в соответствии с Федеральным законом от 27 июля 2010 года N 210-ФЗ "Об организации предоставления государственных и муниципальных услуг".</w:t>
      </w:r>
      <w:r w:rsidRPr="00112BB2">
        <w:rPr>
          <w:rFonts w:ascii="Arial" w:hAnsi="Arial" w:cs="Arial"/>
        </w:rPr>
        <w:br/>
      </w:r>
    </w:p>
    <w:p w14:paraId="78399E1F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lastRenderedPageBreak/>
        <w:t>2.5. Администрация района рассматривает поступившее обращение в порядке и в сроки, установленные федеральными законами и законами Ямало-Ненецкого автономного округа для рассмотрения обращений.</w:t>
      </w:r>
      <w:r w:rsidRPr="00112BB2">
        <w:rPr>
          <w:rFonts w:ascii="Arial" w:hAnsi="Arial" w:cs="Arial"/>
        </w:rPr>
        <w:br/>
      </w:r>
    </w:p>
    <w:p w14:paraId="557415A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2.6. Для осуществления компетентной работы в области определения земель особо охраняемых территорий постановлением Главы района создается комиссия по отнесению земель к землям особо охраняемых территорий местного значения (далее - комиссия), утверждается ее состав (не менее 9 человек) и порядок работы.</w:t>
      </w:r>
      <w:r w:rsidRPr="00112BB2">
        <w:rPr>
          <w:rFonts w:ascii="Arial" w:hAnsi="Arial" w:cs="Arial"/>
        </w:rPr>
        <w:br/>
      </w:r>
    </w:p>
    <w:p w14:paraId="616F946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 состав комиссии включаются представители Администрации района (1/3 от состава комиссии), представители Районной Думы муниципального образования Красноселькупский район (1/3 от состава комиссии), а также специалисты иных организаций в области землепользования, охраны окружающей среды и природопользования (1/3 от состава комиссии).</w:t>
      </w:r>
      <w:r w:rsidRPr="00112BB2">
        <w:rPr>
          <w:rFonts w:ascii="Arial" w:hAnsi="Arial" w:cs="Arial"/>
        </w:rPr>
        <w:br/>
      </w:r>
    </w:p>
    <w:p w14:paraId="109C8950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2.7. Комиссия рассматривает поступившее обращение с учетом документов территориального планирования, с учетом фактического использования земель, на территории которых планируется создание особо охраняемой территории, а также с учетом экологических, градостроительных и иных условий использования земель и земельных участков, на которых планируется создание особо охраняемой территории.</w:t>
      </w:r>
      <w:r w:rsidRPr="00112BB2">
        <w:rPr>
          <w:rFonts w:ascii="Arial" w:hAnsi="Arial" w:cs="Arial"/>
        </w:rPr>
        <w:br/>
      </w:r>
    </w:p>
    <w:p w14:paraId="604C726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2.8. Комиссия по результатам рассмотрения обращения принимает одно из следующих решений:</w:t>
      </w:r>
      <w:r w:rsidRPr="00112BB2">
        <w:rPr>
          <w:rFonts w:ascii="Arial" w:hAnsi="Arial" w:cs="Arial"/>
        </w:rPr>
        <w:br/>
      </w:r>
    </w:p>
    <w:p w14:paraId="6FCD463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рекомендовать Главе района отнести земли (земельный участок) к землям особо охраняемых территорий и создать особо охраняемую территорию;</w:t>
      </w:r>
      <w:r w:rsidRPr="00112BB2">
        <w:rPr>
          <w:rFonts w:ascii="Arial" w:hAnsi="Arial" w:cs="Arial"/>
        </w:rPr>
        <w:br/>
      </w:r>
    </w:p>
    <w:p w14:paraId="310C58D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рекомендовать Главе района отказать в отнесении земель (земельного участка) к землям особо охраняемых территорий и создании особо охраняемой территории.</w:t>
      </w:r>
      <w:r w:rsidRPr="00112BB2">
        <w:rPr>
          <w:rFonts w:ascii="Arial" w:hAnsi="Arial" w:cs="Arial"/>
        </w:rPr>
        <w:br/>
      </w:r>
    </w:p>
    <w:p w14:paraId="41B82EDB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2.9. С учетом решения, принятого комиссией, Администрация района готовит проект постановления об:</w:t>
      </w:r>
      <w:r w:rsidRPr="00112BB2">
        <w:rPr>
          <w:rFonts w:ascii="Arial" w:hAnsi="Arial" w:cs="Arial"/>
        </w:rPr>
        <w:br/>
      </w:r>
    </w:p>
    <w:p w14:paraId="51EA54B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отнесении земель (земельного участка) к землям особо охраняемых территорий и создании на них особо охраняемой территории;</w:t>
      </w:r>
      <w:r w:rsidRPr="00112BB2">
        <w:rPr>
          <w:rFonts w:ascii="Arial" w:hAnsi="Arial" w:cs="Arial"/>
        </w:rPr>
        <w:br/>
      </w:r>
    </w:p>
    <w:p w14:paraId="25C18D9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отказе в отнесении земель (земельного участка) к землям особо охраняемых территорий и создании на них особо охраняемой территории.</w:t>
      </w:r>
      <w:r w:rsidRPr="00112BB2">
        <w:rPr>
          <w:rFonts w:ascii="Arial" w:hAnsi="Arial" w:cs="Arial"/>
        </w:rPr>
        <w:br/>
      </w:r>
    </w:p>
    <w:p w14:paraId="0D616C71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2.10. В случае принятия решения об отнесении земель (земельного участка) к землям особо охраняемых территорий и создании на них особо охраняемой территории Администрация района издает постановление об отнесении земель (земельного участка) к землям особо охраняемых территорий и создании на них особо охраняемой территории.</w:t>
      </w:r>
      <w:r w:rsidRPr="00112BB2">
        <w:rPr>
          <w:rFonts w:ascii="Arial" w:hAnsi="Arial" w:cs="Arial"/>
        </w:rPr>
        <w:br/>
      </w:r>
    </w:p>
    <w:p w14:paraId="6D89E053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 xml:space="preserve">В случае отказа в отнесении земель (земельного участка) к землям особо охраняемых территорий и создании на них особо охраняемой территории Администрацией района направляется письмо, содержащее мотивированное </w:t>
      </w:r>
      <w:r w:rsidRPr="00112BB2">
        <w:rPr>
          <w:rFonts w:ascii="Arial" w:hAnsi="Arial" w:cs="Arial"/>
        </w:rPr>
        <w:lastRenderedPageBreak/>
        <w:t>обоснование отказа инициатору обращения.</w:t>
      </w:r>
      <w:r w:rsidRPr="00112BB2">
        <w:rPr>
          <w:rFonts w:ascii="Arial" w:hAnsi="Arial" w:cs="Arial"/>
        </w:rPr>
        <w:br/>
      </w:r>
    </w:p>
    <w:p w14:paraId="5D6FAF9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2.11. Основаниями для отказа в отнесении земель (земельного участка) к землям особо охраняемых территорий и создании на них особо охраняемой территории являются случаи, когда:</w:t>
      </w:r>
      <w:r w:rsidRPr="00112BB2">
        <w:rPr>
          <w:rFonts w:ascii="Arial" w:hAnsi="Arial" w:cs="Arial"/>
        </w:rPr>
        <w:br/>
      </w:r>
    </w:p>
    <w:p w14:paraId="20B0DD6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отнесение земель (земельного участка) к землям особо охраняемых территорий и создание на них особо охраняемой территории противоречит действующему законодательству, в том числе документам территориального планирования, экологическим, градостроительным условиям использования земель и земельных участков, на которых планируется создание особо охраняемой территории;</w:t>
      </w:r>
      <w:r w:rsidRPr="00112BB2">
        <w:rPr>
          <w:rFonts w:ascii="Arial" w:hAnsi="Arial" w:cs="Arial"/>
        </w:rPr>
        <w:br/>
      </w:r>
    </w:p>
    <w:p w14:paraId="3C2A50D8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представлены недостоверные или неполные сведения в обращении или документах, указанных в пункте 2.3 настоящего Порядка.</w:t>
      </w:r>
      <w:r w:rsidRPr="00112BB2">
        <w:rPr>
          <w:rFonts w:ascii="Arial" w:hAnsi="Arial" w:cs="Arial"/>
        </w:rPr>
        <w:br/>
      </w:r>
    </w:p>
    <w:p w14:paraId="3E6C508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2.12. Правовой режим особо охраняемой территории устанавливается Положением о каждой особо охраняемой территории местного значения, которое утверждается постановлением Администрации района и содержит следующие сведения:</w:t>
      </w:r>
      <w:r w:rsidRPr="00112BB2">
        <w:rPr>
          <w:rFonts w:ascii="Arial" w:hAnsi="Arial" w:cs="Arial"/>
        </w:rPr>
        <w:br/>
      </w:r>
    </w:p>
    <w:p w14:paraId="5C5B0225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наименование особо охраняемой территории, ее назначение, цели и задачи ее образования;</w:t>
      </w:r>
      <w:r w:rsidRPr="00112BB2">
        <w:rPr>
          <w:rFonts w:ascii="Arial" w:hAnsi="Arial" w:cs="Arial"/>
        </w:rPr>
        <w:br/>
      </w:r>
    </w:p>
    <w:p w14:paraId="2A6E25E0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характеристики местоположения особо охраняемой территории (расположение относительно естественных и искусственных объектов, рельеф территории);</w:t>
      </w:r>
      <w:r w:rsidRPr="00112BB2">
        <w:rPr>
          <w:rFonts w:ascii="Arial" w:hAnsi="Arial" w:cs="Arial"/>
        </w:rPr>
        <w:br/>
      </w:r>
    </w:p>
    <w:p w14:paraId="5EAFD37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в) площадь особо охраняемой территории;</w:t>
      </w:r>
      <w:r w:rsidRPr="00112BB2">
        <w:rPr>
          <w:rFonts w:ascii="Arial" w:hAnsi="Arial" w:cs="Arial"/>
        </w:rPr>
        <w:br/>
      </w:r>
    </w:p>
    <w:p w14:paraId="1A4FAAC9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г) кадастровые номера земельных участков, входящих в состав особо охраняемой территории;</w:t>
      </w:r>
      <w:r w:rsidRPr="00112BB2">
        <w:rPr>
          <w:rFonts w:ascii="Arial" w:hAnsi="Arial" w:cs="Arial"/>
        </w:rPr>
        <w:br/>
      </w:r>
    </w:p>
    <w:p w14:paraId="7D57A9D9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д) ограничения хозяйственной деятельности в соответствии с назначением особо охраняемой территории;</w:t>
      </w:r>
      <w:r w:rsidRPr="00112BB2">
        <w:rPr>
          <w:rFonts w:ascii="Arial" w:hAnsi="Arial" w:cs="Arial"/>
        </w:rPr>
        <w:br/>
      </w:r>
    </w:p>
    <w:p w14:paraId="271BD8F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е) режим особой охраны с учетом требований действующего законодательства;</w:t>
      </w:r>
      <w:r w:rsidRPr="00112BB2">
        <w:rPr>
          <w:rFonts w:ascii="Arial" w:hAnsi="Arial" w:cs="Arial"/>
        </w:rPr>
        <w:br/>
      </w:r>
    </w:p>
    <w:p w14:paraId="725ECA80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ж) допустимые виды использования земельных участков на особо охраняемой территории в соответствии с действующим законодательством;</w:t>
      </w:r>
      <w:r w:rsidRPr="00112BB2">
        <w:rPr>
          <w:rFonts w:ascii="Arial" w:hAnsi="Arial" w:cs="Arial"/>
        </w:rPr>
        <w:br/>
      </w:r>
    </w:p>
    <w:p w14:paraId="398B83BE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з) порядок управления, финансирования и функционирования особо охраняемой территории.</w:t>
      </w:r>
      <w:r w:rsidRPr="00112BB2">
        <w:rPr>
          <w:rFonts w:ascii="Arial" w:hAnsi="Arial" w:cs="Arial"/>
        </w:rPr>
        <w:br/>
      </w:r>
    </w:p>
    <w:p w14:paraId="3849D196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2.13. Постановление Администрации района об отнесении земель (земельного участка) к землям особо охраняемых территорий и создания на них особо охраняемой территории подлежит официальному опубликованию в порядке, предусмотренном Уставом муниципального образования Красноселькупский район.</w:t>
      </w:r>
      <w:r w:rsidRPr="00112BB2">
        <w:rPr>
          <w:rFonts w:ascii="Arial" w:hAnsi="Arial" w:cs="Arial"/>
        </w:rPr>
        <w:br/>
      </w:r>
    </w:p>
    <w:p w14:paraId="02FA3ED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lastRenderedPageBreak/>
        <w:t>2.14. В случае создания на территории муниципального образования Красноселькупский район особо охраняемой природной территории копия постановления Администрации района об отнесении земель (земельного участка) к землям особо охраняемых территорий и создания на них особо охраняемой природной территории, а также копия Положения о данной территории в течение 10 рабочих дней со дня принятия направляются в уполномоченный орган исполнительной власти Ямало-Ненецкого автономного округа в сфере ведения государственного кадастра особо охраняемых природных территорий.</w:t>
      </w:r>
      <w:r w:rsidRPr="00112BB2">
        <w:rPr>
          <w:rFonts w:ascii="Arial" w:hAnsi="Arial" w:cs="Arial"/>
        </w:rPr>
        <w:br/>
      </w:r>
    </w:p>
    <w:p w14:paraId="554A4FD1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 случае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 Красноселькупский район, постановление Администрации района об отнесении земель (земельного участка) к землям особо охраняемых территорий и создания на них особо охраняемой территории местного значения согласовывается с соответствующим органом государственной власти Ямало-Ненецкого автономного округа.</w:t>
      </w:r>
      <w:r w:rsidRPr="00112BB2">
        <w:rPr>
          <w:rFonts w:ascii="Arial" w:hAnsi="Arial" w:cs="Arial"/>
        </w:rPr>
        <w:br/>
      </w:r>
    </w:p>
    <w:p w14:paraId="1EE4F33A" w14:textId="77777777" w:rsidR="00112BB2" w:rsidRPr="00112BB2" w:rsidRDefault="00112BB2" w:rsidP="00112BB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2BB2">
        <w:rPr>
          <w:rFonts w:ascii="Arial" w:hAnsi="Arial" w:cs="Arial"/>
          <w:color w:val="auto"/>
          <w:sz w:val="24"/>
          <w:szCs w:val="24"/>
        </w:rPr>
        <w:t>3. Порядок использования и охраны земель особо охраняемых территорий местного значения</w:t>
      </w:r>
    </w:p>
    <w:p w14:paraId="5053AA9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38D3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3.1 Виды использования земельных участков, не предусмотренные Положением об особо охраняемой территории, не допускаются.</w:t>
      </w:r>
      <w:r w:rsidRPr="00112BB2">
        <w:rPr>
          <w:rFonts w:ascii="Arial" w:hAnsi="Arial" w:cs="Arial"/>
        </w:rPr>
        <w:br/>
      </w:r>
    </w:p>
    <w:p w14:paraId="4D0D393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3.2 В границах созданной особо охраняемой территории местного значения могут предоставляться земельные участки в соответствии с ее назначением гражданам и юридическим лицам в аренду, постоянное (бессрочное) пользование, безвозмездное срочное пользование в соответствии с действующим законодательством.</w:t>
      </w:r>
      <w:r w:rsidRPr="00112BB2">
        <w:rPr>
          <w:rFonts w:ascii="Arial" w:hAnsi="Arial" w:cs="Arial"/>
        </w:rPr>
        <w:br/>
      </w:r>
    </w:p>
    <w:p w14:paraId="0F58E2B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Предоставление земельных участков в границах особо охраняемых территорий гражданам и юридическим лицам в собственность не допускается.</w:t>
      </w:r>
      <w:r w:rsidRPr="00112BB2">
        <w:rPr>
          <w:rFonts w:ascii="Arial" w:hAnsi="Arial" w:cs="Arial"/>
        </w:rPr>
        <w:br/>
      </w:r>
    </w:p>
    <w:p w14:paraId="5FFDC03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3.3 Распоряжение земельными участками особо охраняемых территорий местного значения, государственная собственность на которые не разграничена, осуществляется в соответствии с действующим законодательством.</w:t>
      </w:r>
      <w:r w:rsidRPr="00112BB2">
        <w:rPr>
          <w:rFonts w:ascii="Arial" w:hAnsi="Arial" w:cs="Arial"/>
        </w:rPr>
        <w:br/>
      </w:r>
    </w:p>
    <w:p w14:paraId="24C32FD5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3.4 Охрана земель особо охраняемых территорий местного значения осуществляется в соответствии с требованиями действующего законодательства и включает:</w:t>
      </w:r>
      <w:r w:rsidRPr="00112BB2">
        <w:rPr>
          <w:rFonts w:ascii="Arial" w:hAnsi="Arial" w:cs="Arial"/>
        </w:rPr>
        <w:br/>
      </w:r>
    </w:p>
    <w:p w14:paraId="6F0EC6E8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а) соблюдение правового режима использования особо охраняемой территории местного значения;</w:t>
      </w:r>
      <w:r w:rsidRPr="00112BB2">
        <w:rPr>
          <w:rFonts w:ascii="Arial" w:hAnsi="Arial" w:cs="Arial"/>
        </w:rPr>
        <w:br/>
      </w:r>
    </w:p>
    <w:p w14:paraId="24F1ABE4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б) наблюдение за состоянием земель особо охраняемых территорий местного значения;</w:t>
      </w:r>
      <w:r w:rsidRPr="00112BB2">
        <w:rPr>
          <w:rFonts w:ascii="Arial" w:hAnsi="Arial" w:cs="Arial"/>
        </w:rPr>
        <w:br/>
      </w:r>
    </w:p>
    <w:p w14:paraId="665C1C2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в) контроль за использованием земель особо охраняемых территорий местного значения, в том числе муниципальный земельный контроль;</w:t>
      </w:r>
      <w:r w:rsidRPr="00112BB2">
        <w:rPr>
          <w:rFonts w:ascii="Arial" w:hAnsi="Arial" w:cs="Arial"/>
        </w:rPr>
        <w:br/>
      </w:r>
    </w:p>
    <w:p w14:paraId="76B1B5B9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lastRenderedPageBreak/>
        <w:t>г) поддержание земель особо охраняемых территорий местного значения в состоянии, соответствующем их назначению;</w:t>
      </w:r>
      <w:r w:rsidRPr="00112BB2">
        <w:rPr>
          <w:rFonts w:ascii="Arial" w:hAnsi="Arial" w:cs="Arial"/>
        </w:rPr>
        <w:br/>
      </w:r>
    </w:p>
    <w:p w14:paraId="1A957012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д) осуществление природоохранных мероприятий;</w:t>
      </w:r>
      <w:r w:rsidRPr="00112BB2">
        <w:rPr>
          <w:rFonts w:ascii="Arial" w:hAnsi="Arial" w:cs="Arial"/>
        </w:rPr>
        <w:br/>
      </w:r>
    </w:p>
    <w:p w14:paraId="71F931BC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е) санитарную охрану земель особо охраняемых территорий от загрязнения и захламления отходами производства и потребления.</w:t>
      </w:r>
      <w:r w:rsidRPr="00112BB2">
        <w:rPr>
          <w:rFonts w:ascii="Arial" w:hAnsi="Arial" w:cs="Arial"/>
        </w:rPr>
        <w:br/>
      </w:r>
    </w:p>
    <w:p w14:paraId="7FF5F945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3.5. Контроль за соблюдением порядка охраны и использования земель особо охраняемых территорий местного значения, а также контроль за осуществлением всех видов деятельности, оказывающих или способных оказать воздействие на природные объекты и комплексы земель особо охраняемых территорий, осуществляет Администрация муниципального образования Красноселькупский район.</w:t>
      </w:r>
      <w:r w:rsidRPr="00112BB2">
        <w:rPr>
          <w:rFonts w:ascii="Arial" w:hAnsi="Arial" w:cs="Arial"/>
        </w:rPr>
        <w:br/>
      </w:r>
    </w:p>
    <w:p w14:paraId="1A68D590" w14:textId="77777777" w:rsidR="00112BB2" w:rsidRPr="00112BB2" w:rsidRDefault="00112BB2" w:rsidP="00112BB2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2BB2">
        <w:rPr>
          <w:rFonts w:ascii="Arial" w:hAnsi="Arial" w:cs="Arial"/>
          <w:color w:val="auto"/>
          <w:sz w:val="24"/>
          <w:szCs w:val="24"/>
        </w:rPr>
        <w:t>4. Перевод земель из особо охраняемых территорий местного значения в земли иной категории</w:t>
      </w:r>
    </w:p>
    <w:p w14:paraId="42D5B4C7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850A5D" w14:textId="77777777" w:rsidR="00112BB2" w:rsidRPr="00112BB2" w:rsidRDefault="00112BB2" w:rsidP="00112BB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2BB2">
        <w:rPr>
          <w:rFonts w:ascii="Arial" w:hAnsi="Arial" w:cs="Arial"/>
        </w:rPr>
        <w:t>4.1. В случаях, установленных федеральным законодательством, осуществляется перевод земель из особо охраняемых территорий местного значения муниципального образования Красноселькупский район в земли иной категории в порядке, установленном Федеральным законом от 21.12.2004 N 172-ФЗ "О переводе земель и земельных участков из одной категории в другую".</w:t>
      </w:r>
    </w:p>
    <w:p w14:paraId="59EB63FB" w14:textId="77777777" w:rsidR="00112BB2" w:rsidRPr="00112BB2" w:rsidRDefault="00112BB2" w:rsidP="00112BB2"/>
    <w:p w14:paraId="526A614F" w14:textId="77777777" w:rsidR="00D26011" w:rsidRPr="00112BB2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12BB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12B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2B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12B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12BB2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112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112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