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940F7" w:rsidRDefault="001940F7">
      <w:pPr>
        <w:pStyle w:val="EcoNormal"/>
        <w:jc w:val="both"/>
        <w:outlineLvl w:val="0"/>
      </w:pPr>
      <w:bookmarkStart w:id="1" w:name="_GoBack"/>
      <w:bookmarkEnd w:id="1"/>
    </w:p>
    <w:p w:rsidR="001940F7" w:rsidRDefault="001940F7">
      <w:pPr>
        <w:pStyle w:val="EcoTitle"/>
        <w:jc w:val="center"/>
      </w:pPr>
      <w:r>
        <w:t>МИНИСТЕРСТВО ПРИРОДНЫХ РЕСУРСОВ И ЭКОЛОГИИ</w:t>
      </w:r>
    </w:p>
    <w:p w:rsidR="001940F7" w:rsidRDefault="001940F7">
      <w:pPr>
        <w:pStyle w:val="EcoTitle"/>
        <w:jc w:val="center"/>
      </w:pPr>
      <w:r>
        <w:t>РОССИЙСКОЙ ФЕДЕРАЦИИ</w:t>
      </w:r>
    </w:p>
    <w:p w:rsidR="001940F7" w:rsidRDefault="001940F7">
      <w:pPr>
        <w:pStyle w:val="EcoTitle"/>
        <w:jc w:val="center"/>
      </w:pPr>
    </w:p>
    <w:p w:rsidR="001940F7" w:rsidRDefault="001940F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940F7" w:rsidRDefault="001940F7">
      <w:pPr>
        <w:pStyle w:val="EcoTitle"/>
        <w:jc w:val="center"/>
      </w:pPr>
    </w:p>
    <w:p w:rsidR="001940F7" w:rsidRDefault="001940F7">
      <w:pPr>
        <w:pStyle w:val="EcoTitle"/>
        <w:jc w:val="center"/>
      </w:pPr>
      <w:r>
        <w:t>ПИСЬМО</w:t>
      </w:r>
    </w:p>
    <w:p w:rsidR="001940F7" w:rsidRDefault="001940F7">
      <w:pPr>
        <w:pStyle w:val="EcoTitle"/>
        <w:jc w:val="center"/>
      </w:pPr>
      <w:r>
        <w:t>от 21 февраля 2013 г. N ВК-03-03-36/2216</w:t>
      </w:r>
    </w:p>
    <w:p w:rsidR="001940F7" w:rsidRDefault="001940F7">
      <w:pPr>
        <w:pStyle w:val="EcoTitle"/>
        <w:jc w:val="center"/>
      </w:pPr>
    </w:p>
    <w:p w:rsidR="001940F7" w:rsidRDefault="001940F7">
      <w:pPr>
        <w:pStyle w:val="EcoTitle"/>
        <w:jc w:val="center"/>
      </w:pPr>
      <w:r>
        <w:t>О НАРУШЕНИИ ЗАКОНОДАТЕЛЬСТВА</w:t>
      </w:r>
    </w:p>
    <w:p w:rsidR="001940F7" w:rsidRDefault="001940F7">
      <w:pPr>
        <w:pStyle w:val="EcoTitle"/>
        <w:jc w:val="center"/>
      </w:pPr>
      <w:r>
        <w:t>ОБ ЭКОЛОГИЧЕСКОЙ ЭКСПЕРТИЗЕ ПРИ ОСУЩЕСТВЛЕНИИ РЕКУЛЬТИВАЦИИ</w:t>
      </w:r>
    </w:p>
    <w:p w:rsidR="001940F7" w:rsidRDefault="001940F7">
      <w:pPr>
        <w:pStyle w:val="EcoNormal"/>
        <w:ind w:firstLine="540"/>
        <w:jc w:val="both"/>
      </w:pPr>
    </w:p>
    <w:p w:rsidR="001940F7" w:rsidRDefault="001940F7">
      <w:pPr>
        <w:pStyle w:val="EcoNormal"/>
        <w:ind w:firstLine="540"/>
        <w:jc w:val="both"/>
      </w:pPr>
      <w:r>
        <w:t>Федеральная служба по надзору в сфере природопользования, в связи с участившимися случаями осуществления под видом рекультивации нарушенных земель в виде отработанных карьерных выемок, естественных полостей (оврагов) и тому подобного, деятельности, связанной с размещением отходов, в том числе твердых бытовых, строительного мусора и иловых осадков, с учетом позиции Минприроды России (письмо от 13.04.2011 N 12-44/5717), сообщает следующее.</w:t>
      </w:r>
    </w:p>
    <w:p w:rsidR="001940F7" w:rsidRDefault="001940F7">
      <w:pPr>
        <w:pStyle w:val="EcoNormal"/>
        <w:ind w:firstLine="540"/>
        <w:jc w:val="both"/>
      </w:pPr>
      <w:r>
        <w:t>В соответствии с терминами и определениями, данными в ГОСТ 17.5.1.01-83 "Охрана природы. Рекультивация земель. Термины и определения", рекультивация земель - это комплекс работ, направленных на восстановление продуктивности и народнохозяйственной ценности нарушенных земель, а также на улучшение условий окружающей среды в соответствии с интересами общества.</w:t>
      </w:r>
    </w:p>
    <w:p w:rsidR="001940F7" w:rsidRDefault="001940F7">
      <w:pPr>
        <w:pStyle w:val="EcoNormal"/>
        <w:ind w:firstLine="540"/>
        <w:jc w:val="both"/>
      </w:pPr>
      <w:r>
        <w:t>Положениями п. 4 Основных положений о рекультивации земель, снятии, сохранении и рациональном использовании плодородного слоя почвы, утвержденных совместным приказом Минприроды России и Роскомзема от 22.12.1995 N 525/67, рекультивация осуществляется с использованием вскрышных пород.</w:t>
      </w:r>
    </w:p>
    <w:p w:rsidR="001940F7" w:rsidRDefault="001940F7">
      <w:pPr>
        <w:pStyle w:val="EcoNormal"/>
        <w:ind w:firstLine="540"/>
        <w:jc w:val="both"/>
      </w:pPr>
      <w:r>
        <w:t>Положениями ГОСТ 17.5.3.04-83 "Охрана природы. Земли. Общие требования к рекультивации земель" определены требования к рекультивации земель. Так, п. 6.1 данного стандарта установлено, что при сельскохозяйственном направлении рекультивации, поверхностный слой должен быть сложен породами, пригодными для биологической рекультивации. Классификация вскрышных и вмещающих породы по пригодности их использования для биологической рекультивации установлена положениями ГОСТ 17.5.1.03-86 "Охрана природы. Земли. Классификация вскрышных и вмещающих пород для биологической рекультивации земель".</w:t>
      </w:r>
    </w:p>
    <w:p w:rsidR="001940F7" w:rsidRDefault="001940F7">
      <w:pPr>
        <w:pStyle w:val="EcoNormal"/>
        <w:ind w:firstLine="540"/>
        <w:jc w:val="both"/>
      </w:pPr>
      <w:r>
        <w:t xml:space="preserve">Пунктом 1.8 ГОСТ 17.5.3.04-83 "Охрана природы. Земли. Общие требования к рекультивации земель" определено, что рекультивация нарушенных земель должна осуществляться в два последовательных этапа: технический и биологический, в соответствии с требованиями ГОСТ 17.5.1.01. Положениями стандарта определено, что технический этап рекультивации состоит из нескольких этапов, в том числе к техническому этапу относятся: планировка, формирование откосов, снятие, транспортирование и нанесение почв и плодородных пород на </w:t>
      </w:r>
      <w:proofErr w:type="spellStart"/>
      <w:r>
        <w:t>рекультивируемые</w:t>
      </w:r>
      <w:proofErr w:type="spellEnd"/>
      <w:r>
        <w:t xml:space="preserve"> земли.</w:t>
      </w:r>
    </w:p>
    <w:p w:rsidR="001940F7" w:rsidRDefault="001940F7">
      <w:pPr>
        <w:pStyle w:val="EcoNormal"/>
        <w:ind w:firstLine="540"/>
        <w:jc w:val="both"/>
      </w:pPr>
      <w:r>
        <w:t>Исходя из содержания перечисленных норм государственных стандартов, обязательных к применению в силу положений ч. 1 ст. 46 Федерального закона от 27.12.2002 N 184-ФЗ "О техническом регулировании", рекультивация нарушенных земель, как на техническом, так и на биологическом этапе рекультивации возможна только с использованием почв и пород, в том числе вскрышных пород. Использование отходов для целен рекультивации нарушенных земель законом не установлено.</w:t>
      </w:r>
    </w:p>
    <w:p w:rsidR="001940F7" w:rsidRDefault="001940F7">
      <w:pPr>
        <w:pStyle w:val="EcoNormal"/>
        <w:ind w:firstLine="540"/>
        <w:jc w:val="both"/>
      </w:pPr>
      <w:r>
        <w:t xml:space="preserve">Наличие проектной документации, обосновывающей рекультивацию с применением отходов, а именно: проектов рекультивации нарушенных земель, не является основанием (разрешающим документом) для осуществления подобного вида деятельности - рекультивация нарушенных земель с использованием отходов производства и потребления. Так как название проектной документации не соответствует ее содержанию, а именно: фактически подобной проектной документацией обосновывается создание объектов размещения отходов и осуществление деятельности по размещению отходов. В соответствии с п. 7.2 ст. 11 Федерального </w:t>
      </w:r>
      <w:r>
        <w:lastRenderedPageBreak/>
        <w:t>закона от 23.11.1995 N 174-ФЗ "Об экологической экспертизе" проектная документация объектов, связанных с размещением и обезвреживанием отходов I - V класса опасности, является объектом государственной экологической экспертизы федерального уровня.</w:t>
      </w:r>
    </w:p>
    <w:p w:rsidR="001940F7" w:rsidRDefault="001940F7">
      <w:pPr>
        <w:pStyle w:val="EcoNormal"/>
        <w:ind w:firstLine="540"/>
        <w:jc w:val="both"/>
      </w:pPr>
      <w:r>
        <w:t>Кроме того, в соответствии с положениями п. 30 ч. 1 ст. 12 Федерального закона от 04.05.2011 N 99-ФЗ "О лицензировании отдельных видов деятельности" деятельность по обезвреживанию и размещению отходов I - IV классов опасности является лицензируемым видом деятельности.</w:t>
      </w:r>
    </w:p>
    <w:p w:rsidR="001940F7" w:rsidRDefault="001940F7">
      <w:pPr>
        <w:pStyle w:val="EcoNormal"/>
        <w:ind w:firstLine="540"/>
        <w:jc w:val="both"/>
      </w:pPr>
      <w:r>
        <w:t>При выявлении фактов осуществления деятельности по размещению отходов производства и потребления под видом рекультивации нарушенных земель надлежит предпринять предусмотренные законодательством меры, в том числе направленные на пресечение подобных нарушений.</w:t>
      </w:r>
    </w:p>
    <w:p w:rsidR="001940F7" w:rsidRDefault="001940F7">
      <w:pPr>
        <w:pStyle w:val="EcoNormal"/>
        <w:ind w:firstLine="540"/>
        <w:jc w:val="both"/>
      </w:pPr>
      <w:r>
        <w:t>За нарушения законодательства об экологической экспертизе предусмотрена административная ответственность по ст. 8.4 КоАП РФ, за безлицензионное осуществление деятельности по ч. 2 ст. 14.1 и ч. 1 ст. 19.1 КоАП РФ, за несоблюдение экологических требований при размещении отходов производства и потребления по ст. 8.2 КоАП РФ.</w:t>
      </w:r>
    </w:p>
    <w:p w:rsidR="001940F7" w:rsidRDefault="001940F7">
      <w:pPr>
        <w:pStyle w:val="EcoNormal"/>
        <w:ind w:firstLine="540"/>
        <w:jc w:val="both"/>
      </w:pPr>
      <w:r>
        <w:t>Обращаю внимание, что осуществление хозяйственной и иной деятельности без разрешительных документов, на основании которых допускается осуществление указанной деятельности (в частности лицензии) согласно п. 1 Перечня нарушений законодательства в области охраны окружающей среды, представляющих угрозу причинения вреда окружающей среде, для целей государственного экологического надзора, утвержденного постановлением Правительства Российской Федерации от 19.11.2012 N 1193 (далее - Постановление), относится к числу нарушений, создающих угрозу причинения вреда окружающей среде.</w:t>
      </w:r>
    </w:p>
    <w:p w:rsidR="001940F7" w:rsidRDefault="001940F7">
      <w:pPr>
        <w:pStyle w:val="EcoNormal"/>
        <w:ind w:firstLine="540"/>
        <w:jc w:val="both"/>
      </w:pPr>
      <w:r>
        <w:t>Учитывая положения ч. 1 ст. 3.12 КоАП РФ в случае угрозы причинения вреда окружающей среде применяется такая мера административного наказания, как административное приостановление деятельности, в случаях, предусмотренных статьями Особенной части КоАП РФ. Применение административного приостановления деятельности за несоблюдение экологических требований при размещении отходов возможно по ст. 8.2 КоАП РФ.</w:t>
      </w:r>
    </w:p>
    <w:p w:rsidR="001940F7" w:rsidRDefault="001940F7">
      <w:pPr>
        <w:pStyle w:val="EcoNormal"/>
        <w:ind w:firstLine="540"/>
        <w:jc w:val="both"/>
      </w:pPr>
      <w:r>
        <w:t xml:space="preserve">Также отмечаю, с учетом положений п. 1 Постановления и в силу подпункта "а" п. 2 ч. 2 ст. 10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поступление в </w:t>
      </w:r>
      <w:proofErr w:type="spellStart"/>
      <w:r>
        <w:t>Росприроднадзор</w:t>
      </w:r>
      <w:proofErr w:type="spellEnd"/>
      <w:r>
        <w:t xml:space="preserve"> информации о подобных фактах является основанием для проведения внеплановой проверки.</w:t>
      </w:r>
    </w:p>
    <w:p w:rsidR="001940F7" w:rsidRDefault="001940F7">
      <w:pPr>
        <w:pStyle w:val="EcoNormal"/>
        <w:ind w:firstLine="540"/>
        <w:jc w:val="both"/>
      </w:pPr>
    </w:p>
    <w:p w:rsidR="001940F7" w:rsidRDefault="001940F7">
      <w:pPr>
        <w:pStyle w:val="EcoNormal"/>
        <w:jc w:val="right"/>
      </w:pPr>
      <w:r>
        <w:t>В.В.КИРИЛЛОВ</w:t>
      </w:r>
    </w:p>
    <w:p w:rsidR="001940F7" w:rsidRDefault="001940F7">
      <w:pPr>
        <w:pStyle w:val="EcoNormal"/>
        <w:ind w:firstLine="540"/>
        <w:jc w:val="both"/>
      </w:pPr>
    </w:p>
    <w:p w:rsidR="001940F7" w:rsidRDefault="001940F7">
      <w:pPr>
        <w:pStyle w:val="EcoNormal"/>
        <w:ind w:firstLine="540"/>
        <w:jc w:val="both"/>
      </w:pPr>
    </w:p>
    <w:p w:rsidR="001940F7" w:rsidRDefault="001940F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36685" w:rsidRDefault="00C3668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940F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940F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940F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