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r w:rsidRPr="0051144B">
        <w:rPr>
          <w:rFonts w:ascii="Times New Roman" w:hAnsi="Times New Roman" w:cs="Times New Roman"/>
          <w:b/>
          <w:sz w:val="28"/>
          <w:szCs w:val="28"/>
        </w:rPr>
        <w:t xml:space="preserve">Как </w:t>
      </w:r>
      <w:proofErr w:type="spellStart"/>
      <w:r w:rsidRPr="0051144B">
        <w:rPr>
          <w:rFonts w:ascii="Times New Roman" w:hAnsi="Times New Roman" w:cs="Times New Roman"/>
          <w:b/>
          <w:sz w:val="28"/>
          <w:szCs w:val="28"/>
        </w:rPr>
        <w:t>Транснефть</w:t>
      </w:r>
      <w:proofErr w:type="spellEnd"/>
      <w:r w:rsidRPr="0051144B">
        <w:rPr>
          <w:rFonts w:ascii="Times New Roman" w:hAnsi="Times New Roman" w:cs="Times New Roman"/>
          <w:b/>
          <w:sz w:val="28"/>
          <w:szCs w:val="28"/>
        </w:rPr>
        <w:t xml:space="preserve"> проиграла спор с </w:t>
      </w:r>
      <w:proofErr w:type="spellStart"/>
      <w:r w:rsidRPr="0051144B">
        <w:rPr>
          <w:rFonts w:ascii="Times New Roman" w:hAnsi="Times New Roman" w:cs="Times New Roman"/>
          <w:b/>
          <w:sz w:val="28"/>
          <w:szCs w:val="28"/>
        </w:rPr>
        <w:t>Росрыболовством</w:t>
      </w:r>
      <w:proofErr w:type="spellEnd"/>
      <w:r w:rsidRPr="005114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51144B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Решение Архангельского областного суда от 4 июля 2017 г. по делу № 7Р-423/2017</w:t>
      </w:r>
    </w:p>
    <w:p w:rsidR="00754D8D" w:rsidRPr="0051144B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15FF" w:rsidRPr="0051144B" w:rsidRDefault="00CF471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51144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51144B" w:rsidRDefault="00CF471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привлечение к административной ответственности по ст. 8.33 КоАП РФ</w:t>
      </w:r>
    </w:p>
    <w:p w:rsidR="00462784" w:rsidRPr="0051144B" w:rsidRDefault="00462784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15FF" w:rsidRPr="0051144B" w:rsidRDefault="00CF471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5114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4716" w:rsidRPr="0051144B" w:rsidRDefault="00CF471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Общество обратилось в суд с жалобой на решение суда первой инстанции, признавшего его виновным в совершении административного правонарушения, предусмотренного статьей 8.33 КоАП</w:t>
      </w:r>
      <w:r w:rsidR="00034518" w:rsidRPr="0051144B">
        <w:rPr>
          <w:rFonts w:ascii="Times New Roman" w:hAnsi="Times New Roman" w:cs="Times New Roman"/>
          <w:sz w:val="28"/>
          <w:szCs w:val="28"/>
        </w:rPr>
        <w:t>.</w:t>
      </w:r>
    </w:p>
    <w:p w:rsidR="00514E86" w:rsidRPr="0051144B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15FF" w:rsidRPr="0051144B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5114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4E86" w:rsidRPr="0051144B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решение суда первой инстанции оставить без изменения, жалобу законного общества – без удовлетворения.</w:t>
      </w:r>
    </w:p>
    <w:p w:rsidR="00514E86" w:rsidRPr="0051144B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15FF" w:rsidRPr="0051144B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5114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5FF" w:rsidRPr="0051144B" w:rsidRDefault="00E115FF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F7B01" w:rsidRPr="0051144B" w:rsidRDefault="00034518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Акционерное общество «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Транснефть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 – Север» (далее – Общество) осуществляло деятельность по проведению учебно-тренировочного занятия «Устранение отказа с выходом нефти, нефтепродуктов на водной поверхности при наличии ледяного покрова (локализация и ликвидация разлива)» на ППМН р. Северная Двина 499,6 км (левый берег) МН «Ухта-Ярославль» в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 зоне, прибрежной защитной полосе, а также на акватории водного объекта на 588- 587 км р. Северная Двина в районе д.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Забелинская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Котласского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 района Архангельской области без обязательного заключения о согласовании указанной деятельности федеральным органом исполнительной власти, осуществляющим государственное управление в области охраны водных биоресурсов и среды их обитания (Северо-Западного территориального управления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Росрыболовства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, далее СЗТУ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Росрыболовства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>).</w:t>
      </w:r>
    </w:p>
    <w:p w:rsidR="00514E86" w:rsidRPr="0051144B" w:rsidRDefault="00034518" w:rsidP="00B1640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П</w:t>
      </w:r>
      <w:r w:rsidR="005F7B01" w:rsidRPr="0051144B">
        <w:rPr>
          <w:rFonts w:ascii="Times New Roman" w:hAnsi="Times New Roman" w:cs="Times New Roman"/>
          <w:sz w:val="28"/>
          <w:szCs w:val="28"/>
        </w:rPr>
        <w:t>остановлением старшего государственного инспектора отдела государственного контроля, надзора и рыбоохраны по Архангельской области от 11 апреля 2017 года акционерное Общество признано виновным в совершении административного правонарушения, предусмотренного статьей 8.33 Кодекса Российской Федерации об административных правонарушениях, и подвергнуто административному наказанию в виде штрафа в размере 10 000 рублей.</w:t>
      </w:r>
    </w:p>
    <w:p w:rsidR="005F7B01" w:rsidRPr="0051144B" w:rsidRDefault="005F7B01" w:rsidP="00B1640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 xml:space="preserve">Решением судьи </w:t>
      </w:r>
      <w:proofErr w:type="spellStart"/>
      <w:r w:rsidRPr="0051144B">
        <w:rPr>
          <w:rFonts w:ascii="Times New Roman" w:hAnsi="Times New Roman" w:cs="Times New Roman"/>
          <w:sz w:val="28"/>
          <w:szCs w:val="28"/>
        </w:rPr>
        <w:t>Котласского</w:t>
      </w:r>
      <w:proofErr w:type="spellEnd"/>
      <w:r w:rsidRPr="0051144B">
        <w:rPr>
          <w:rFonts w:ascii="Times New Roman" w:hAnsi="Times New Roman" w:cs="Times New Roman"/>
          <w:sz w:val="28"/>
          <w:szCs w:val="28"/>
        </w:rPr>
        <w:t xml:space="preserve"> городского суда Архангельской области от 30 мая 2017 года жалоба Общества на постановление должностного лица оставлена без удовлетворения.</w:t>
      </w:r>
      <w:r w:rsidR="00034518" w:rsidRPr="0051144B">
        <w:rPr>
          <w:rFonts w:ascii="Times New Roman" w:hAnsi="Times New Roman" w:cs="Times New Roman"/>
          <w:sz w:val="28"/>
          <w:szCs w:val="28"/>
        </w:rPr>
        <w:t xml:space="preserve"> Не согласившись с решением суда первой </w:t>
      </w:r>
      <w:r w:rsidR="00034518" w:rsidRPr="0051144B">
        <w:rPr>
          <w:rFonts w:ascii="Times New Roman" w:hAnsi="Times New Roman" w:cs="Times New Roman"/>
          <w:sz w:val="28"/>
          <w:szCs w:val="28"/>
        </w:rPr>
        <w:lastRenderedPageBreak/>
        <w:t>инстанции, Общество просит его отменить ввиду незаконности постановления должностного лица.</w:t>
      </w:r>
    </w:p>
    <w:p w:rsidR="00462784" w:rsidRPr="0051144B" w:rsidRDefault="00462784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15FF" w:rsidRPr="0051144B" w:rsidRDefault="00B16407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144B">
        <w:rPr>
          <w:rFonts w:ascii="Times New Roman" w:hAnsi="Times New Roman" w:cs="Times New Roman"/>
          <w:b/>
          <w:sz w:val="28"/>
          <w:szCs w:val="28"/>
        </w:rPr>
        <w:t>Резюме</w:t>
      </w:r>
      <w:r w:rsidR="00E115FF" w:rsidRPr="0051144B">
        <w:rPr>
          <w:rFonts w:ascii="Times New Roman" w:hAnsi="Times New Roman" w:cs="Times New Roman"/>
          <w:b/>
          <w:sz w:val="28"/>
          <w:szCs w:val="28"/>
        </w:rPr>
        <w:t xml:space="preserve"> решения</w:t>
      </w:r>
      <w:r w:rsidRPr="0051144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115FF" w:rsidRPr="0051144B" w:rsidRDefault="00E115FF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6407" w:rsidRPr="0051144B" w:rsidRDefault="00B16407" w:rsidP="00E115F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 xml:space="preserve">Обращение в управление Федерального агентства по рыболовству носит не уведомительный, а разрешительный характер. Вопрос о том, будет ли какое-либо воздействие на водные биологические ресурсы и среду их обитания должен разрешаться территориальным органом Федерального агентства по рыболовству при рассмотрении заявки и приложенных к ней обосновывающих документов. </w:t>
      </w:r>
    </w:p>
    <w:p w:rsidR="00B16407" w:rsidRPr="0051144B" w:rsidRDefault="00B16407" w:rsidP="00E115FF">
      <w:pPr>
        <w:pStyle w:val="a3"/>
        <w:ind w:firstLine="709"/>
        <w:jc w:val="both"/>
        <w:rPr>
          <w:rFonts w:cs="Times New Roman"/>
          <w:sz w:val="28"/>
          <w:szCs w:val="28"/>
        </w:rPr>
      </w:pPr>
      <w:r w:rsidRPr="0051144B">
        <w:rPr>
          <w:rFonts w:ascii="Times New Roman" w:hAnsi="Times New Roman" w:cs="Times New Roman"/>
          <w:sz w:val="28"/>
          <w:szCs w:val="28"/>
        </w:rPr>
        <w:t>Должностное лицо административного органа в обжалуемом постановлении верно сослалось на положения статьи 3 Федерального закона от 10 января 2002 года №7-ФЗ «Об охране окружающей среды», согласно которой хозяйственная и иная деятельность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юридических и физических лиц, оказывающая воздействие на окружающую среду, должна осуществляться на основе принципов презумпция экологической опасности планируемой хозяйственной и иной деятельности, обязательности проведения в соответствии с законодательством Российской Федерации проверки проектов и иной документации, обосновывающих хозяйственную и иную деятельность, которая может оказать негативное воздействие на окружающую среду, создать угрозу жизни, здоровью и имуществу граждан, на соответствие требованиям технических регламентов в области охраны окружающей среды.</w:t>
      </w:r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8ac7166d5b54b2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