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hyperlink r:id="R6b40a57705254ccf842422730bf29459" w:history="1">
        <w:r w:rsidRPr="00293705">
          <w:rPr>
            <w:rStyle w:val="a9"/>
            <w:rFonts w:ascii="Times New Roman" w:hAnsi="Times New Roman"/>
            <w:color w:val="1F497D" w:themeColor="text2"/>
            <w:sz w:val="28"/>
            <w:szCs w:val="28"/>
          </w:rPr>
          <w:t>#судебная_практика@onlineecology</w:t>
        </w:r>
      </w:hyperlink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bdr w:val="none" w:sz="0" w:space="0" w:color="auto" w:frame="1"/>
        </w:rPr>
      </w:pPr>
      <w:r w:rsidRPr="002937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Подлежит ли взысканию плата за негативное воздействие на окружающую среду в части размещения отходов, если отходы были переданы в собственность иным лицам?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3705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Решение Арбитражного суда города Санкт-Петербурга и Ленинградской области </w:t>
      </w:r>
      <w:r w:rsidRPr="00293705">
        <w:rPr>
          <w:rFonts w:ascii="Times New Roman" w:hAnsi="Times New Roman" w:cs="Times New Roman"/>
          <w:b/>
          <w:bCs/>
          <w:iCs/>
          <w:sz w:val="28"/>
          <w:szCs w:val="28"/>
          <w:bdr w:val="none" w:sz="0" w:space="0" w:color="auto" w:frame="1"/>
        </w:rPr>
        <w:t>от 22 июня 2018 года по делу № А56-78903/2017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293705">
        <w:rPr>
          <w:rFonts w:ascii="Times New Roman" w:hAnsi="Times New Roman" w:cs="Times New Roman"/>
          <w:b/>
          <w:sz w:val="28"/>
          <w:szCs w:val="28"/>
        </w:rPr>
        <w:t xml:space="preserve">Предмет спора: 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взыскание задолженности по плате за негативное воздействие на окружающую среду 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293705">
        <w:rPr>
          <w:rFonts w:ascii="Times New Roman" w:hAnsi="Times New Roman" w:cs="Times New Roman"/>
          <w:sz w:val="28"/>
          <w:szCs w:val="28"/>
        </w:rPr>
        <w:t xml:space="preserve"> 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Департамент Федеральной службы по надзору в сфере природопользования по Северо-Западному федеральному округу (далее – Истец, Департамент) обратился в Арбитражный суд города Санкт-Петербурга и Ленинградской области с исковым заявлением к Обществу с ограниченной ответственностью «Сити Гласс» (далее – Ответчик, Общество) о взыскании 71 301 руб. 15 коп. задолженности по плате за негативное воздействие на окружающую среду за 3-й квартал 2014 года (размещение отходов).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Ответчик просит отказать в удовлетворении иска, мотивируя тем, что он не размещал отходы (бой стекла), продавая его третьим лицам (ООО «НордЛайн» и ООО «Гласс Ресайклинг Раша») в собственность. 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293705">
        <w:rPr>
          <w:rFonts w:ascii="Times New Roman" w:hAnsi="Times New Roman" w:cs="Times New Roman"/>
          <w:sz w:val="28"/>
          <w:szCs w:val="28"/>
        </w:rPr>
        <w:t xml:space="preserve"> 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удовлетворении исковых требований отказать.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791C0A" w:rsidRPr="00293705" w:rsidRDefault="00791C0A" w:rsidP="00791C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705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Pr="002937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Департаментом Обществу </w:t>
      </w:r>
      <w:r w:rsidRPr="00293705">
        <w:rPr>
          <w:rStyle w:val="fontstyle317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для двух производственных площадок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 были утверждены </w:t>
      </w:r>
      <w:r w:rsidRPr="00293705">
        <w:rPr>
          <w:rStyle w:val="fontstyle317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нормативы образования отходов и лимиты на их размещение (далее – лимиты)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сроком действия с 24.05.2012 по 23.05.2017. Общество не являлось в спорный период 3-го квартала 2014 года субъектом малого и среднего предпринимательства (далее – субъект МСП), и не представляло в департамент технический отчет за 2014 год.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16.10.2014 Общество представило в Департамент Расчет платы за негативное воздействие на окружающую среду за 3-й квартал 2014 года (далее – Расчет платы), в котором начислило плату за НВОС: 245,17 руб. за выбросы в атмосферу загрязняющих веществ, что не оспаривается, и  00,00 руб. за размещение отходов, так как в разделе 4 Расчета платы Общество все образованные в собственном производстве отходы указало как «использованные (утилизированные) с привлечением специализированных организаций» (столбец 11) и как «переданные другим организациям для размещения (при наличии договора о размещении)» (столбец 14), в связи с чем, Общество в Расчете платы за 3 квартал 2014 года не начислило плату за размещение отходов, в том числе не  начислило и не уплатило плату за 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размещение отходов (бой стекла, код по ФККО 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34190101205) в количестве 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313,86 тн.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Одновременно с Расчетом платы Общество представило в Департамент акт приема-передачи на размещение отходов от 04.09.2014, согласно которому Общество (заказчик) передало в ООО «Экомониторинг производственно-бытовые отходы в количестве 10/1,6 куб.м./тонн для их размещения на объекте исполнителя.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13.07.2017 Департамент по результатам проверки Расчета платы за 3 кв.2014 года направило Обществу Требование №04-28/8012 от 10.07.2017 (далее – Требование) об уплате дополнительной платы за НВОС за 3 кв.2014 года с Расчетом платы по разделу 4 за размещение отходов в сумме 80 611,69 руб., в том числе, в сумме 71 301,15 руб. за размещение отходов (бой стекла, код по ФККО 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34190101205) в количестве 313,86 тн., соответствующем количеству, указанному в Расчете платы Общества.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Департаментом в Расчете платы все образованные Обществом за 3-й квартал 2014 года отходы указаны как размещенные сверх лимита, по всем позициям (строкам) применен 5-кратный повышающий коэффициент (Ксл) к нормативам платы в размере 248,40 руб. (</w:t>
      </w:r>
      <w:r w:rsidRPr="00293705">
        <w:rPr>
          <w:rFonts w:ascii="Times New Roman" w:hAnsi="Times New Roman" w:cs="Times New Roman"/>
          <w:sz w:val="28"/>
          <w:szCs w:val="28"/>
        </w:rPr>
        <w:t>IV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 класс опасности) и в размере 15 руб. (</w:t>
      </w:r>
      <w:r w:rsidRPr="00293705">
        <w:rPr>
          <w:rFonts w:ascii="Times New Roman" w:hAnsi="Times New Roman" w:cs="Times New Roman"/>
          <w:sz w:val="28"/>
          <w:szCs w:val="28"/>
        </w:rPr>
        <w:t>V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 класс опасности), применен коэффициент экологического значения 1,3 и коэффициент инфляции 2,33.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Департамент мотивировал доначисление платы за НВОС за размещение отходов Обществом за 3-й квартал 2014 года тем, что Общество неправомерно не начислило плату за размещение отходов; не представило с Расчетом платы подтверждающие документы; фактическая масса размещенных отходов, указанная Обществом в Расчете платы, не соответствует массе отходов, размещенной на полигоне; в отсутствие продления </w:t>
      </w:r>
      <w:r w:rsidRPr="00293705">
        <w:rPr>
          <w:rStyle w:val="fontstyle317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нормативов образования отходов и лимитов на их размещение Общество 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 применило 5-кратный повышающий коэффициент при исчислении платы.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27.07.2017 Общество по Требованию Департамента №04-28/8012 уплатило платежным поручением №1061 дополнительную плату за НВОС в размере 9 310,54 руб. из расчета: 80 611,69 руб. – 71 301,15 руб. (плата за размещение боя стекла) = 9 310,54 руб., и представило в Департамент письмо от 28.07.2017 с пояснениями и копиями накладных о продаже и передаче боя стекла в собственность третьих лиц, но без предоставления в Департамент корректирующего Расчета платы.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Таким образом, Общество не уплатило по Требованию Департамента №04-28/8012 плату за НВОС за спорный период только в части размещения одного вида отходов: бой стекла (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код по ФККО 34190101205) общей массой (по двум лимитам) 313,86 тонн, что соответствует количеству этого отхода в Расчетах платы Общества и Департамента и сторонами не оспаривается.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Общество представило в материалы дела и в Департамент корректирующий Расчет платы за НВОС (раздел 4 размещение отходов) за 3-й квартал 2014 года, подписанный Обществом 30.03.2018, с приложением документов, 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подтверждающих продажу и передачу отходов (бой стекла, код по ФККО 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34190101205) третьим лицам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договор поставки №568 от 09.01.2014 и 12 товарных накладных, подтверждающие передачу 254,74 тонн отходов (бой стекла) покупателю - ООО "НордЛайн".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договор поставки №10 от 01.01.2012 и 5 товарных накладных, подтверждающие передачу 59,12 тонн отходов (бой стекла) покупателю - ООО "Гласс Ресайклинг Раша".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материалы дела также представлены: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акт приема-передачи на размещение отходов от 04.09.2014, согласно которому Общество (заказчик), подтверждающий передачу Обществом в ООО «Экомониторинг» (исполнитель), имевшему лицензию на размещение отходов №ОТ-19-000130 (78) от 25.08.2009) производственно-бытовые отходы в количестве 10/1,6 куб.м./тонн для их размещения на объекте исполнителя;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товарные накладные №81 от 14.08.2014 и №100 от 29.09.2014 на передачу спорных отходов (бой стекла) в количестве соответственно 39,5 тн. и 40,177 тн. покупателем - ООО "Гласс Ресайклинг Раша" покупателю - ООО «УРСА Евразия».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Указанные договоры и товарные накладные не оспорены Департаментом и подтверждают факт продажи и передачи Обществом отходов (бой стекла) третьим лицам в собственность.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Так как Департамент начислил по Требованию №04-28/8012 плату за размещение отходов в размере    80 611,69 руб., а Общество уплатило плату частично в сумме 9 310,54 руб., то Департамент обратился в арбитражный суд с иском о взыскании с Общества неуплаченной по Требованию платы в размере 71 301,15 руб. (80 611,69 руб. -  9 310,54 руб.), которая является платой за размещение отходов (бой стекла, код по ФККО 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34190101205) массой 313,86 тонн (209,4 тн + 104,62 тн), которая (масса) указана сторонами в Расчетах платы и сторонами не оспаривается.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Ответчик, возражая против удовлетворения иска, мотивирует тем, что не размещал отходы (бой стекла, код по ФККО 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34190101205), так как продал их другим организациям в собственность.</w:t>
      </w:r>
    </w:p>
    <w:p w:rsidR="00791C0A" w:rsidRPr="00293705" w:rsidRDefault="00791C0A" w:rsidP="00791C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791C0A" w:rsidRPr="00293705" w:rsidRDefault="00791C0A" w:rsidP="00791C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9370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Спорные правоотношения сторон являются публично-правовыми и регулируются в частности Федеральным законом от 10.01.2002 №7-ФЗ "Об охране окружающей среды" (далее - Закон №7-ФЗ), Федеральным законом от 24.06.1998 №89-ФЗ "Об отходах производства и потребления" (далее – Закон №89-ФЗ), Постановлением Правительства РФ от 28.08.1992 № 632 «Об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воздействия» (далее – Постановление Правительства № 632), Постановлением Правительства РФ от 12.06.2003 N 344 "О нормативах платы за выбросы в атмосферный воздух загрязняющих веществ 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стационарными и передвижными источниками, сбросы загрязняющих веществ в поверхностные и подземные водные объекты, в том числе через централизованные системы водоотведения, размещение отходов производства и потребления" (далее – Постановление Правительства №344), Приказом Минприроды России от 01.09.2011 N 721 "Об утверждении Порядка учета в области обращения с отходами" (зарегистрирован в Минюсте России 14.10.2011 N 22050), Приказом Минприроды России от 25.02.2010 N 50 (ред. от 25.07.2014) "О Порядке разработки и утверждения нормативов образования отходов и лимитов на их размещение" (зарегистрирован в Минюсте России 02.04.2010 N 16796) и иными нормативными актами в редакции, действующей в спорный (отчетный) период 3-го квартала 2014 года.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Суд учитывает, что в Федеральном классификационном каталоге (далее – ФККО), в редакции 2014 года, отходы (бой стекла, код по ФККО 34190101205) включены в блок 3 (отходы обрабатывающей промышленности), тип 34 (отходы прочей неметаллической минеральной продукции), подтип 341 (отходы производства стекла и изделий из стекла), группа 3419 (Прочие отходы производства стекла и изделий из стекла).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Суд также учитывает, что согласно сведениям ЕГРЮЛ основным видом деятельности Общества по ОКВЭД (Общероссийский классификатор видов экономической деятельности, утвержден Приказом Росстандарта от 31.01.2014 N14-ст) является производство блоков для мощения, стеклоблоков, плит и прочих изделий из прессованного или отформованного стекла, используемых в строительстве; производство стекла для витражей; производство многоячеистого стекла или пеностекла в блоках, плитах и аналогичных формах (код ОКВЭД 23.19.2).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Суд приходит к выводу о том, что Департамент в Расчете платы к Требованию №04-28/8012 правильно рассчитал плату за НВОС за 3-й квартал 2014 года в части размещения спорных отходов (бой стекла, код по ФККО 34190101205).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силу положений п.5 и п.6 Порядка, утвержденного Постановления Правительства РФ от 28.08.1992 № 632 в случае отсутствия у природопользователя оформленного в установленном порядке разрешения на размещение отходов вся масса отходов учитывается как сверхлимитная и оплачивается с применением 5-кратного коэффициента.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соответствии с положениями п.12 Приказа Минприроды России от 25.02.2010 №50 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 отчета по обращению с отходами (далее - технический отчет).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Материалами дела установлено, что Общество не представляло технический отчет за 2014 год и, соответственно, не выполнило обязательное условие действия лимитов №26-1281-О-12/17 и №26-1282-О-12/17 связи с чем плата за размещение спорных отходов (в том числе, боя стекла) должна 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рассчитываться как сверхлимитная с применение 5-кратного повышающего коэффициента (Ксл) к нормативу платы.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Данная позиция отражена в Определении Верховного Суда РФ от 22.06.2015 № 308-ЭС15-5752 Верховный Суд РФ признал правильными выводы судов нижестоящих инстанций, согласно которым в связи с непредставлением Обществом технических отчётов плата за размещение отходов должна рассчитываться как сверхлимитная.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При таких обстоятельствах суд приходит к выводу о том, что Департамент в Расчете платы к Требованию 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№04-28/8012 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правильно рассчитал плату за размещение отходов, в том числе по отходу (бой стекла) с применением 5 кратного коэффициента к нормативу платы.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Из совокупности установленных судом обстоятельств следует, что Департамент правильно произвел расчет платы за размещение отходов за 3-й квартал 2014 года по Требованию №№04-28/8012 в размере 80 611,69 руб., которая обоснованно уплачена Обществом в сумме 9 310,54 руб. и обоснованно не уплачена им в сумме 71 301,15 руб. (80 611,69 руб. – 9 310,54 руб.) за размещение отхода (бой стекла, 313,86 тн.), поскольку материалами дела подтверждается факт продажи отхода (бой стекла, 313,86 тн.) и передачи его в собственность третьих лиц.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силу ст.210 ГК РФ собственник несет бремя содержания принадлежащего ему имущества, если иное не предусмотрено законом или договором.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Из положений ст.1 и 4 Закона №89-ФЗ и ст.210 ГК РФ следует, что отходы образуются в процессе производства товаров, работ, услуг или в процессе потребления и бремя по их содержанию, в том числе, обязанность производить плату за размещение отходов возлагается на собственника.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Материалами дела подтверждается, что спорные отходы (бой стекла) в 3-м квартале 2014 года в количестве 313,86 тн. проданы Обществом и переданы Третьим лицам в собственность по договорам №568 от 09.01.2014 и №10 от 01.01.2012 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и товарным накладным в общем количестве 313,86 тонн, и доказательств обратного Истцом не представлено, а также не представлено доказательств размещения (хранения или захоронения) этих отходов Обществом.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При таких обстоятельствах суд приходит к выводу, о том, что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у Общества отсутствовала обязанность уплачивать плату за размещение спорных отходов (бой стекла, код по ФККО </w:t>
      </w:r>
      <w:r w:rsidRPr="00293705">
        <w:rPr>
          <w:rFonts w:ascii="Times New Roman" w:hAnsi="Times New Roman" w:cs="Times New Roman"/>
          <w:spacing w:val="-2"/>
          <w:sz w:val="28"/>
          <w:szCs w:val="28"/>
          <w:bdr w:val="none" w:sz="0" w:space="0" w:color="auto" w:frame="1"/>
        </w:rPr>
        <w:t>34190101205) в количестве 313,86 тонн, в связи с чем, </w:t>
      </w: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заявленное Истцом требование о взыскании с Ответчика платы за НВОС за 3-й квартал 2014 года в сумме 71 301,15 руб. не обоснованно по праву и не подлежит удовлетворению.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791C0A" w:rsidRPr="00293705" w:rsidRDefault="00791C0A" w:rsidP="00791C0A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293705">
        <w:rPr>
          <w:rFonts w:ascii="Times New Roman" w:hAnsi="Times New Roman" w:cs="Times New Roman"/>
          <w:b/>
          <w:bCs/>
          <w:spacing w:val="-2"/>
          <w:sz w:val="28"/>
          <w:szCs w:val="28"/>
          <w:bdr w:val="none" w:sz="0" w:space="0" w:color="auto" w:frame="1"/>
        </w:rPr>
        <w:t> </w:t>
      </w:r>
    </w:p>
    <w:p w:rsidR="00791C0A" w:rsidRDefault="00791C0A" w:rsidP="00791C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70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Pr="00293705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инстанции.</w:t>
      </w:r>
    </w:p>
    <w:p w:rsidR="00791C0A" w:rsidRDefault="00791C0A" w:rsidP="00791C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E0738" w:rsidRPr="00791C0A" w:rsidRDefault="00791C0A" w:rsidP="00791C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93705">
        <w:rPr>
          <w:rFonts w:ascii="Times New Roman" w:hAnsi="Times New Roman" w:cs="Times New Roman"/>
          <w:sz w:val="28"/>
          <w:szCs w:val="28"/>
        </w:rPr>
        <w:t>Это и другие решения вы можете найти на нашем сайте Онлайн Экология, перейдя по ссылке в разделе документы https://onlineecology.com/docs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791C0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63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246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924632"/>
  </w:style>
  <w:style w:type="paragraph" w:styleId="a7">
    <w:name w:val="footer"/>
    <w:basedOn w:val="a"/>
    <w:link w:val="a8"/>
    <w:uiPriority w:val="99"/>
    <w:semiHidden/>
    <w:unhideWhenUsed/>
    <w:rsid w:val="00924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24632"/>
  </w:style>
  <w:style w:type="character" w:styleId="a9">
    <w:name w:val="Hyperlink"/>
    <w:basedOn w:val="a0"/>
    <w:uiPriority w:val="99"/>
    <w:semiHidden/>
    <w:unhideWhenUsed/>
    <w:rsid w:val="00542CD3"/>
    <w:rPr>
      <w:rFonts w:cs="Times New Roman"/>
      <w:color w:val="0000FF"/>
      <w:u w:val="single"/>
    </w:rPr>
  </w:style>
  <w:style w:type="paragraph" w:styleId="aa">
    <w:name w:val="Normal (Web)"/>
    <w:basedOn w:val="a"/>
    <w:uiPriority w:val="99"/>
    <w:unhideWhenUsed/>
    <w:rsid w:val="003D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-highlight">
    <w:name w:val="g-highlight"/>
    <w:basedOn w:val="a0"/>
    <w:rsid w:val="003D5B45"/>
  </w:style>
  <w:style w:type="character" w:styleId="ab">
    <w:name w:val="Emphasis"/>
    <w:basedOn w:val="a0"/>
    <w:uiPriority w:val="20"/>
    <w:qFormat/>
    <w:rsid w:val="003D5B45"/>
    <w:rPr>
      <w:i/>
      <w:iCs/>
    </w:rPr>
  </w:style>
  <w:style w:type="character" w:customStyle="1" w:styleId="fontstyle34">
    <w:name w:val="fontstyle34"/>
    <w:basedOn w:val="a0"/>
    <w:rsid w:val="003D5B45"/>
  </w:style>
  <w:style w:type="character" w:customStyle="1" w:styleId="fontstyle28">
    <w:name w:val="fontstyle28"/>
    <w:basedOn w:val="a0"/>
    <w:rsid w:val="003D5B45"/>
  </w:style>
  <w:style w:type="character" w:customStyle="1" w:styleId="fontstyle12">
    <w:name w:val="fontstyle12"/>
    <w:basedOn w:val="a0"/>
    <w:rsid w:val="003D5B45"/>
  </w:style>
  <w:style w:type="character" w:customStyle="1" w:styleId="fontstyle317">
    <w:name w:val="fontstyle317"/>
    <w:basedOn w:val="a0"/>
    <w:rsid w:val="00791C0A"/>
  </w:style>
  <w:style w:type="paragraph" w:styleId="ac">
    <w:name w:val="No Spacing"/>
    <w:uiPriority w:val="1"/>
    <w:qFormat/>
    <w:rsid w:val="00791C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wall-92579905?q=%23%D1%81%D1%83%D0%B4%D0%B5%D0%B1%D0%BD%D0%B0%D1%8F_%D0%BF%D1%80%D0%B0%D0%BA%D1%82%D0%B8%D0%BA%D0%B0" TargetMode="External" Id="R6b40a57705254ccf842422730bf2945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