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9BFEBC5" w14:textId="77777777" w:rsidR="008122CC" w:rsidRPr="008122CC" w:rsidRDefault="008122CC" w:rsidP="008122CC">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t>ПРАВИТЕЛЬСТВО ЧУКОТСКОГО АВТОНОМНОГО ОКРУГА</w:t>
      </w: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ПОСТАНОВЛЕНИЕ</w:t>
      </w: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от 6 ноября 2020 года N 518</w:t>
      </w: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Об утверждении Региональной программы в области обращения с отходами, в том числе с твердыми коммунальными отходами, в Чукотском автономном округе</w:t>
      </w:r>
    </w:p>
    <w:p w14:paraId="22C49546"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br/>
      </w:r>
    </w:p>
    <w:p w14:paraId="6A9F5473"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 целях реализации положений Федерального закона от 24 июня 1998 года N 89-ФЗ "Об отходах производства и потребления", Комплексной стратегии обращения с твердыми коммунальными (бытовыми) отходами в Российской Федерации, утвержденной Приказом Министерства природных ресурсов и экологии Российской Федерации от 14 августа 2013 года N 298, Правительство Чукотского автономного округа постановляет:</w:t>
      </w:r>
      <w:r w:rsidRPr="008122CC">
        <w:rPr>
          <w:rFonts w:ascii="Arial" w:eastAsia="Times New Roman" w:hAnsi="Arial" w:cs="Arial"/>
          <w:color w:val="444444"/>
          <w:sz w:val="24"/>
          <w:szCs w:val="24"/>
          <w:lang w:eastAsia="ru-RU"/>
        </w:rPr>
        <w:br/>
      </w:r>
    </w:p>
    <w:p w14:paraId="7D77BE8D"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75D6344F"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1. Утвердить Региональную программу в области обращения с отходами, в том числе с твердыми коммунальными отходами, в Чукотском автономном округе согласно приложению к настоящему постановлению.</w:t>
      </w:r>
      <w:r w:rsidRPr="008122CC">
        <w:rPr>
          <w:rFonts w:ascii="Arial" w:eastAsia="Times New Roman" w:hAnsi="Arial" w:cs="Arial"/>
          <w:color w:val="444444"/>
          <w:sz w:val="24"/>
          <w:szCs w:val="24"/>
          <w:lang w:eastAsia="ru-RU"/>
        </w:rPr>
        <w:br/>
      </w:r>
    </w:p>
    <w:p w14:paraId="35A1BC1A"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18B9FF99"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2. Признать утратившими силу постановления Правительства Чукотского автономного округа:</w:t>
      </w:r>
      <w:r w:rsidRPr="008122CC">
        <w:rPr>
          <w:rFonts w:ascii="Arial" w:eastAsia="Times New Roman" w:hAnsi="Arial" w:cs="Arial"/>
          <w:color w:val="444444"/>
          <w:sz w:val="24"/>
          <w:szCs w:val="24"/>
          <w:lang w:eastAsia="ru-RU"/>
        </w:rPr>
        <w:br/>
      </w:r>
    </w:p>
    <w:p w14:paraId="328F555E"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3FCAC73F"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1) от 12 июля 2017 года N 279 "Об утверждении Региональной программы в области обращения с отходами, в том числе с твердыми коммунальными отходами, в Чукотском автономном округе на </w:t>
      </w:r>
      <w:proofErr w:type="gramStart"/>
      <w:r w:rsidRPr="008122CC">
        <w:rPr>
          <w:rFonts w:ascii="Arial" w:eastAsia="Times New Roman" w:hAnsi="Arial" w:cs="Arial"/>
          <w:color w:val="444444"/>
          <w:sz w:val="24"/>
          <w:szCs w:val="24"/>
          <w:lang w:eastAsia="ru-RU"/>
        </w:rPr>
        <w:t>2017 - 2021</w:t>
      </w:r>
      <w:proofErr w:type="gramEnd"/>
      <w:r w:rsidRPr="008122CC">
        <w:rPr>
          <w:rFonts w:ascii="Arial" w:eastAsia="Times New Roman" w:hAnsi="Arial" w:cs="Arial"/>
          <w:color w:val="444444"/>
          <w:sz w:val="24"/>
          <w:szCs w:val="24"/>
          <w:lang w:eastAsia="ru-RU"/>
        </w:rPr>
        <w:t xml:space="preserve"> годы";</w:t>
      </w:r>
      <w:r w:rsidRPr="008122CC">
        <w:rPr>
          <w:rFonts w:ascii="Arial" w:eastAsia="Times New Roman" w:hAnsi="Arial" w:cs="Arial"/>
          <w:color w:val="444444"/>
          <w:sz w:val="24"/>
          <w:szCs w:val="24"/>
          <w:lang w:eastAsia="ru-RU"/>
        </w:rPr>
        <w:br/>
      </w:r>
    </w:p>
    <w:p w14:paraId="614A9C65"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065EA6BC"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2) от 23 декабря 2019 года N 587 "О внесении изменений в Постановление Правительства Чукотского автономного округа от 12 июля 2017 года N 279".</w:t>
      </w:r>
      <w:r w:rsidRPr="008122CC">
        <w:rPr>
          <w:rFonts w:ascii="Arial" w:eastAsia="Times New Roman" w:hAnsi="Arial" w:cs="Arial"/>
          <w:color w:val="444444"/>
          <w:sz w:val="24"/>
          <w:szCs w:val="24"/>
          <w:lang w:eastAsia="ru-RU"/>
        </w:rPr>
        <w:br/>
      </w:r>
    </w:p>
    <w:p w14:paraId="782F3E2E"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47715A47"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3. Контроль за исполнением настоящего постановления возложить на Департамент природных ресурсов и экологии Чукотского автономного округа (Яковлев </w:t>
      </w:r>
      <w:proofErr w:type="gramStart"/>
      <w:r w:rsidRPr="008122CC">
        <w:rPr>
          <w:rFonts w:ascii="Arial" w:eastAsia="Times New Roman" w:hAnsi="Arial" w:cs="Arial"/>
          <w:color w:val="444444"/>
          <w:sz w:val="24"/>
          <w:szCs w:val="24"/>
          <w:lang w:eastAsia="ru-RU"/>
        </w:rPr>
        <w:t>А.В.</w:t>
      </w:r>
      <w:proofErr w:type="gramEnd"/>
      <w:r w:rsidRPr="008122CC">
        <w:rPr>
          <w:rFonts w:ascii="Arial" w:eastAsia="Times New Roman" w:hAnsi="Arial" w:cs="Arial"/>
          <w:color w:val="444444"/>
          <w:sz w:val="24"/>
          <w:szCs w:val="24"/>
          <w:lang w:eastAsia="ru-RU"/>
        </w:rPr>
        <w:t>).</w:t>
      </w:r>
      <w:r w:rsidRPr="008122CC">
        <w:rPr>
          <w:rFonts w:ascii="Arial" w:eastAsia="Times New Roman" w:hAnsi="Arial" w:cs="Arial"/>
          <w:color w:val="444444"/>
          <w:sz w:val="24"/>
          <w:szCs w:val="24"/>
          <w:lang w:eastAsia="ru-RU"/>
        </w:rPr>
        <w:br/>
      </w:r>
    </w:p>
    <w:p w14:paraId="62A14177" w14:textId="77777777" w:rsidR="008122CC" w:rsidRPr="008122CC" w:rsidRDefault="008122CC" w:rsidP="008122CC">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br/>
      </w:r>
      <w:r w:rsidRPr="008122CC">
        <w:rPr>
          <w:rFonts w:ascii="Arial" w:eastAsia="Times New Roman" w:hAnsi="Arial" w:cs="Arial"/>
          <w:color w:val="444444"/>
          <w:sz w:val="24"/>
          <w:szCs w:val="24"/>
          <w:lang w:eastAsia="ru-RU"/>
        </w:rPr>
        <w:br/>
        <w:t>Председатель Правительства</w:t>
      </w:r>
      <w:r w:rsidRPr="008122CC">
        <w:rPr>
          <w:rFonts w:ascii="Arial" w:eastAsia="Times New Roman" w:hAnsi="Arial" w:cs="Arial"/>
          <w:color w:val="444444"/>
          <w:sz w:val="24"/>
          <w:szCs w:val="24"/>
          <w:lang w:eastAsia="ru-RU"/>
        </w:rPr>
        <w:br/>
        <w:t>Р.В.КОПИН</w:t>
      </w:r>
    </w:p>
    <w:p w14:paraId="5F594CBE" w14:textId="77777777" w:rsidR="008122CC" w:rsidRPr="008122CC" w:rsidRDefault="008122CC" w:rsidP="008122CC">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Приложение</w:t>
      </w:r>
      <w:r w:rsidRPr="008122CC">
        <w:rPr>
          <w:rFonts w:ascii="Arial" w:eastAsia="Times New Roman" w:hAnsi="Arial" w:cs="Arial"/>
          <w:b/>
          <w:bCs/>
          <w:color w:val="444444"/>
          <w:sz w:val="24"/>
          <w:szCs w:val="24"/>
          <w:lang w:eastAsia="ru-RU"/>
        </w:rPr>
        <w:br/>
        <w:t>к Постановлению Правительства</w:t>
      </w: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lastRenderedPageBreak/>
        <w:t>Чукотского автономного округа</w:t>
      </w:r>
      <w:r w:rsidRPr="008122CC">
        <w:rPr>
          <w:rFonts w:ascii="Arial" w:eastAsia="Times New Roman" w:hAnsi="Arial" w:cs="Arial"/>
          <w:b/>
          <w:bCs/>
          <w:color w:val="444444"/>
          <w:sz w:val="24"/>
          <w:szCs w:val="24"/>
          <w:lang w:eastAsia="ru-RU"/>
        </w:rPr>
        <w:br/>
        <w:t>от 6 ноября 2020 г. N 518</w:t>
      </w:r>
    </w:p>
    <w:p w14:paraId="7FE1FF0B" w14:textId="77777777" w:rsidR="008122CC" w:rsidRPr="008122CC" w:rsidRDefault="008122CC" w:rsidP="008122CC">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РЕГИОНАЛЬНАЯ ПРОГРАММА В ОБЛАСТИ ОБРАЩЕНИЯ С ОТХОДАМИ, В ТОМ ЧИСЛЕ С ТВЕРДЫМИ КОММУНАЛЬНЫМИ ОТХОДАМИ, В ЧУКОТСКОМ АВТОНОМНОМ ОКРУГЕ</w:t>
      </w:r>
    </w:p>
    <w:p w14:paraId="1C024A06" w14:textId="77777777" w:rsidR="008122CC" w:rsidRPr="008122CC" w:rsidRDefault="008122CC" w:rsidP="008122CC">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I. ПАСПОРТ РЕГИОНАЛЬНОЙ ПРОГРАММЫ В ОБЛАСТИ ОБРАЩЕНИЯ С ОТХОДАМИ, В ТОМ ЧИСЛЕ С ТВЕРДЫМИ КОММУНАЛЬНЫМИ ОТХОДАМИ, В ЧУКОТСКОМ АВТОНОМНОМ ОКРУГЕ (ДАЛЕЕ - РЕГИОНАЛЬНАЯ ПРОГРАММА)</w:t>
      </w:r>
      <w:r w:rsidRPr="008122CC">
        <w:rPr>
          <w:rFonts w:ascii="Arial" w:eastAsia="Times New Roman" w:hAnsi="Arial" w:cs="Arial"/>
          <w:b/>
          <w:bCs/>
          <w:color w:val="444444"/>
          <w:sz w:val="24"/>
          <w:szCs w:val="24"/>
        </w:rPr>
        <w:br/>
      </w:r>
    </w:p>
    <w:tbl>
      <w:tblPr>
        <w:tblW w:w="0" w:type="auto"/>
        <w:tblCellMar>
          <w:left w:w="0" w:type="dxa"/>
          <w:right w:w="0" w:type="dxa"/>
        </w:tblCellMar>
        <w:tblLook w:val="04A0" w:firstRow="1" w:lastRow="0" w:firstColumn="1" w:lastColumn="0" w:noHBand="0" w:noVBand="1"/>
      </w:tblPr>
      <w:tblGrid>
        <w:gridCol w:w="3125"/>
        <w:gridCol w:w="6230"/>
      </w:tblGrid>
      <w:tr w:rsidR="008122CC" w:rsidRPr="008122CC" w14:paraId="6545C79B" w14:textId="77777777" w:rsidTr="008122CC">
        <w:trPr>
          <w:trHeight w:val="15"/>
        </w:trPr>
        <w:tc>
          <w:tcPr>
            <w:tcW w:w="3142" w:type="dxa"/>
            <w:hideMark/>
          </w:tcPr>
          <w:p w14:paraId="1EDE99EE" w14:textId="77777777" w:rsidR="008122CC" w:rsidRPr="008122CC" w:rsidRDefault="008122CC" w:rsidP="008122CC">
            <w:pPr>
              <w:spacing w:after="200" w:line="276" w:lineRule="auto"/>
              <w:rPr>
                <w:rFonts w:ascii="Arial" w:eastAsia="Calibri" w:hAnsi="Arial" w:cs="Arial"/>
                <w:color w:val="444444"/>
                <w:sz w:val="24"/>
                <w:szCs w:val="24"/>
              </w:rPr>
            </w:pPr>
          </w:p>
        </w:tc>
        <w:tc>
          <w:tcPr>
            <w:tcW w:w="6283" w:type="dxa"/>
            <w:hideMark/>
          </w:tcPr>
          <w:p w14:paraId="5CC3F974" w14:textId="77777777" w:rsidR="008122CC" w:rsidRPr="008122CC" w:rsidRDefault="008122CC" w:rsidP="008122CC">
            <w:pPr>
              <w:spacing w:after="200" w:line="276" w:lineRule="auto"/>
              <w:rPr>
                <w:rFonts w:ascii="Calibri" w:eastAsia="Calibri" w:hAnsi="Calibri" w:cs="Times New Roman"/>
                <w:sz w:val="20"/>
                <w:szCs w:val="20"/>
                <w:lang w:eastAsia="ru-RU"/>
              </w:rPr>
            </w:pPr>
          </w:p>
        </w:tc>
      </w:tr>
      <w:tr w:rsidR="008122CC" w:rsidRPr="008122CC" w14:paraId="49B565BD"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777C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Наименование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BBED"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Региональная программа в области обращения с отходами, в том числе с твердыми коммунальными отходами, в Чукотском автономном округе</w:t>
            </w:r>
            <w:r w:rsidRPr="008122CC">
              <w:rPr>
                <w:rFonts w:ascii="Times New Roman" w:eastAsia="Times New Roman" w:hAnsi="Times New Roman" w:cs="Times New Roman"/>
                <w:sz w:val="24"/>
                <w:szCs w:val="24"/>
                <w:lang w:eastAsia="ru-RU"/>
              </w:rPr>
              <w:br/>
            </w:r>
          </w:p>
        </w:tc>
      </w:tr>
      <w:tr w:rsidR="008122CC" w:rsidRPr="008122CC" w14:paraId="584EEF67"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CDA0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Ответственный исполнитель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60F1F"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Департамент природных ресурсов и экологии Чукотского автономного округа</w:t>
            </w:r>
            <w:r w:rsidRPr="008122CC">
              <w:rPr>
                <w:rFonts w:ascii="Times New Roman" w:eastAsia="Times New Roman" w:hAnsi="Times New Roman" w:cs="Times New Roman"/>
                <w:sz w:val="24"/>
                <w:szCs w:val="24"/>
                <w:lang w:eastAsia="ru-RU"/>
              </w:rPr>
              <w:br/>
            </w:r>
          </w:p>
        </w:tc>
      </w:tr>
      <w:tr w:rsidR="008122CC" w:rsidRPr="008122CC" w14:paraId="4DD222A4"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25C5"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Участники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CF13A"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Органы местного самоуправления муниципальных образований Чукотского автономного округа (по согласованию);</w:t>
            </w:r>
            <w:r w:rsidRPr="008122CC">
              <w:rPr>
                <w:rFonts w:ascii="Times New Roman" w:eastAsia="Times New Roman" w:hAnsi="Times New Roman" w:cs="Times New Roman"/>
                <w:sz w:val="24"/>
                <w:szCs w:val="24"/>
                <w:lang w:eastAsia="ru-RU"/>
              </w:rPr>
              <w:br/>
            </w:r>
          </w:p>
          <w:p w14:paraId="098EFED0"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региональные операторы по обращению с твердыми коммунальными отходами</w:t>
            </w:r>
            <w:r w:rsidRPr="008122CC">
              <w:rPr>
                <w:rFonts w:ascii="Times New Roman" w:eastAsia="Times New Roman" w:hAnsi="Times New Roman" w:cs="Times New Roman"/>
                <w:sz w:val="24"/>
                <w:szCs w:val="24"/>
                <w:lang w:eastAsia="ru-RU"/>
              </w:rPr>
              <w:br/>
            </w:r>
          </w:p>
        </w:tc>
      </w:tr>
      <w:tr w:rsidR="008122CC" w:rsidRPr="008122CC" w14:paraId="1DEBBE4F"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C672"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Цели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4C73A"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Создание эффективной региональной системы управления отходами, в том числе твердыми коммунальными отходами, обеспечивающей минимизацию накопленного экологического ущерба, предотвращение вредного воздействия отходов производства и потребления на здоровье человека и окружающую среду, вовлечение таких отходов в хозяйственный оборот в качестве дополнительных источников сырья, а также ликвидацию накопленного вреда окружающей среде вследствие хозяйственной и иной деятельности</w:t>
            </w:r>
            <w:r w:rsidRPr="008122CC">
              <w:rPr>
                <w:rFonts w:ascii="Times New Roman" w:eastAsia="Times New Roman" w:hAnsi="Times New Roman" w:cs="Times New Roman"/>
                <w:sz w:val="24"/>
                <w:szCs w:val="24"/>
                <w:lang w:eastAsia="ru-RU"/>
              </w:rPr>
              <w:br/>
            </w:r>
          </w:p>
        </w:tc>
      </w:tr>
      <w:tr w:rsidR="008122CC" w:rsidRPr="008122CC" w14:paraId="17C56BC1"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0A60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Задачи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F3A41"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Обеспечение экологически безопасного обращения с отходами;</w:t>
            </w:r>
            <w:r w:rsidRPr="008122CC">
              <w:rPr>
                <w:rFonts w:ascii="Times New Roman" w:eastAsia="Times New Roman" w:hAnsi="Times New Roman" w:cs="Times New Roman"/>
                <w:sz w:val="24"/>
                <w:szCs w:val="24"/>
                <w:lang w:eastAsia="ru-RU"/>
              </w:rPr>
              <w:br/>
            </w:r>
          </w:p>
          <w:p w14:paraId="570AC16E"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ликвидация негативного воздействия на окружающую среду накопленными отходами производства и потребления;</w:t>
            </w:r>
            <w:r w:rsidRPr="008122CC">
              <w:rPr>
                <w:rFonts w:ascii="Times New Roman" w:eastAsia="Times New Roman" w:hAnsi="Times New Roman" w:cs="Times New Roman"/>
                <w:sz w:val="24"/>
                <w:szCs w:val="24"/>
                <w:lang w:eastAsia="ru-RU"/>
              </w:rPr>
              <w:br/>
            </w:r>
          </w:p>
          <w:p w14:paraId="52AB6F6D"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восстановление нарушенных естественных экологических систем накопленными отходами производства и потребления;</w:t>
            </w:r>
            <w:r w:rsidRPr="008122CC">
              <w:rPr>
                <w:rFonts w:ascii="Times New Roman" w:eastAsia="Times New Roman" w:hAnsi="Times New Roman" w:cs="Times New Roman"/>
                <w:sz w:val="24"/>
                <w:szCs w:val="24"/>
                <w:lang w:eastAsia="ru-RU"/>
              </w:rPr>
              <w:br/>
            </w:r>
          </w:p>
          <w:p w14:paraId="15DE99F8"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формирование экологической культуры населения в сфере обращения с отходами</w:t>
            </w:r>
            <w:r w:rsidRPr="008122CC">
              <w:rPr>
                <w:rFonts w:ascii="Times New Roman" w:eastAsia="Times New Roman" w:hAnsi="Times New Roman" w:cs="Times New Roman"/>
                <w:sz w:val="24"/>
                <w:szCs w:val="24"/>
                <w:lang w:eastAsia="ru-RU"/>
              </w:rPr>
              <w:br/>
            </w:r>
          </w:p>
        </w:tc>
      </w:tr>
      <w:tr w:rsidR="008122CC" w:rsidRPr="008122CC" w14:paraId="539F52A4"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3887C"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Целевые индикаторы (показатели)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7A774"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Количество организаций - региональных операторов, получивших субсидии на возмещение расходов, не учтенных при установлении тарифов;</w:t>
            </w:r>
            <w:r w:rsidRPr="008122CC">
              <w:rPr>
                <w:rFonts w:ascii="Times New Roman" w:eastAsia="Times New Roman" w:hAnsi="Times New Roman" w:cs="Times New Roman"/>
                <w:sz w:val="24"/>
                <w:szCs w:val="24"/>
                <w:lang w:eastAsia="ru-RU"/>
              </w:rPr>
              <w:br/>
            </w:r>
          </w:p>
          <w:p w14:paraId="28C00600"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объем твердых коммунальных отходов, направленных на утилизацию (вторичную переработку), нарастающим итогом;</w:t>
            </w:r>
            <w:r w:rsidRPr="008122CC">
              <w:rPr>
                <w:rFonts w:ascii="Times New Roman" w:eastAsia="Times New Roman" w:hAnsi="Times New Roman" w:cs="Times New Roman"/>
                <w:sz w:val="24"/>
                <w:szCs w:val="24"/>
                <w:lang w:eastAsia="ru-RU"/>
              </w:rPr>
              <w:br/>
            </w:r>
          </w:p>
          <w:p w14:paraId="69B30750"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доля импорта оборудования для обработки и утилизации твердых коммунальных отходов;</w:t>
            </w:r>
            <w:r w:rsidRPr="008122CC">
              <w:rPr>
                <w:rFonts w:ascii="Times New Roman" w:eastAsia="Times New Roman" w:hAnsi="Times New Roman" w:cs="Times New Roman"/>
                <w:sz w:val="24"/>
                <w:szCs w:val="24"/>
                <w:lang w:eastAsia="ru-RU"/>
              </w:rPr>
              <w:br/>
            </w:r>
          </w:p>
          <w:p w14:paraId="142C75B0"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доля разработанных электронных моделей;</w:t>
            </w:r>
            <w:r w:rsidRPr="008122CC">
              <w:rPr>
                <w:rFonts w:ascii="Times New Roman" w:eastAsia="Times New Roman" w:hAnsi="Times New Roman" w:cs="Times New Roman"/>
                <w:sz w:val="24"/>
                <w:szCs w:val="24"/>
                <w:lang w:eastAsia="ru-RU"/>
              </w:rPr>
              <w:br/>
            </w:r>
          </w:p>
          <w:p w14:paraId="08AB8A74"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доля населения, охваченного услугой по обращению с твердыми коммунальными отходами;</w:t>
            </w:r>
            <w:r w:rsidRPr="008122CC">
              <w:rPr>
                <w:rFonts w:ascii="Times New Roman" w:eastAsia="Times New Roman" w:hAnsi="Times New Roman" w:cs="Times New Roman"/>
                <w:sz w:val="24"/>
                <w:szCs w:val="24"/>
                <w:lang w:eastAsia="ru-RU"/>
              </w:rPr>
              <w:br/>
            </w:r>
          </w:p>
          <w:p w14:paraId="37EB2961"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наличие актуальных нормативов накопления твердых коммунальных отходов на территории Чукотского автономного округа</w:t>
            </w:r>
            <w:r w:rsidRPr="008122CC">
              <w:rPr>
                <w:rFonts w:ascii="Times New Roman" w:eastAsia="Times New Roman" w:hAnsi="Times New Roman" w:cs="Times New Roman"/>
                <w:sz w:val="24"/>
                <w:szCs w:val="24"/>
                <w:lang w:eastAsia="ru-RU"/>
              </w:rPr>
              <w:br/>
            </w:r>
          </w:p>
        </w:tc>
      </w:tr>
      <w:tr w:rsidR="008122CC" w:rsidRPr="008122CC" w14:paraId="121D7095"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246B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Сроки и этапы реализации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3B28"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t>2020 - 2022</w:t>
            </w:r>
            <w:proofErr w:type="gramEnd"/>
            <w:r w:rsidRPr="008122CC">
              <w:rPr>
                <w:rFonts w:ascii="Times New Roman" w:eastAsia="Times New Roman" w:hAnsi="Times New Roman" w:cs="Times New Roman"/>
                <w:sz w:val="24"/>
                <w:szCs w:val="24"/>
                <w:lang w:eastAsia="ru-RU"/>
              </w:rPr>
              <w:t xml:space="preserve"> годы (без разделения на этапы)</w:t>
            </w:r>
            <w:r w:rsidRPr="008122CC">
              <w:rPr>
                <w:rFonts w:ascii="Times New Roman" w:eastAsia="Times New Roman" w:hAnsi="Times New Roman" w:cs="Times New Roman"/>
                <w:sz w:val="24"/>
                <w:szCs w:val="24"/>
                <w:lang w:eastAsia="ru-RU"/>
              </w:rPr>
              <w:br/>
            </w:r>
          </w:p>
        </w:tc>
      </w:tr>
      <w:tr w:rsidR="008122CC" w:rsidRPr="008122CC" w14:paraId="4E02198A"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D222"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Объемы финансовых ресурсов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E1933"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Общий объем финансовых ресурсов региональной программы составляет 303 536,8 тыс. рублей из них за счет средств:</w:t>
            </w:r>
            <w:r w:rsidRPr="008122CC">
              <w:rPr>
                <w:rFonts w:ascii="Times New Roman" w:eastAsia="Times New Roman" w:hAnsi="Times New Roman" w:cs="Times New Roman"/>
                <w:sz w:val="24"/>
                <w:szCs w:val="24"/>
                <w:lang w:eastAsia="ru-RU"/>
              </w:rPr>
              <w:br/>
            </w:r>
          </w:p>
          <w:p w14:paraId="5C0991DE"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федерального бюджета - 10 186,8 тыс. рублей, в том числе по годам:</w:t>
            </w:r>
            <w:r w:rsidRPr="008122CC">
              <w:rPr>
                <w:rFonts w:ascii="Times New Roman" w:eastAsia="Times New Roman" w:hAnsi="Times New Roman" w:cs="Times New Roman"/>
                <w:sz w:val="24"/>
                <w:szCs w:val="24"/>
                <w:lang w:eastAsia="ru-RU"/>
              </w:rPr>
              <w:br/>
            </w:r>
          </w:p>
          <w:p w14:paraId="762DD167"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 год - 10 186,8 тыс. рублей;</w:t>
            </w:r>
            <w:r w:rsidRPr="008122CC">
              <w:rPr>
                <w:rFonts w:ascii="Times New Roman" w:eastAsia="Times New Roman" w:hAnsi="Times New Roman" w:cs="Times New Roman"/>
                <w:sz w:val="24"/>
                <w:szCs w:val="24"/>
                <w:lang w:eastAsia="ru-RU"/>
              </w:rPr>
              <w:br/>
            </w:r>
          </w:p>
          <w:p w14:paraId="56C761DD"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окружного бюджета - 293 350,0 тыс. рублей, в том числе по годам:</w:t>
            </w:r>
            <w:r w:rsidRPr="008122CC">
              <w:rPr>
                <w:rFonts w:ascii="Times New Roman" w:eastAsia="Times New Roman" w:hAnsi="Times New Roman" w:cs="Times New Roman"/>
                <w:sz w:val="24"/>
                <w:szCs w:val="24"/>
                <w:lang w:eastAsia="ru-RU"/>
              </w:rPr>
              <w:br/>
            </w:r>
          </w:p>
          <w:p w14:paraId="3A024875"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 год - 113 350,0 тыс. рублей;</w:t>
            </w:r>
            <w:r w:rsidRPr="008122CC">
              <w:rPr>
                <w:rFonts w:ascii="Times New Roman" w:eastAsia="Times New Roman" w:hAnsi="Times New Roman" w:cs="Times New Roman"/>
                <w:sz w:val="24"/>
                <w:szCs w:val="24"/>
                <w:lang w:eastAsia="ru-RU"/>
              </w:rPr>
              <w:br/>
            </w:r>
          </w:p>
          <w:p w14:paraId="04A27CEF"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 год - 95 000,0 тыс. рублей;</w:t>
            </w:r>
            <w:r w:rsidRPr="008122CC">
              <w:rPr>
                <w:rFonts w:ascii="Times New Roman" w:eastAsia="Times New Roman" w:hAnsi="Times New Roman" w:cs="Times New Roman"/>
                <w:sz w:val="24"/>
                <w:szCs w:val="24"/>
                <w:lang w:eastAsia="ru-RU"/>
              </w:rPr>
              <w:br/>
            </w:r>
          </w:p>
          <w:p w14:paraId="689F9ACA"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2022 год - 85 000,0 тыс. рублей</w:t>
            </w:r>
            <w:r w:rsidRPr="008122CC">
              <w:rPr>
                <w:rFonts w:ascii="Times New Roman" w:eastAsia="Times New Roman" w:hAnsi="Times New Roman" w:cs="Times New Roman"/>
                <w:sz w:val="24"/>
                <w:szCs w:val="24"/>
                <w:lang w:eastAsia="ru-RU"/>
              </w:rPr>
              <w:br/>
            </w:r>
          </w:p>
        </w:tc>
      </w:tr>
      <w:tr w:rsidR="008122CC" w:rsidRPr="008122CC" w14:paraId="45BDE038" w14:textId="77777777" w:rsidTr="008122C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A9B06"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Ожидаемые результаты реализации региональной программы</w:t>
            </w:r>
            <w:r w:rsidRPr="008122CC">
              <w:rPr>
                <w:rFonts w:ascii="Times New Roman" w:eastAsia="Times New Roman" w:hAnsi="Times New Roman" w:cs="Times New Roman"/>
                <w:sz w:val="24"/>
                <w:szCs w:val="24"/>
                <w:lang w:eastAsia="ru-RU"/>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117D" w14:textId="77777777" w:rsidR="008122CC" w:rsidRPr="008122CC" w:rsidRDefault="008122CC" w:rsidP="008122CC">
            <w:pPr>
              <w:spacing w:after="0" w:line="276" w:lineRule="auto"/>
              <w:ind w:firstLine="480"/>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Создание в Чукотском автономном округе инфраструктуры по экологически безопасному обращению с твердыми коммунальными отходами</w:t>
            </w:r>
            <w:r w:rsidRPr="008122CC">
              <w:rPr>
                <w:rFonts w:ascii="Times New Roman" w:eastAsia="Times New Roman" w:hAnsi="Times New Roman" w:cs="Times New Roman"/>
                <w:sz w:val="24"/>
                <w:szCs w:val="24"/>
                <w:lang w:eastAsia="ru-RU"/>
              </w:rPr>
              <w:br/>
            </w:r>
          </w:p>
        </w:tc>
      </w:tr>
    </w:tbl>
    <w:p w14:paraId="204FAF32" w14:textId="77777777" w:rsidR="008122CC" w:rsidRPr="008122CC" w:rsidRDefault="008122CC" w:rsidP="008122CC">
      <w:pPr>
        <w:keepNext/>
        <w:keepLines/>
        <w:shd w:val="clear" w:color="auto" w:fill="FFFFFF"/>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II. ОБЩИЕ СВЕДЕНИЯ</w:t>
      </w:r>
    </w:p>
    <w:p w14:paraId="2C00C564"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34A157F5"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Чукотский автономный округ образован 10 декабря 1930 года. Статус самостоятельного субъекта Российской Федерации имеет с 17 июня 1992 года. Статус подтвержден в 1993 году решением Конституционного Суда Российской Федерации. Площадь территории округа 721,5 тыс. км2, что составляет 4,2% территории Российской Федерации и 10,4% - территории Дальневосточного федерального округа. Численность населения на 1 января 2020 года составила 50,3 тыс. человек.</w:t>
      </w:r>
      <w:r w:rsidRPr="008122CC">
        <w:rPr>
          <w:rFonts w:ascii="Arial" w:eastAsia="Times New Roman" w:hAnsi="Arial" w:cs="Arial"/>
          <w:color w:val="444444"/>
          <w:sz w:val="24"/>
          <w:szCs w:val="24"/>
          <w:lang w:eastAsia="ru-RU"/>
        </w:rPr>
        <w:br/>
      </w:r>
    </w:p>
    <w:p w14:paraId="2CB8288C"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2FF854D5"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Чукотский автономный округ относится к сухопутной территории Арктической зоны Российской Федерации, расположенной в Северном Ледовитом океане к северу от побережья Российской Федерации до Северного полюса.</w:t>
      </w:r>
      <w:r w:rsidRPr="008122CC">
        <w:rPr>
          <w:rFonts w:ascii="Arial" w:eastAsia="Times New Roman" w:hAnsi="Arial" w:cs="Arial"/>
          <w:color w:val="444444"/>
          <w:sz w:val="24"/>
          <w:szCs w:val="24"/>
          <w:lang w:eastAsia="ru-RU"/>
        </w:rPr>
        <w:br/>
      </w:r>
    </w:p>
    <w:p w14:paraId="64DB3E47"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49F10DE6"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Климат Чукотской тундры очень неоднородный, что связано с ее географическим положением, влиянием двух океанов, сложной атмосферной циркуляцией и разнообразием рельефа. В Чукотском автономном округе проявляются многие климатические рекорды: здесь отмечены наименьший для этих широт радиационный баланс, максимум дней без солнца (о. Врангеля), минимум часов солнечного сияния (на северо-восточном побережье), максимум среднегодовой скорости ветра и повторяемости штормов и ураганов (мыс </w:t>
      </w:r>
      <w:proofErr w:type="spellStart"/>
      <w:r w:rsidRPr="008122CC">
        <w:rPr>
          <w:rFonts w:ascii="Arial" w:eastAsia="Times New Roman" w:hAnsi="Arial" w:cs="Arial"/>
          <w:color w:val="444444"/>
          <w:sz w:val="24"/>
          <w:szCs w:val="24"/>
          <w:lang w:eastAsia="ru-RU"/>
        </w:rPr>
        <w:t>Наварин</w:t>
      </w:r>
      <w:proofErr w:type="spellEnd"/>
      <w:r w:rsidRPr="008122CC">
        <w:rPr>
          <w:rFonts w:ascii="Arial" w:eastAsia="Times New Roman" w:hAnsi="Arial" w:cs="Arial"/>
          <w:color w:val="444444"/>
          <w:sz w:val="24"/>
          <w:szCs w:val="24"/>
          <w:lang w:eastAsia="ru-RU"/>
        </w:rPr>
        <w:t>) в России.</w:t>
      </w:r>
      <w:r w:rsidRPr="008122CC">
        <w:rPr>
          <w:rFonts w:ascii="Arial" w:eastAsia="Times New Roman" w:hAnsi="Arial" w:cs="Arial"/>
          <w:color w:val="444444"/>
          <w:sz w:val="24"/>
          <w:szCs w:val="24"/>
          <w:lang w:eastAsia="ru-RU"/>
        </w:rPr>
        <w:br/>
      </w:r>
    </w:p>
    <w:p w14:paraId="3FAEFDCE"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374BAC17"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Территория Чукотской тундры омывается тремя шельфовыми морями - Восточно-Сибирским и Чукотским - бассейна Северного Ледовитого океана и Беринговым - бассейна Тихого океана. Самое холодное из них - Восточно-Сибирское море - большую часть года покрыто льдом, а плавучие льды часто остаются вблизи берегов и летом. Чукотское море очень холодное, с сильно изменчивым ледовым режимом в летние месяцы из-за мощного восточного холодного течения, приносящего лед через пролив Лонга, но благодаря более теплому аляскинскому течению оно бывает свободно ото льда </w:t>
      </w:r>
      <w:proofErr w:type="gramStart"/>
      <w:r w:rsidRPr="008122CC">
        <w:rPr>
          <w:rFonts w:ascii="Arial" w:eastAsia="Times New Roman" w:hAnsi="Arial" w:cs="Arial"/>
          <w:color w:val="444444"/>
          <w:sz w:val="24"/>
          <w:szCs w:val="24"/>
          <w:lang w:eastAsia="ru-RU"/>
        </w:rPr>
        <w:t>два - три</w:t>
      </w:r>
      <w:proofErr w:type="gramEnd"/>
      <w:r w:rsidRPr="008122CC">
        <w:rPr>
          <w:rFonts w:ascii="Arial" w:eastAsia="Times New Roman" w:hAnsi="Arial" w:cs="Arial"/>
          <w:color w:val="444444"/>
          <w:sz w:val="24"/>
          <w:szCs w:val="24"/>
          <w:lang w:eastAsia="ru-RU"/>
        </w:rPr>
        <w:t xml:space="preserve"> летних месяца. Берингово море - более теплое, даже зимой покрывается льдом на </w:t>
      </w:r>
      <w:proofErr w:type="gramStart"/>
      <w:r w:rsidRPr="008122CC">
        <w:rPr>
          <w:rFonts w:ascii="Arial" w:eastAsia="Times New Roman" w:hAnsi="Arial" w:cs="Arial"/>
          <w:color w:val="444444"/>
          <w:sz w:val="24"/>
          <w:szCs w:val="24"/>
          <w:lang w:eastAsia="ru-RU"/>
        </w:rPr>
        <w:t>80 - 90%</w:t>
      </w:r>
      <w:proofErr w:type="gramEnd"/>
      <w:r w:rsidRPr="008122CC">
        <w:rPr>
          <w:rFonts w:ascii="Arial" w:eastAsia="Times New Roman" w:hAnsi="Arial" w:cs="Arial"/>
          <w:color w:val="444444"/>
          <w:sz w:val="24"/>
          <w:szCs w:val="24"/>
          <w:lang w:eastAsia="ru-RU"/>
        </w:rPr>
        <w:t>, в него поступает основная часть стока (55%) рек Чукотки.</w:t>
      </w:r>
      <w:r w:rsidRPr="008122CC">
        <w:rPr>
          <w:rFonts w:ascii="Arial" w:eastAsia="Times New Roman" w:hAnsi="Arial" w:cs="Arial"/>
          <w:color w:val="444444"/>
          <w:sz w:val="24"/>
          <w:szCs w:val="24"/>
          <w:lang w:eastAsia="ru-RU"/>
        </w:rPr>
        <w:br/>
      </w:r>
    </w:p>
    <w:p w14:paraId="6D15C98A"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77E1B581"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Все большие и малые реки имеют дождевое и снеговое питание и крайне неравномерное внутригодовое распределение стока. Почти весь сток - </w:t>
      </w:r>
      <w:proofErr w:type="gramStart"/>
      <w:r w:rsidRPr="008122CC">
        <w:rPr>
          <w:rFonts w:ascii="Arial" w:eastAsia="Times New Roman" w:hAnsi="Arial" w:cs="Arial"/>
          <w:color w:val="444444"/>
          <w:sz w:val="24"/>
          <w:szCs w:val="24"/>
          <w:lang w:eastAsia="ru-RU"/>
        </w:rPr>
        <w:t>95 - 100%</w:t>
      </w:r>
      <w:proofErr w:type="gramEnd"/>
      <w:r w:rsidRPr="008122CC">
        <w:rPr>
          <w:rFonts w:ascii="Arial" w:eastAsia="Times New Roman" w:hAnsi="Arial" w:cs="Arial"/>
          <w:color w:val="444444"/>
          <w:sz w:val="24"/>
          <w:szCs w:val="24"/>
          <w:lang w:eastAsia="ru-RU"/>
        </w:rPr>
        <w:t xml:space="preserve"> - проходит во время теплого сезона. Зимой многие реки промерзают до дна. На многих из них летом развиты наледи. Самая крупная река - Анадырь - берет начало на восточных склонах Анадырского нагорья и впадает в Анадырский лиман.</w:t>
      </w:r>
      <w:r w:rsidRPr="008122CC">
        <w:rPr>
          <w:rFonts w:ascii="Arial" w:eastAsia="Times New Roman" w:hAnsi="Arial" w:cs="Arial"/>
          <w:color w:val="444444"/>
          <w:sz w:val="24"/>
          <w:szCs w:val="24"/>
          <w:lang w:eastAsia="ru-RU"/>
        </w:rPr>
        <w:br/>
      </w:r>
    </w:p>
    <w:p w14:paraId="28FD182A"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1094D84E"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В Чукотском автономном округе расположено семь муниципальных образований, в том числе четыре городских округа, три муниципальных района. На территории муниципальных образований округа находится сорок пять населенных пунктов: городской округ Анадырь (город Анадырь, село </w:t>
      </w:r>
      <w:proofErr w:type="spellStart"/>
      <w:r w:rsidRPr="008122CC">
        <w:rPr>
          <w:rFonts w:ascii="Arial" w:eastAsia="Times New Roman" w:hAnsi="Arial" w:cs="Arial"/>
          <w:color w:val="444444"/>
          <w:sz w:val="24"/>
          <w:szCs w:val="24"/>
          <w:lang w:eastAsia="ru-RU"/>
        </w:rPr>
        <w:t>Тавайваам</w:t>
      </w:r>
      <w:proofErr w:type="spellEnd"/>
      <w:r w:rsidRPr="008122CC">
        <w:rPr>
          <w:rFonts w:ascii="Arial" w:eastAsia="Times New Roman" w:hAnsi="Arial" w:cs="Arial"/>
          <w:color w:val="444444"/>
          <w:sz w:val="24"/>
          <w:szCs w:val="24"/>
          <w:lang w:eastAsia="ru-RU"/>
        </w:rPr>
        <w:t xml:space="preserve">), Анадырский муниципальный район (городские поселения Угольные Копи, Беринговский, сельские поселения </w:t>
      </w:r>
      <w:proofErr w:type="spellStart"/>
      <w:r w:rsidRPr="008122CC">
        <w:rPr>
          <w:rFonts w:ascii="Arial" w:eastAsia="Times New Roman" w:hAnsi="Arial" w:cs="Arial"/>
          <w:color w:val="444444"/>
          <w:sz w:val="24"/>
          <w:szCs w:val="24"/>
          <w:lang w:eastAsia="ru-RU"/>
        </w:rPr>
        <w:t>Алькатваам</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Ваеги</w:t>
      </w:r>
      <w:proofErr w:type="spellEnd"/>
      <w:r w:rsidRPr="008122CC">
        <w:rPr>
          <w:rFonts w:ascii="Arial" w:eastAsia="Times New Roman" w:hAnsi="Arial" w:cs="Arial"/>
          <w:color w:val="444444"/>
          <w:sz w:val="24"/>
          <w:szCs w:val="24"/>
          <w:lang w:eastAsia="ru-RU"/>
        </w:rPr>
        <w:t xml:space="preserve">, Канчалан, Ламутское, </w:t>
      </w:r>
      <w:proofErr w:type="spellStart"/>
      <w:r w:rsidRPr="008122CC">
        <w:rPr>
          <w:rFonts w:ascii="Arial" w:eastAsia="Times New Roman" w:hAnsi="Arial" w:cs="Arial"/>
          <w:color w:val="444444"/>
          <w:sz w:val="24"/>
          <w:szCs w:val="24"/>
          <w:lang w:eastAsia="ru-RU"/>
        </w:rPr>
        <w:t>Марково</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Мейныпильгыно</w:t>
      </w:r>
      <w:proofErr w:type="spellEnd"/>
      <w:r w:rsidRPr="008122CC">
        <w:rPr>
          <w:rFonts w:ascii="Arial" w:eastAsia="Times New Roman" w:hAnsi="Arial" w:cs="Arial"/>
          <w:color w:val="444444"/>
          <w:sz w:val="24"/>
          <w:szCs w:val="24"/>
          <w:lang w:eastAsia="ru-RU"/>
        </w:rPr>
        <w:t xml:space="preserve">, Снежное, </w:t>
      </w:r>
      <w:proofErr w:type="spellStart"/>
      <w:r w:rsidRPr="008122CC">
        <w:rPr>
          <w:rFonts w:ascii="Arial" w:eastAsia="Times New Roman" w:hAnsi="Arial" w:cs="Arial"/>
          <w:color w:val="444444"/>
          <w:sz w:val="24"/>
          <w:szCs w:val="24"/>
          <w:lang w:eastAsia="ru-RU"/>
        </w:rPr>
        <w:t>Усть</w:t>
      </w:r>
      <w:proofErr w:type="spellEnd"/>
      <w:r w:rsidRPr="008122CC">
        <w:rPr>
          <w:rFonts w:ascii="Arial" w:eastAsia="Times New Roman" w:hAnsi="Arial" w:cs="Arial"/>
          <w:color w:val="444444"/>
          <w:sz w:val="24"/>
          <w:szCs w:val="24"/>
          <w:lang w:eastAsia="ru-RU"/>
        </w:rPr>
        <w:t xml:space="preserve">-Белая, Хатырка, Чуванское и </w:t>
      </w:r>
      <w:proofErr w:type="spellStart"/>
      <w:r w:rsidRPr="008122CC">
        <w:rPr>
          <w:rFonts w:ascii="Arial" w:eastAsia="Times New Roman" w:hAnsi="Arial" w:cs="Arial"/>
          <w:color w:val="444444"/>
          <w:sz w:val="24"/>
          <w:szCs w:val="24"/>
          <w:lang w:eastAsia="ru-RU"/>
        </w:rPr>
        <w:t>Краснено</w:t>
      </w:r>
      <w:proofErr w:type="spellEnd"/>
      <w:r w:rsidRPr="008122CC">
        <w:rPr>
          <w:rFonts w:ascii="Arial" w:eastAsia="Times New Roman" w:hAnsi="Arial" w:cs="Arial"/>
          <w:color w:val="444444"/>
          <w:sz w:val="24"/>
          <w:szCs w:val="24"/>
          <w:lang w:eastAsia="ru-RU"/>
        </w:rPr>
        <w:t xml:space="preserve">, являющееся межселенной территорией Анадырского муниципального района), Билибинский муниципальный район (городское поселение Билибино (город Билибино и сельское поселение </w:t>
      </w:r>
      <w:proofErr w:type="spellStart"/>
      <w:r w:rsidRPr="008122CC">
        <w:rPr>
          <w:rFonts w:ascii="Arial" w:eastAsia="Times New Roman" w:hAnsi="Arial" w:cs="Arial"/>
          <w:color w:val="444444"/>
          <w:sz w:val="24"/>
          <w:szCs w:val="24"/>
          <w:lang w:eastAsia="ru-RU"/>
        </w:rPr>
        <w:t>Кепервеем</w:t>
      </w:r>
      <w:proofErr w:type="spellEnd"/>
      <w:r w:rsidRPr="008122CC">
        <w:rPr>
          <w:rFonts w:ascii="Arial" w:eastAsia="Times New Roman" w:hAnsi="Arial" w:cs="Arial"/>
          <w:color w:val="444444"/>
          <w:sz w:val="24"/>
          <w:szCs w:val="24"/>
          <w:lang w:eastAsia="ru-RU"/>
        </w:rPr>
        <w:t xml:space="preserve">), сельские поселения </w:t>
      </w:r>
      <w:proofErr w:type="spellStart"/>
      <w:r w:rsidRPr="008122CC">
        <w:rPr>
          <w:rFonts w:ascii="Arial" w:eastAsia="Times New Roman" w:hAnsi="Arial" w:cs="Arial"/>
          <w:color w:val="444444"/>
          <w:sz w:val="24"/>
          <w:szCs w:val="24"/>
          <w:lang w:eastAsia="ru-RU"/>
        </w:rPr>
        <w:t>Анюйск</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Илирней</w:t>
      </w:r>
      <w:proofErr w:type="spellEnd"/>
      <w:r w:rsidRPr="008122CC">
        <w:rPr>
          <w:rFonts w:ascii="Arial" w:eastAsia="Times New Roman" w:hAnsi="Arial" w:cs="Arial"/>
          <w:color w:val="444444"/>
          <w:sz w:val="24"/>
          <w:szCs w:val="24"/>
          <w:lang w:eastAsia="ru-RU"/>
        </w:rPr>
        <w:t xml:space="preserve">, Омолон, Островное), городской округ </w:t>
      </w:r>
      <w:proofErr w:type="spellStart"/>
      <w:r w:rsidRPr="008122CC">
        <w:rPr>
          <w:rFonts w:ascii="Arial" w:eastAsia="Times New Roman" w:hAnsi="Arial" w:cs="Arial"/>
          <w:color w:val="444444"/>
          <w:sz w:val="24"/>
          <w:szCs w:val="24"/>
          <w:lang w:eastAsia="ru-RU"/>
        </w:rPr>
        <w:t>Эгвекинот</w:t>
      </w:r>
      <w:proofErr w:type="spellEnd"/>
      <w:r w:rsidRPr="008122CC">
        <w:rPr>
          <w:rFonts w:ascii="Arial" w:eastAsia="Times New Roman" w:hAnsi="Arial" w:cs="Arial"/>
          <w:color w:val="444444"/>
          <w:sz w:val="24"/>
          <w:szCs w:val="24"/>
          <w:lang w:eastAsia="ru-RU"/>
        </w:rPr>
        <w:t xml:space="preserve"> (поселки городского типа </w:t>
      </w:r>
      <w:proofErr w:type="spellStart"/>
      <w:r w:rsidRPr="008122CC">
        <w:rPr>
          <w:rFonts w:ascii="Arial" w:eastAsia="Times New Roman" w:hAnsi="Arial" w:cs="Arial"/>
          <w:color w:val="444444"/>
          <w:sz w:val="24"/>
          <w:szCs w:val="24"/>
          <w:lang w:eastAsia="ru-RU"/>
        </w:rPr>
        <w:t>Эгвекинот</w:t>
      </w:r>
      <w:proofErr w:type="spellEnd"/>
      <w:r w:rsidRPr="008122CC">
        <w:rPr>
          <w:rFonts w:ascii="Arial" w:eastAsia="Times New Roman" w:hAnsi="Arial" w:cs="Arial"/>
          <w:color w:val="444444"/>
          <w:sz w:val="24"/>
          <w:szCs w:val="24"/>
          <w:lang w:eastAsia="ru-RU"/>
        </w:rPr>
        <w:t xml:space="preserve">, Мыс Шмидта, поселки сельского типа Амгуэма, Ванкарем, </w:t>
      </w:r>
      <w:proofErr w:type="spellStart"/>
      <w:r w:rsidRPr="008122CC">
        <w:rPr>
          <w:rFonts w:ascii="Arial" w:eastAsia="Times New Roman" w:hAnsi="Arial" w:cs="Arial"/>
          <w:color w:val="444444"/>
          <w:sz w:val="24"/>
          <w:szCs w:val="24"/>
          <w:lang w:eastAsia="ru-RU"/>
        </w:rPr>
        <w:t>Конергино</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Рыркайпий</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Уэлькаль</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Нутэпэльмен</w:t>
      </w:r>
      <w:proofErr w:type="spellEnd"/>
      <w:r w:rsidRPr="008122CC">
        <w:rPr>
          <w:rFonts w:ascii="Arial" w:eastAsia="Times New Roman" w:hAnsi="Arial" w:cs="Arial"/>
          <w:color w:val="444444"/>
          <w:sz w:val="24"/>
          <w:szCs w:val="24"/>
          <w:lang w:eastAsia="ru-RU"/>
        </w:rPr>
        <w:t xml:space="preserve">), Провиденский городской округ (поселок городского типа Провидения, поселки сельского типа Новое Чаплино, </w:t>
      </w:r>
      <w:proofErr w:type="spellStart"/>
      <w:r w:rsidRPr="008122CC">
        <w:rPr>
          <w:rFonts w:ascii="Arial" w:eastAsia="Times New Roman" w:hAnsi="Arial" w:cs="Arial"/>
          <w:color w:val="444444"/>
          <w:sz w:val="24"/>
          <w:szCs w:val="24"/>
          <w:lang w:eastAsia="ru-RU"/>
        </w:rPr>
        <w:t>Сиреники</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Нунлигран</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Энмелен</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Янракыннот</w:t>
      </w:r>
      <w:proofErr w:type="spellEnd"/>
      <w:r w:rsidRPr="008122CC">
        <w:rPr>
          <w:rFonts w:ascii="Arial" w:eastAsia="Times New Roman" w:hAnsi="Arial" w:cs="Arial"/>
          <w:color w:val="444444"/>
          <w:sz w:val="24"/>
          <w:szCs w:val="24"/>
          <w:lang w:eastAsia="ru-RU"/>
        </w:rPr>
        <w:t xml:space="preserve">), городской округ Певек (город Певек, поселки сельского типа Айон, Биллингс, </w:t>
      </w:r>
      <w:proofErr w:type="spellStart"/>
      <w:r w:rsidRPr="008122CC">
        <w:rPr>
          <w:rFonts w:ascii="Arial" w:eastAsia="Times New Roman" w:hAnsi="Arial" w:cs="Arial"/>
          <w:color w:val="444444"/>
          <w:sz w:val="24"/>
          <w:szCs w:val="24"/>
          <w:lang w:eastAsia="ru-RU"/>
        </w:rPr>
        <w:t>Рыткучи</w:t>
      </w:r>
      <w:proofErr w:type="spellEnd"/>
      <w:r w:rsidRPr="008122CC">
        <w:rPr>
          <w:rFonts w:ascii="Arial" w:eastAsia="Times New Roman" w:hAnsi="Arial" w:cs="Arial"/>
          <w:color w:val="444444"/>
          <w:sz w:val="24"/>
          <w:szCs w:val="24"/>
          <w:lang w:eastAsia="ru-RU"/>
        </w:rPr>
        <w:t xml:space="preserve">), Чукотский муниципальный район (сельские поселения Лаврентия, </w:t>
      </w:r>
      <w:proofErr w:type="spellStart"/>
      <w:r w:rsidRPr="008122CC">
        <w:rPr>
          <w:rFonts w:ascii="Arial" w:eastAsia="Times New Roman" w:hAnsi="Arial" w:cs="Arial"/>
          <w:color w:val="444444"/>
          <w:sz w:val="24"/>
          <w:szCs w:val="24"/>
          <w:lang w:eastAsia="ru-RU"/>
        </w:rPr>
        <w:t>Инчоун</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Лорино</w:t>
      </w:r>
      <w:proofErr w:type="spellEnd"/>
      <w:r w:rsidRPr="008122CC">
        <w:rPr>
          <w:rFonts w:ascii="Arial" w:eastAsia="Times New Roman" w:hAnsi="Arial" w:cs="Arial"/>
          <w:color w:val="444444"/>
          <w:sz w:val="24"/>
          <w:szCs w:val="24"/>
          <w:lang w:eastAsia="ru-RU"/>
        </w:rPr>
        <w:t xml:space="preserve">, </w:t>
      </w:r>
      <w:proofErr w:type="spellStart"/>
      <w:r w:rsidRPr="008122CC">
        <w:rPr>
          <w:rFonts w:ascii="Arial" w:eastAsia="Times New Roman" w:hAnsi="Arial" w:cs="Arial"/>
          <w:color w:val="444444"/>
          <w:sz w:val="24"/>
          <w:szCs w:val="24"/>
          <w:lang w:eastAsia="ru-RU"/>
        </w:rPr>
        <w:t>Нешкан</w:t>
      </w:r>
      <w:proofErr w:type="spellEnd"/>
      <w:r w:rsidRPr="008122CC">
        <w:rPr>
          <w:rFonts w:ascii="Arial" w:eastAsia="Times New Roman" w:hAnsi="Arial" w:cs="Arial"/>
          <w:color w:val="444444"/>
          <w:sz w:val="24"/>
          <w:szCs w:val="24"/>
          <w:lang w:eastAsia="ru-RU"/>
        </w:rPr>
        <w:t xml:space="preserve">, Уэлен, </w:t>
      </w:r>
      <w:proofErr w:type="spellStart"/>
      <w:r w:rsidRPr="008122CC">
        <w:rPr>
          <w:rFonts w:ascii="Arial" w:eastAsia="Times New Roman" w:hAnsi="Arial" w:cs="Arial"/>
          <w:color w:val="444444"/>
          <w:sz w:val="24"/>
          <w:szCs w:val="24"/>
          <w:lang w:eastAsia="ru-RU"/>
        </w:rPr>
        <w:t>Энурмино</w:t>
      </w:r>
      <w:proofErr w:type="spellEnd"/>
      <w:r w:rsidRPr="008122CC">
        <w:rPr>
          <w:rFonts w:ascii="Arial" w:eastAsia="Times New Roman" w:hAnsi="Arial" w:cs="Arial"/>
          <w:color w:val="444444"/>
          <w:sz w:val="24"/>
          <w:szCs w:val="24"/>
          <w:lang w:eastAsia="ru-RU"/>
        </w:rPr>
        <w:t>).</w:t>
      </w:r>
      <w:r w:rsidRPr="008122CC">
        <w:rPr>
          <w:rFonts w:ascii="Arial" w:eastAsia="Times New Roman" w:hAnsi="Arial" w:cs="Arial"/>
          <w:color w:val="444444"/>
          <w:sz w:val="24"/>
          <w:szCs w:val="24"/>
          <w:lang w:eastAsia="ru-RU"/>
        </w:rPr>
        <w:br/>
      </w:r>
    </w:p>
    <w:p w14:paraId="393AE208"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22FE2181"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Основные направления экономической деятельности Чукотского автономного округа с учетом специфических особенностей Крайнего Севера связаны с развитием добывающих отраслей, проведением геологоразведки с целью более полного и эффективного освоения минерально-сырьевой базы, а также развитием транспортной и энергетической инфраструктуры.</w:t>
      </w:r>
      <w:r w:rsidRPr="008122CC">
        <w:rPr>
          <w:rFonts w:ascii="Arial" w:eastAsia="Times New Roman" w:hAnsi="Arial" w:cs="Arial"/>
          <w:color w:val="444444"/>
          <w:sz w:val="24"/>
          <w:szCs w:val="24"/>
          <w:lang w:eastAsia="ru-RU"/>
        </w:rPr>
        <w:br/>
      </w:r>
    </w:p>
    <w:p w14:paraId="0A58081D"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6E3C077D"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Коренное население занято традиционными видами промысла и хозяйственной деятельности. Недостаточная инфраструктурная обеспеченность территории является основным негативным фактором, влияющим на развитие территории.</w:t>
      </w:r>
      <w:r w:rsidRPr="008122CC">
        <w:rPr>
          <w:rFonts w:ascii="Arial" w:eastAsia="Times New Roman" w:hAnsi="Arial" w:cs="Arial"/>
          <w:color w:val="444444"/>
          <w:sz w:val="24"/>
          <w:szCs w:val="24"/>
          <w:lang w:eastAsia="ru-RU"/>
        </w:rPr>
        <w:br/>
      </w:r>
    </w:p>
    <w:p w14:paraId="0FF84724"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42CDE5F4"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Чукотский автономный округ отличается крайне низким уровнем развития транспортного комплекса, полным отсутствием железнодорожных путей. При отсутствии железнодорожного транспорта и коротком навигационном периоде дороги с покрытием присутствуют только в городах и прилегающих к ним поселках, на всей остальной территории используются автозимники. Авиация является безальтернативным круглогодичным видом транспорта для осуществления пассажироперевозок как между населенными пунктами округа, так и за его пределы, а в некоторых населенных пунктах округа воздушный транспорт остается единственным средством сообщения.</w:t>
      </w:r>
      <w:r w:rsidRPr="008122CC">
        <w:rPr>
          <w:rFonts w:ascii="Arial" w:eastAsia="Times New Roman" w:hAnsi="Arial" w:cs="Arial"/>
          <w:color w:val="444444"/>
          <w:sz w:val="24"/>
          <w:szCs w:val="24"/>
          <w:lang w:eastAsia="ru-RU"/>
        </w:rPr>
        <w:br/>
      </w:r>
    </w:p>
    <w:p w14:paraId="6FFB8C1E"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203B49DF"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Золотодобывающая отрасль является основной составляющей в экономике Чукотского автономного округа. С 1958 года начата добыча россыпного золота, в 1996 году </w:t>
      </w:r>
      <w:proofErr w:type="spellStart"/>
      <w:r w:rsidRPr="008122CC">
        <w:rPr>
          <w:rFonts w:ascii="Arial" w:eastAsia="Times New Roman" w:hAnsi="Arial" w:cs="Arial"/>
          <w:color w:val="444444"/>
          <w:sz w:val="24"/>
          <w:szCs w:val="24"/>
          <w:lang w:eastAsia="ru-RU"/>
        </w:rPr>
        <w:t>анюйскими</w:t>
      </w:r>
      <w:proofErr w:type="spellEnd"/>
      <w:r w:rsidRPr="008122CC">
        <w:rPr>
          <w:rFonts w:ascii="Arial" w:eastAsia="Times New Roman" w:hAnsi="Arial" w:cs="Arial"/>
          <w:color w:val="444444"/>
          <w:sz w:val="24"/>
          <w:szCs w:val="24"/>
          <w:lang w:eastAsia="ru-RU"/>
        </w:rPr>
        <w:t xml:space="preserve"> геологами было открыто крупное золотосеребряное месторождение Купол. Чукотский автономный округ обладает высокими и достаточно надежными запасами и ресурсным потенциалом рудного золота, поэтому перспективы развития добычи золота в округе связаны с освоением рудных месторождений. Всероссийским научно-исследовательским геологическим </w:t>
      </w:r>
      <w:r w:rsidRPr="008122CC">
        <w:rPr>
          <w:rFonts w:ascii="Arial" w:eastAsia="Times New Roman" w:hAnsi="Arial" w:cs="Arial"/>
          <w:color w:val="444444"/>
          <w:sz w:val="24"/>
          <w:szCs w:val="24"/>
          <w:lang w:eastAsia="ru-RU"/>
        </w:rPr>
        <w:lastRenderedPageBreak/>
        <w:t xml:space="preserve">институтом имени </w:t>
      </w:r>
      <w:proofErr w:type="spellStart"/>
      <w:r w:rsidRPr="008122CC">
        <w:rPr>
          <w:rFonts w:ascii="Arial" w:eastAsia="Times New Roman" w:hAnsi="Arial" w:cs="Arial"/>
          <w:color w:val="444444"/>
          <w:sz w:val="24"/>
          <w:szCs w:val="24"/>
          <w:lang w:eastAsia="ru-RU"/>
        </w:rPr>
        <w:t>А.П.Карпинского</w:t>
      </w:r>
      <w:proofErr w:type="spellEnd"/>
      <w:r w:rsidRPr="008122CC">
        <w:rPr>
          <w:rFonts w:ascii="Arial" w:eastAsia="Times New Roman" w:hAnsi="Arial" w:cs="Arial"/>
          <w:color w:val="444444"/>
          <w:sz w:val="24"/>
          <w:szCs w:val="24"/>
          <w:lang w:eastAsia="ru-RU"/>
        </w:rPr>
        <w:t xml:space="preserve"> по заказу Правительства Чукотского автономного округа для формирования стратегии дальнейшего развития геологоразведочных и добычных проектов на территории округа был проведен анализ минерально-сырьевого потенциала округа и разработано геолого-экономическое обоснование перспектив освоения минерально-сырьевой базы Чукотского автономного округа. Выделено семь первоочередных геолого-экономических районов, каждый из которых имеет свою металлогеническую специализацию: Центрально-Чукотский (золото, олово, вольфрам), </w:t>
      </w:r>
      <w:proofErr w:type="spellStart"/>
      <w:r w:rsidRPr="008122CC">
        <w:rPr>
          <w:rFonts w:ascii="Arial" w:eastAsia="Times New Roman" w:hAnsi="Arial" w:cs="Arial"/>
          <w:color w:val="444444"/>
          <w:sz w:val="24"/>
          <w:szCs w:val="24"/>
          <w:lang w:eastAsia="ru-RU"/>
        </w:rPr>
        <w:t>Баимский</w:t>
      </w:r>
      <w:proofErr w:type="spellEnd"/>
      <w:r w:rsidRPr="008122CC">
        <w:rPr>
          <w:rFonts w:ascii="Arial" w:eastAsia="Times New Roman" w:hAnsi="Arial" w:cs="Arial"/>
          <w:color w:val="444444"/>
          <w:sz w:val="24"/>
          <w:szCs w:val="24"/>
          <w:lang w:eastAsia="ru-RU"/>
        </w:rPr>
        <w:t xml:space="preserve">, (медь, золото, полиметаллы), Билибинский (золото, серебро), Купольный (золото, серебро), Валунистый (золото, серебро, олово), </w:t>
      </w:r>
      <w:proofErr w:type="spellStart"/>
      <w:r w:rsidRPr="008122CC">
        <w:rPr>
          <w:rFonts w:ascii="Arial" w:eastAsia="Times New Roman" w:hAnsi="Arial" w:cs="Arial"/>
          <w:color w:val="444444"/>
          <w:sz w:val="24"/>
          <w:szCs w:val="24"/>
          <w:lang w:eastAsia="ru-RU"/>
        </w:rPr>
        <w:t>Эргувеемский</w:t>
      </w:r>
      <w:proofErr w:type="spellEnd"/>
      <w:r w:rsidRPr="008122CC">
        <w:rPr>
          <w:rFonts w:ascii="Arial" w:eastAsia="Times New Roman" w:hAnsi="Arial" w:cs="Arial"/>
          <w:color w:val="444444"/>
          <w:sz w:val="24"/>
          <w:szCs w:val="24"/>
          <w:lang w:eastAsia="ru-RU"/>
        </w:rPr>
        <w:t xml:space="preserve"> (золото, серебро, уран), Беринговский (уголь каменный, нефть, газ, золото).</w:t>
      </w:r>
      <w:r w:rsidRPr="008122CC">
        <w:rPr>
          <w:rFonts w:ascii="Arial" w:eastAsia="Times New Roman" w:hAnsi="Arial" w:cs="Arial"/>
          <w:color w:val="444444"/>
          <w:sz w:val="24"/>
          <w:szCs w:val="24"/>
          <w:lang w:eastAsia="ru-RU"/>
        </w:rPr>
        <w:br/>
      </w:r>
    </w:p>
    <w:p w14:paraId="1D8DA3F1"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5DD7034E"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Экологическая обстановка на территории округа в целом благоприятная, отсутствуют вредные производства, города с большим количеством населения.</w:t>
      </w:r>
      <w:r w:rsidRPr="008122CC">
        <w:rPr>
          <w:rFonts w:ascii="Arial" w:eastAsia="Times New Roman" w:hAnsi="Arial" w:cs="Arial"/>
          <w:color w:val="444444"/>
          <w:sz w:val="24"/>
          <w:szCs w:val="24"/>
          <w:lang w:eastAsia="ru-RU"/>
        </w:rPr>
        <w:br/>
      </w:r>
    </w:p>
    <w:p w14:paraId="1CA6AE5D"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417BF642"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Отходы производства и потребления формируются, в основном, предприятиями золотодобывающей отрасли (отходы добычи руд и песков драгоценных металлов), объекты размещения отходов которых внесены в государственный реестр объектов размещения отходов (далее - ГРОРО).</w:t>
      </w:r>
      <w:r w:rsidRPr="008122CC">
        <w:rPr>
          <w:rFonts w:ascii="Arial" w:eastAsia="Times New Roman" w:hAnsi="Arial" w:cs="Arial"/>
          <w:color w:val="444444"/>
          <w:sz w:val="24"/>
          <w:szCs w:val="24"/>
          <w:lang w:eastAsia="ru-RU"/>
        </w:rPr>
        <w:br/>
      </w:r>
    </w:p>
    <w:p w14:paraId="4BA31EF6"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4BE7AD2A"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Также отходы производства и потребления формируются предприятиями энергетики и жилищно-коммунального хозяйства (</w:t>
      </w:r>
      <w:proofErr w:type="spellStart"/>
      <w:r w:rsidRPr="008122CC">
        <w:rPr>
          <w:rFonts w:ascii="Arial" w:eastAsia="Times New Roman" w:hAnsi="Arial" w:cs="Arial"/>
          <w:color w:val="444444"/>
          <w:sz w:val="24"/>
          <w:szCs w:val="24"/>
          <w:lang w:eastAsia="ru-RU"/>
        </w:rPr>
        <w:t>золошлаковая</w:t>
      </w:r>
      <w:proofErr w:type="spellEnd"/>
      <w:r w:rsidRPr="008122CC">
        <w:rPr>
          <w:rFonts w:ascii="Arial" w:eastAsia="Times New Roman" w:hAnsi="Arial" w:cs="Arial"/>
          <w:color w:val="444444"/>
          <w:sz w:val="24"/>
          <w:szCs w:val="24"/>
          <w:lang w:eastAsia="ru-RU"/>
        </w:rPr>
        <w:t xml:space="preserve"> смесь от сжигания углей) и твердые коммунальные отходы, производимые населением, учреждениями и организациями.</w:t>
      </w:r>
      <w:r w:rsidRPr="008122CC">
        <w:rPr>
          <w:rFonts w:ascii="Arial" w:eastAsia="Times New Roman" w:hAnsi="Arial" w:cs="Arial"/>
          <w:color w:val="444444"/>
          <w:sz w:val="24"/>
          <w:szCs w:val="24"/>
          <w:lang w:eastAsia="ru-RU"/>
        </w:rPr>
        <w:br/>
      </w:r>
    </w:p>
    <w:p w14:paraId="11EB1062"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01E03734"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 столице Чукотского автономного округа в городе Анадырь эксплуатируется один объект размещения отходов (полигон твердых бытовых отходов), включенный в ГРОРО в 2018 году. Мощность объекта составляет 109862 м3. Полигон оборудован высокотехнологической печью термической обработки отходов, работающей по принципу замкнутого цикла, исключающего попадание вредных веществ в почву (ИУ-4000: масса загружаемых отходов - до 4000 кг, объем в основной камере - 12,1 м3, производительность - 600 - 800 кг/ч).</w:t>
      </w:r>
      <w:r w:rsidRPr="008122CC">
        <w:rPr>
          <w:rFonts w:ascii="Arial" w:eastAsia="Times New Roman" w:hAnsi="Arial" w:cs="Arial"/>
          <w:color w:val="444444"/>
          <w:sz w:val="24"/>
          <w:szCs w:val="24"/>
          <w:lang w:eastAsia="ru-RU"/>
        </w:rPr>
        <w:br/>
      </w:r>
    </w:p>
    <w:p w14:paraId="11B270D4" w14:textId="77777777" w:rsidR="008122CC" w:rsidRPr="008122CC" w:rsidRDefault="008122CC" w:rsidP="008122CC">
      <w:pPr>
        <w:shd w:val="clear" w:color="auto" w:fill="FFFFFF"/>
        <w:spacing w:after="0" w:line="240" w:lineRule="auto"/>
        <w:textAlignment w:val="baseline"/>
        <w:rPr>
          <w:rFonts w:ascii="Arial" w:eastAsia="Times New Roman" w:hAnsi="Arial" w:cs="Arial"/>
          <w:color w:val="444444"/>
          <w:sz w:val="24"/>
          <w:szCs w:val="24"/>
          <w:lang w:eastAsia="ru-RU"/>
        </w:rPr>
      </w:pPr>
    </w:p>
    <w:p w14:paraId="059F2B92" w14:textId="77777777" w:rsidR="008122CC" w:rsidRPr="008122CC" w:rsidRDefault="008122CC" w:rsidP="008122CC">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В Чукотском автономном округе планируется строительство полигонов твердых коммунальных отходов в Анадырском муниципальном районе (городское поселение Угольные Копи), Билибинском муниципальном районе (город Билибино), Чукотском муниципальном районе (сельское поселение Лаврентия), городском округе </w:t>
      </w:r>
      <w:proofErr w:type="spellStart"/>
      <w:r w:rsidRPr="008122CC">
        <w:rPr>
          <w:rFonts w:ascii="Arial" w:eastAsia="Times New Roman" w:hAnsi="Arial" w:cs="Arial"/>
          <w:color w:val="444444"/>
          <w:sz w:val="24"/>
          <w:szCs w:val="24"/>
          <w:lang w:eastAsia="ru-RU"/>
        </w:rPr>
        <w:t>Эгвекинот</w:t>
      </w:r>
      <w:proofErr w:type="spellEnd"/>
      <w:r w:rsidRPr="008122CC">
        <w:rPr>
          <w:rFonts w:ascii="Arial" w:eastAsia="Times New Roman" w:hAnsi="Arial" w:cs="Arial"/>
          <w:color w:val="444444"/>
          <w:sz w:val="24"/>
          <w:szCs w:val="24"/>
          <w:lang w:eastAsia="ru-RU"/>
        </w:rPr>
        <w:t xml:space="preserve"> (поселок городского типа </w:t>
      </w:r>
      <w:proofErr w:type="spellStart"/>
      <w:r w:rsidRPr="008122CC">
        <w:rPr>
          <w:rFonts w:ascii="Arial" w:eastAsia="Times New Roman" w:hAnsi="Arial" w:cs="Arial"/>
          <w:color w:val="444444"/>
          <w:sz w:val="24"/>
          <w:szCs w:val="24"/>
          <w:lang w:eastAsia="ru-RU"/>
        </w:rPr>
        <w:t>Эгвекинот</w:t>
      </w:r>
      <w:proofErr w:type="spellEnd"/>
      <w:r w:rsidRPr="008122CC">
        <w:rPr>
          <w:rFonts w:ascii="Arial" w:eastAsia="Times New Roman" w:hAnsi="Arial" w:cs="Arial"/>
          <w:color w:val="444444"/>
          <w:sz w:val="24"/>
          <w:szCs w:val="24"/>
          <w:lang w:eastAsia="ru-RU"/>
        </w:rPr>
        <w:t xml:space="preserve">), городском округе Певек (город Певек), в Провиденском городском округе (поселок городского типа Провидения) - объект "Мусоросортировочный комплекс" (комплекс по сортировке, хранению, утилизации, изготовление </w:t>
      </w:r>
      <w:proofErr w:type="spellStart"/>
      <w:r w:rsidRPr="008122CC">
        <w:rPr>
          <w:rFonts w:ascii="Arial" w:eastAsia="Times New Roman" w:hAnsi="Arial" w:cs="Arial"/>
          <w:color w:val="444444"/>
          <w:sz w:val="24"/>
          <w:szCs w:val="24"/>
          <w:lang w:eastAsia="ru-RU"/>
        </w:rPr>
        <w:t>пиролизной</w:t>
      </w:r>
      <w:proofErr w:type="spellEnd"/>
      <w:r w:rsidRPr="008122CC">
        <w:rPr>
          <w:rFonts w:ascii="Arial" w:eastAsia="Times New Roman" w:hAnsi="Arial" w:cs="Arial"/>
          <w:color w:val="444444"/>
          <w:sz w:val="24"/>
          <w:szCs w:val="24"/>
          <w:lang w:eastAsia="ru-RU"/>
        </w:rPr>
        <w:t xml:space="preserve"> установки, ангар, линия по сортировке), а в сельских населенных пунктах строительство соответствующих объектов инфраструктуры в области обращения с отходами (площадки временного накопления твердых коммунальных отходов, специально оборудованные объекты хранения твердых коммунальных отходов).</w:t>
      </w:r>
    </w:p>
    <w:p w14:paraId="46572D25"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p>
    <w:p w14:paraId="196BCB9F"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t>III. ОБОСНОВАНИЕ НЕОБХОДИМОСТИ РАЗРАБОТКИ, УТВЕРЖДЕНИЯ И РЕАЛИЗАЦИИ РЕГИОНАЛЬНОЙ ПРОГРАММЫ</w:t>
      </w:r>
    </w:p>
    <w:p w14:paraId="576F4AC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395BBF1"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Единую государственную политику в области экологии определяет Экологическая доктрина Российской Федерации, одобренная Распоряжением Правительства Российской Федерации от 31 августа 2002 года N 1225-р.</w:t>
      </w:r>
      <w:r w:rsidRPr="008122CC">
        <w:rPr>
          <w:rFonts w:ascii="Arial" w:eastAsia="Times New Roman" w:hAnsi="Arial" w:cs="Arial"/>
          <w:color w:val="444444"/>
          <w:sz w:val="24"/>
          <w:szCs w:val="24"/>
          <w:lang w:eastAsia="ru-RU"/>
        </w:rPr>
        <w:br/>
      </w:r>
    </w:p>
    <w:p w14:paraId="0257F71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3AF5F2A"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 соответствии с Основами государственной политики в области экологического развития Российской Федерации на период до 2030 года, утвержденными Президентом Российской Федерации 30 апреля 2012 года, стратегической целью государственной политики в сфере охраны окружающей среды и обеспечения экологической безопасности является решение социально-экономических задач, обеспечивающих экологически ориентированный рост экономики, сохранение благоприятной окружающей среды для удовлетворения потребностей нынешнего и будущих поколений граждан Российской Федерации, реализации права каждого человека на благоприятную окружающую среду, укрепление правопорядка в области охраны окружающей среды и обеспечения экологической безопасности.</w:t>
      </w:r>
      <w:r w:rsidRPr="008122CC">
        <w:rPr>
          <w:rFonts w:ascii="Arial" w:eastAsia="Times New Roman" w:hAnsi="Arial" w:cs="Arial"/>
          <w:color w:val="444444"/>
          <w:sz w:val="24"/>
          <w:szCs w:val="24"/>
          <w:lang w:eastAsia="ru-RU"/>
        </w:rPr>
        <w:br/>
      </w:r>
    </w:p>
    <w:p w14:paraId="79E2830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1C8CFC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Указом Президента Российской Федерации от 7 мая 2018 года N 204 "О национальных целях и стратегических задачах развития Российской Федерации на период до 2024 года" одной из целей разрабатываемого национального проекта "Экология" определено эффективное обращение с отходами производства и потребления, включая ликвидацию всех выявленных на 1 января 2018 года несанкционированных свалок в границах городов.</w:t>
      </w:r>
      <w:r w:rsidRPr="008122CC">
        <w:rPr>
          <w:rFonts w:ascii="Arial" w:eastAsia="Times New Roman" w:hAnsi="Arial" w:cs="Arial"/>
          <w:color w:val="444444"/>
          <w:sz w:val="24"/>
          <w:szCs w:val="24"/>
          <w:lang w:eastAsia="ru-RU"/>
        </w:rPr>
        <w:br/>
      </w:r>
    </w:p>
    <w:p w14:paraId="0FD75A1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3A6D2B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Стратегической целью государственной политики в области экологии является сохранение природных систем,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обеспечения экологической безопасности страны.</w:t>
      </w:r>
      <w:r w:rsidRPr="008122CC">
        <w:rPr>
          <w:rFonts w:ascii="Arial" w:eastAsia="Times New Roman" w:hAnsi="Arial" w:cs="Arial"/>
          <w:color w:val="444444"/>
          <w:sz w:val="24"/>
          <w:szCs w:val="24"/>
          <w:lang w:eastAsia="ru-RU"/>
        </w:rPr>
        <w:br/>
      </w:r>
    </w:p>
    <w:p w14:paraId="41EE51C1"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EC3377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Одной из основных задач в области экологии является снижение загрязнения окружающей среды отходами производства и потребления.</w:t>
      </w:r>
      <w:r w:rsidRPr="008122CC">
        <w:rPr>
          <w:rFonts w:ascii="Arial" w:eastAsia="Times New Roman" w:hAnsi="Arial" w:cs="Arial"/>
          <w:color w:val="444444"/>
          <w:sz w:val="24"/>
          <w:szCs w:val="24"/>
          <w:lang w:eastAsia="ru-RU"/>
        </w:rPr>
        <w:br/>
      </w:r>
    </w:p>
    <w:p w14:paraId="5233048D"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A42840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Отходы в зависимости от степени негативного воздействия на окружающую среду подразделяются в соответствии с критериями, установленными федеральным органом исполнительной власти, осуществляющим государственное регулирование в области охраны окружающей среды, на пять классов опасности:</w:t>
      </w:r>
      <w:r w:rsidRPr="008122CC">
        <w:rPr>
          <w:rFonts w:ascii="Arial" w:eastAsia="Times New Roman" w:hAnsi="Arial" w:cs="Arial"/>
          <w:color w:val="444444"/>
          <w:sz w:val="24"/>
          <w:szCs w:val="24"/>
          <w:lang w:eastAsia="ru-RU"/>
        </w:rPr>
        <w:br/>
      </w:r>
    </w:p>
    <w:p w14:paraId="34D0664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9F061D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I класс - чрезвычайно опасные отходы;</w:t>
      </w:r>
      <w:r w:rsidRPr="008122CC">
        <w:rPr>
          <w:rFonts w:ascii="Arial" w:eastAsia="Times New Roman" w:hAnsi="Arial" w:cs="Arial"/>
          <w:color w:val="444444"/>
          <w:sz w:val="24"/>
          <w:szCs w:val="24"/>
          <w:lang w:eastAsia="ru-RU"/>
        </w:rPr>
        <w:br/>
      </w:r>
    </w:p>
    <w:p w14:paraId="55E59FB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52BFA14"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II класс - </w:t>
      </w:r>
      <w:proofErr w:type="spellStart"/>
      <w:r w:rsidRPr="008122CC">
        <w:rPr>
          <w:rFonts w:ascii="Arial" w:eastAsia="Times New Roman" w:hAnsi="Arial" w:cs="Arial"/>
          <w:color w:val="444444"/>
          <w:sz w:val="24"/>
          <w:szCs w:val="24"/>
          <w:lang w:eastAsia="ru-RU"/>
        </w:rPr>
        <w:t>высокоопасные</w:t>
      </w:r>
      <w:proofErr w:type="spellEnd"/>
      <w:r w:rsidRPr="008122CC">
        <w:rPr>
          <w:rFonts w:ascii="Arial" w:eastAsia="Times New Roman" w:hAnsi="Arial" w:cs="Arial"/>
          <w:color w:val="444444"/>
          <w:sz w:val="24"/>
          <w:szCs w:val="24"/>
          <w:lang w:eastAsia="ru-RU"/>
        </w:rPr>
        <w:t xml:space="preserve"> отходы;</w:t>
      </w:r>
      <w:r w:rsidRPr="008122CC">
        <w:rPr>
          <w:rFonts w:ascii="Arial" w:eastAsia="Times New Roman" w:hAnsi="Arial" w:cs="Arial"/>
          <w:color w:val="444444"/>
          <w:sz w:val="24"/>
          <w:szCs w:val="24"/>
          <w:lang w:eastAsia="ru-RU"/>
        </w:rPr>
        <w:br/>
      </w:r>
    </w:p>
    <w:p w14:paraId="6325B49E"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88F0C0F"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III класс - умеренно опасные отходы;</w:t>
      </w:r>
      <w:r w:rsidRPr="008122CC">
        <w:rPr>
          <w:rFonts w:ascii="Arial" w:eastAsia="Times New Roman" w:hAnsi="Arial" w:cs="Arial"/>
          <w:color w:val="444444"/>
          <w:sz w:val="24"/>
          <w:szCs w:val="24"/>
          <w:lang w:eastAsia="ru-RU"/>
        </w:rPr>
        <w:br/>
      </w:r>
    </w:p>
    <w:p w14:paraId="62CE5C2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1B374E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IV класс - малоопасные отходы;</w:t>
      </w:r>
      <w:r w:rsidRPr="008122CC">
        <w:rPr>
          <w:rFonts w:ascii="Arial" w:eastAsia="Times New Roman" w:hAnsi="Arial" w:cs="Arial"/>
          <w:color w:val="444444"/>
          <w:sz w:val="24"/>
          <w:szCs w:val="24"/>
          <w:lang w:eastAsia="ru-RU"/>
        </w:rPr>
        <w:br/>
      </w:r>
    </w:p>
    <w:p w14:paraId="7C97B49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2F8621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V класс - практически неопасные отходы.</w:t>
      </w:r>
      <w:r w:rsidRPr="008122CC">
        <w:rPr>
          <w:rFonts w:ascii="Arial" w:eastAsia="Times New Roman" w:hAnsi="Arial" w:cs="Arial"/>
          <w:color w:val="444444"/>
          <w:sz w:val="24"/>
          <w:szCs w:val="24"/>
          <w:lang w:eastAsia="ru-RU"/>
        </w:rPr>
        <w:br/>
      </w:r>
    </w:p>
    <w:p w14:paraId="6DD9019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91E34BA"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Деление отходов на классы осуществляется в соответствии с критериями, утвержденными Приказом Министерства природных ресурсов и экологии Российской Федерации от 4 декабря 2014 года N 536 "Об утверждении Критериев отнесения отходов к </w:t>
      </w:r>
      <w:proofErr w:type="gramStart"/>
      <w:r w:rsidRPr="008122CC">
        <w:rPr>
          <w:rFonts w:ascii="Arial" w:eastAsia="Times New Roman" w:hAnsi="Arial" w:cs="Arial"/>
          <w:color w:val="444444"/>
          <w:sz w:val="24"/>
          <w:szCs w:val="24"/>
          <w:lang w:eastAsia="ru-RU"/>
        </w:rPr>
        <w:t>I - V</w:t>
      </w:r>
      <w:proofErr w:type="gramEnd"/>
      <w:r w:rsidRPr="008122CC">
        <w:rPr>
          <w:rFonts w:ascii="Arial" w:eastAsia="Times New Roman" w:hAnsi="Arial" w:cs="Arial"/>
          <w:color w:val="444444"/>
          <w:sz w:val="24"/>
          <w:szCs w:val="24"/>
          <w:lang w:eastAsia="ru-RU"/>
        </w:rPr>
        <w:t xml:space="preserve"> классам опасности по степени негативного воздействия на окружающую среду".</w:t>
      </w:r>
      <w:r w:rsidRPr="008122CC">
        <w:rPr>
          <w:rFonts w:ascii="Arial" w:eastAsia="Times New Roman" w:hAnsi="Arial" w:cs="Arial"/>
          <w:color w:val="444444"/>
          <w:sz w:val="24"/>
          <w:szCs w:val="24"/>
          <w:lang w:eastAsia="ru-RU"/>
        </w:rPr>
        <w:br/>
      </w:r>
    </w:p>
    <w:p w14:paraId="56D9929E"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3DAA970"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классу опасности для окружающей среды большинство видов твердых коммунальных отходов в основном относятся к IV и V классу. При обращении с твердыми коммунальными отходами V класса не требуется лицензирование и составление паспорта на отходы.</w:t>
      </w:r>
      <w:r w:rsidRPr="008122CC">
        <w:rPr>
          <w:rFonts w:ascii="Arial" w:eastAsia="Times New Roman" w:hAnsi="Arial" w:cs="Arial"/>
          <w:color w:val="444444"/>
          <w:sz w:val="24"/>
          <w:szCs w:val="24"/>
          <w:lang w:eastAsia="ru-RU"/>
        </w:rPr>
        <w:br/>
      </w:r>
    </w:p>
    <w:p w14:paraId="26A3191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A05398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Согласно данным федерального статистического наблюдения за 2019 год, представляемым по форме 2-ТП (отходы) "Сведения об образовании, использовании, обезвреживании, транспортировании и размещении отходов производства и потребления", в Чукотском автономном округе образуется до 61 вида отходов общим объемом более 24 тыс. тонн/год.</w:t>
      </w:r>
      <w:r w:rsidRPr="008122CC">
        <w:rPr>
          <w:rFonts w:ascii="Arial" w:eastAsia="Times New Roman" w:hAnsi="Arial" w:cs="Arial"/>
          <w:color w:val="444444"/>
          <w:sz w:val="24"/>
          <w:szCs w:val="24"/>
          <w:lang w:eastAsia="ru-RU"/>
        </w:rPr>
        <w:br/>
      </w:r>
    </w:p>
    <w:p w14:paraId="157CCB2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F8A929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Отсутствие эффективной системы управления отходами, в частности системы сбора, транспортировки, утилизации, обезвреживания, хранения и захоронения отходов, ведет к их накоплению на территориях предприятий и несанкционированных свалках. Приоритетное направление государственной политики </w:t>
      </w:r>
      <w:proofErr w:type="gramStart"/>
      <w:r w:rsidRPr="008122CC">
        <w:rPr>
          <w:rFonts w:ascii="Arial" w:eastAsia="Times New Roman" w:hAnsi="Arial" w:cs="Arial"/>
          <w:color w:val="444444"/>
          <w:sz w:val="24"/>
          <w:szCs w:val="24"/>
          <w:lang w:eastAsia="ru-RU"/>
        </w:rPr>
        <w:t>- это кардинальное изменение сложившейся ситуации</w:t>
      </w:r>
      <w:proofErr w:type="gramEnd"/>
      <w:r w:rsidRPr="008122CC">
        <w:rPr>
          <w:rFonts w:ascii="Arial" w:eastAsia="Times New Roman" w:hAnsi="Arial" w:cs="Arial"/>
          <w:color w:val="444444"/>
          <w:sz w:val="24"/>
          <w:szCs w:val="24"/>
          <w:lang w:eastAsia="ru-RU"/>
        </w:rPr>
        <w:t xml:space="preserve"> в сфере обращения с отходами.</w:t>
      </w:r>
      <w:r w:rsidRPr="008122CC">
        <w:rPr>
          <w:rFonts w:ascii="Arial" w:eastAsia="Times New Roman" w:hAnsi="Arial" w:cs="Arial"/>
          <w:color w:val="444444"/>
          <w:sz w:val="24"/>
          <w:szCs w:val="24"/>
          <w:lang w:eastAsia="ru-RU"/>
        </w:rPr>
        <w:br/>
      </w:r>
    </w:p>
    <w:p w14:paraId="3225F17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4AD109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Основными причинами возникновения в округе экологических проблем в области обращения с отходами производства и потребления являются:</w:t>
      </w:r>
      <w:r w:rsidRPr="008122CC">
        <w:rPr>
          <w:rFonts w:ascii="Arial" w:eastAsia="Times New Roman" w:hAnsi="Arial" w:cs="Arial"/>
          <w:color w:val="444444"/>
          <w:sz w:val="24"/>
          <w:szCs w:val="24"/>
          <w:lang w:eastAsia="ru-RU"/>
        </w:rPr>
        <w:br/>
      </w:r>
    </w:p>
    <w:p w14:paraId="2E631B3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B18189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высокая стоимость строительства объектов размещения отходов, отвечающих природоохранным и санитарно-эпидемиологическим требованиям и нормам;</w:t>
      </w:r>
      <w:r w:rsidRPr="008122CC">
        <w:rPr>
          <w:rFonts w:ascii="Arial" w:eastAsia="Times New Roman" w:hAnsi="Arial" w:cs="Arial"/>
          <w:color w:val="444444"/>
          <w:sz w:val="24"/>
          <w:szCs w:val="24"/>
          <w:lang w:eastAsia="ru-RU"/>
        </w:rPr>
        <w:br/>
      </w:r>
    </w:p>
    <w:p w14:paraId="5673821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852792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отсутствие единого механизма ликвидации накопленного вреда окружающей среде;</w:t>
      </w:r>
      <w:r w:rsidRPr="008122CC">
        <w:rPr>
          <w:rFonts w:ascii="Arial" w:eastAsia="Times New Roman" w:hAnsi="Arial" w:cs="Arial"/>
          <w:color w:val="444444"/>
          <w:sz w:val="24"/>
          <w:szCs w:val="24"/>
          <w:lang w:eastAsia="ru-RU"/>
        </w:rPr>
        <w:br/>
      </w:r>
    </w:p>
    <w:p w14:paraId="7EFED45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124DB2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отсутствие эффективных мер экономического стимулирования утилизации и обезвреживания отходов;</w:t>
      </w:r>
      <w:r w:rsidRPr="008122CC">
        <w:rPr>
          <w:rFonts w:ascii="Arial" w:eastAsia="Times New Roman" w:hAnsi="Arial" w:cs="Arial"/>
          <w:color w:val="444444"/>
          <w:sz w:val="24"/>
          <w:szCs w:val="24"/>
          <w:lang w:eastAsia="ru-RU"/>
        </w:rPr>
        <w:br/>
      </w:r>
    </w:p>
    <w:p w14:paraId="4DF8675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DA2792F"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низкий уровень культуры малоотходного потребления и ответственного отношения у граждан к загрязнению окружающей среды бытовыми отходами.</w:t>
      </w:r>
      <w:r w:rsidRPr="008122CC">
        <w:rPr>
          <w:rFonts w:ascii="Arial" w:eastAsia="Times New Roman" w:hAnsi="Arial" w:cs="Arial"/>
          <w:color w:val="444444"/>
          <w:sz w:val="24"/>
          <w:szCs w:val="24"/>
          <w:lang w:eastAsia="ru-RU"/>
        </w:rPr>
        <w:br/>
      </w:r>
    </w:p>
    <w:p w14:paraId="6D0FD97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416787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Региональная программа разработана в целях реализации положений Федерального закона от 24 июня 1998 года N 89-ФЗ "Об отходах производства и потребления" и Комплексной стратегии обращения с твердыми коммунальными (бытовыми) отходами в Российской Федерации, утвержденной Приказом Министерства природных ресурсов и экологии Российской Федерации от 14 августа 2013 года N 298 (далее - Комплексная стратегия).</w:t>
      </w:r>
      <w:r w:rsidRPr="008122CC">
        <w:rPr>
          <w:rFonts w:ascii="Arial" w:eastAsia="Times New Roman" w:hAnsi="Arial" w:cs="Arial"/>
          <w:color w:val="444444"/>
          <w:sz w:val="24"/>
          <w:szCs w:val="24"/>
          <w:lang w:eastAsia="ru-RU"/>
        </w:rPr>
        <w:br/>
      </w:r>
    </w:p>
    <w:p w14:paraId="3D17EC4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9CF6BF4"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Основными принципами Комплексной стратегии являются:</w:t>
      </w:r>
      <w:r w:rsidRPr="008122CC">
        <w:rPr>
          <w:rFonts w:ascii="Arial" w:eastAsia="Times New Roman" w:hAnsi="Arial" w:cs="Arial"/>
          <w:color w:val="444444"/>
          <w:sz w:val="24"/>
          <w:szCs w:val="24"/>
          <w:lang w:eastAsia="ru-RU"/>
        </w:rPr>
        <w:br/>
      </w:r>
    </w:p>
    <w:p w14:paraId="056D508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DB6F93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соблюдение прав человека на благоприятную окружающую среду;</w:t>
      </w:r>
      <w:r w:rsidRPr="008122CC">
        <w:rPr>
          <w:rFonts w:ascii="Arial" w:eastAsia="Times New Roman" w:hAnsi="Arial" w:cs="Arial"/>
          <w:color w:val="444444"/>
          <w:sz w:val="24"/>
          <w:szCs w:val="24"/>
          <w:lang w:eastAsia="ru-RU"/>
        </w:rPr>
        <w:br/>
      </w:r>
    </w:p>
    <w:p w14:paraId="7F82EF2B"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D1E3610"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соблюдение прав каждого человека на получение достоверной информации о деятельности по обращению с твердыми коммунальными отходами;</w:t>
      </w:r>
      <w:r w:rsidRPr="008122CC">
        <w:rPr>
          <w:rFonts w:ascii="Arial" w:eastAsia="Times New Roman" w:hAnsi="Arial" w:cs="Arial"/>
          <w:color w:val="444444"/>
          <w:sz w:val="24"/>
          <w:szCs w:val="24"/>
          <w:lang w:eastAsia="ru-RU"/>
        </w:rPr>
        <w:br/>
      </w:r>
    </w:p>
    <w:p w14:paraId="6B0CDDF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7ABA0D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участие каждого гражданина и всего населения в организации деятельности по минимизации количества твердых коммунальных отходов и их негативного воздействия на окружающую среду;</w:t>
      </w:r>
      <w:r w:rsidRPr="008122CC">
        <w:rPr>
          <w:rFonts w:ascii="Arial" w:eastAsia="Times New Roman" w:hAnsi="Arial" w:cs="Arial"/>
          <w:color w:val="444444"/>
          <w:sz w:val="24"/>
          <w:szCs w:val="24"/>
          <w:lang w:eastAsia="ru-RU"/>
        </w:rPr>
        <w:br/>
      </w:r>
    </w:p>
    <w:p w14:paraId="3E4587B5"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C74086B"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неотвратимость наказания за нарушения законодательства Российской Федерации при обращении с твердыми коммунальными отходами;</w:t>
      </w:r>
      <w:r w:rsidRPr="008122CC">
        <w:rPr>
          <w:rFonts w:ascii="Arial" w:eastAsia="Times New Roman" w:hAnsi="Arial" w:cs="Arial"/>
          <w:color w:val="444444"/>
          <w:sz w:val="24"/>
          <w:szCs w:val="24"/>
          <w:lang w:eastAsia="ru-RU"/>
        </w:rPr>
        <w:br/>
      </w:r>
    </w:p>
    <w:p w14:paraId="5A73A64B"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1BF78A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предотвращение загрязнения компонентов природной среды твердыми коммунальными отходами;</w:t>
      </w:r>
      <w:r w:rsidRPr="008122CC">
        <w:rPr>
          <w:rFonts w:ascii="Arial" w:eastAsia="Times New Roman" w:hAnsi="Arial" w:cs="Arial"/>
          <w:color w:val="444444"/>
          <w:sz w:val="24"/>
          <w:szCs w:val="24"/>
          <w:lang w:eastAsia="ru-RU"/>
        </w:rPr>
        <w:br/>
      </w:r>
    </w:p>
    <w:p w14:paraId="49840CE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9F01E9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рациональное использование природных и иных материальных ресурсов, содержащихся в потребляемых товарах (продукции).</w:t>
      </w:r>
      <w:r w:rsidRPr="008122CC">
        <w:rPr>
          <w:rFonts w:ascii="Arial" w:eastAsia="Times New Roman" w:hAnsi="Arial" w:cs="Arial"/>
          <w:color w:val="444444"/>
          <w:sz w:val="24"/>
          <w:szCs w:val="24"/>
          <w:lang w:eastAsia="ru-RU"/>
        </w:rPr>
        <w:br/>
      </w:r>
    </w:p>
    <w:p w14:paraId="3BD329F4"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EFD42F8"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Региональная программа предназначена для органов государственной власти Чукотского автономного округа, органов местного самоуправления муниципальных образований Чукотского автономного округа, региональных операторов, осуществляющих деятельность по обращению с отходами, в том числе с </w:t>
      </w:r>
      <w:r w:rsidRPr="008122CC">
        <w:rPr>
          <w:rFonts w:ascii="Arial" w:eastAsia="Times New Roman" w:hAnsi="Arial" w:cs="Arial"/>
          <w:color w:val="444444"/>
          <w:sz w:val="24"/>
          <w:szCs w:val="24"/>
          <w:lang w:eastAsia="ru-RU"/>
        </w:rPr>
        <w:lastRenderedPageBreak/>
        <w:t>твердыми коммунальными отходами на территории Чукотского автономного округа (далее - региональные операторы).</w:t>
      </w:r>
      <w:r w:rsidRPr="008122CC">
        <w:rPr>
          <w:rFonts w:ascii="Arial" w:eastAsia="Times New Roman" w:hAnsi="Arial" w:cs="Arial"/>
          <w:color w:val="444444"/>
          <w:sz w:val="24"/>
          <w:szCs w:val="24"/>
          <w:lang w:eastAsia="ru-RU"/>
        </w:rPr>
        <w:br/>
      </w:r>
    </w:p>
    <w:p w14:paraId="44FEE8F4"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23BAFB6"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Перечень основных мероприятий региональной программы подлежит учету при формировании мероприятий Государственной программы "Охрана окружающей среды и обеспечение рационального природопользования в Чукотском автономном округе", утвержденной Постановлением Правительства Чукотского автономного округа от 15 января 2015 года N 20.</w:t>
      </w:r>
      <w:r w:rsidRPr="008122CC">
        <w:rPr>
          <w:rFonts w:ascii="Arial" w:eastAsia="Times New Roman" w:hAnsi="Arial" w:cs="Arial"/>
          <w:color w:val="444444"/>
          <w:sz w:val="24"/>
          <w:szCs w:val="24"/>
          <w:lang w:eastAsia="ru-RU"/>
        </w:rPr>
        <w:br/>
      </w:r>
    </w:p>
    <w:p w14:paraId="46D08F24"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IV. ЦЕЛИ И ЗАДАЧИ РЕГИОНАЛЬНОЙ ПРОГРАММЫ</w:t>
      </w:r>
    </w:p>
    <w:p w14:paraId="4A10307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A214F80"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Целью региональной программы является создание эффективной региональной системы управления отходами, в том числе твердыми коммунальными отходами, обеспечивающей минимизацию накопленного экологического ущерба, предотвращение вредного воздействия отходов производства и потребления на здоровье человека и окружающую среду, вовлечение таких отходов в хозяйственный оборот в качестве дополнительных источников сырья, а также ликвидацию накопленного вреда окружающей среде вследствие хозяйственной и иной деятельности.</w:t>
      </w:r>
      <w:r w:rsidRPr="008122CC">
        <w:rPr>
          <w:rFonts w:ascii="Arial" w:eastAsia="Times New Roman" w:hAnsi="Arial" w:cs="Arial"/>
          <w:color w:val="444444"/>
          <w:sz w:val="24"/>
          <w:szCs w:val="24"/>
          <w:lang w:eastAsia="ru-RU"/>
        </w:rPr>
        <w:br/>
      </w:r>
    </w:p>
    <w:p w14:paraId="1AF3D9C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7F5D5C6"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Для достижения этой цели необходимо решение следующих основных задач:</w:t>
      </w:r>
      <w:r w:rsidRPr="008122CC">
        <w:rPr>
          <w:rFonts w:ascii="Arial" w:eastAsia="Times New Roman" w:hAnsi="Arial" w:cs="Arial"/>
          <w:color w:val="444444"/>
          <w:sz w:val="24"/>
          <w:szCs w:val="24"/>
          <w:lang w:eastAsia="ru-RU"/>
        </w:rPr>
        <w:br/>
      </w:r>
    </w:p>
    <w:p w14:paraId="4D16CECB"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F080E9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обеспечение экологически безопасного обращения с отходами;</w:t>
      </w:r>
      <w:r w:rsidRPr="008122CC">
        <w:rPr>
          <w:rFonts w:ascii="Arial" w:eastAsia="Times New Roman" w:hAnsi="Arial" w:cs="Arial"/>
          <w:color w:val="444444"/>
          <w:sz w:val="24"/>
          <w:szCs w:val="24"/>
          <w:lang w:eastAsia="ru-RU"/>
        </w:rPr>
        <w:br/>
      </w:r>
    </w:p>
    <w:p w14:paraId="7325D18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CE464A4"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ликвидация негативного воздействия на окружающую среду накопленными отходами производства и потребления;</w:t>
      </w:r>
      <w:r w:rsidRPr="008122CC">
        <w:rPr>
          <w:rFonts w:ascii="Arial" w:eastAsia="Times New Roman" w:hAnsi="Arial" w:cs="Arial"/>
          <w:color w:val="444444"/>
          <w:sz w:val="24"/>
          <w:szCs w:val="24"/>
          <w:lang w:eastAsia="ru-RU"/>
        </w:rPr>
        <w:br/>
      </w:r>
    </w:p>
    <w:p w14:paraId="30F5A26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A63ED1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восстановление нарушенных естественных экологических систем накопленными отходами производства и потребления.</w:t>
      </w:r>
      <w:r w:rsidRPr="008122CC">
        <w:rPr>
          <w:rFonts w:ascii="Arial" w:eastAsia="Times New Roman" w:hAnsi="Arial" w:cs="Arial"/>
          <w:color w:val="444444"/>
          <w:sz w:val="24"/>
          <w:szCs w:val="24"/>
          <w:lang w:eastAsia="ru-RU"/>
        </w:rPr>
        <w:br/>
      </w:r>
    </w:p>
    <w:p w14:paraId="468B2A2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3DCE6B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Также необходимо исключить несанкционированное размещение отходов на территории Чукотского автономного округа.</w:t>
      </w:r>
      <w:r w:rsidRPr="008122CC">
        <w:rPr>
          <w:rFonts w:ascii="Arial" w:eastAsia="Times New Roman" w:hAnsi="Arial" w:cs="Arial"/>
          <w:color w:val="444444"/>
          <w:sz w:val="24"/>
          <w:szCs w:val="24"/>
          <w:lang w:eastAsia="ru-RU"/>
        </w:rPr>
        <w:br/>
      </w:r>
    </w:p>
    <w:p w14:paraId="2C8CF94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74465C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Перечень и сведения о целевых индикаторах и показателях региональной программы отражены в приложении 1 к региональной программе.</w:t>
      </w:r>
    </w:p>
    <w:p w14:paraId="56021BC0"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p>
    <w:p w14:paraId="29EF6A05"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t>V. СИСТЕМА ПРОГРАММНЫХ МЕРОПРИЯТИЙ</w:t>
      </w:r>
    </w:p>
    <w:p w14:paraId="60C3106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659A11A"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Мероприятия по стимулированию утилизации отходов включают в себя:</w:t>
      </w:r>
      <w:r w:rsidRPr="008122CC">
        <w:rPr>
          <w:rFonts w:ascii="Arial" w:eastAsia="Times New Roman" w:hAnsi="Arial" w:cs="Arial"/>
          <w:color w:val="444444"/>
          <w:sz w:val="24"/>
          <w:szCs w:val="24"/>
          <w:lang w:eastAsia="ru-RU"/>
        </w:rPr>
        <w:br/>
      </w:r>
    </w:p>
    <w:p w14:paraId="2786402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459077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понижение размера платы за размещение отходов индивидуальным предпринимателям и юридическим лицам, осуществляющим деятельность, в результате которой образуются отходы, при внедрении ими технологий, обеспечивающих уменьшение количества отходов;</w:t>
      </w:r>
      <w:r w:rsidRPr="008122CC">
        <w:rPr>
          <w:rFonts w:ascii="Arial" w:eastAsia="Times New Roman" w:hAnsi="Arial" w:cs="Arial"/>
          <w:color w:val="444444"/>
          <w:sz w:val="24"/>
          <w:szCs w:val="24"/>
          <w:lang w:eastAsia="ru-RU"/>
        </w:rPr>
        <w:br/>
      </w:r>
    </w:p>
    <w:p w14:paraId="46804981"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290BB9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применение ускоренной амортизации основных производственных фондов, связанных с осуществлением деятельности в области обращения с отходами.</w:t>
      </w:r>
      <w:r w:rsidRPr="008122CC">
        <w:rPr>
          <w:rFonts w:ascii="Arial" w:eastAsia="Times New Roman" w:hAnsi="Arial" w:cs="Arial"/>
          <w:color w:val="444444"/>
          <w:sz w:val="24"/>
          <w:szCs w:val="24"/>
          <w:lang w:eastAsia="ru-RU"/>
        </w:rPr>
        <w:br/>
      </w:r>
    </w:p>
    <w:p w14:paraId="4578A47C"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04AF7B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Мероприятия по выявлению мест несанкционированного размещения отходов включают в себя комплекс мер:</w:t>
      </w:r>
      <w:r w:rsidRPr="008122CC">
        <w:rPr>
          <w:rFonts w:ascii="Arial" w:eastAsia="Times New Roman" w:hAnsi="Arial" w:cs="Arial"/>
          <w:color w:val="444444"/>
          <w:sz w:val="24"/>
          <w:szCs w:val="24"/>
          <w:lang w:eastAsia="ru-RU"/>
        </w:rPr>
        <w:br/>
      </w:r>
    </w:p>
    <w:p w14:paraId="170E436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93CC666"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проведению рейдовых мероприятий по всей территории Чукотского автономного округа;</w:t>
      </w:r>
      <w:r w:rsidRPr="008122CC">
        <w:rPr>
          <w:rFonts w:ascii="Arial" w:eastAsia="Times New Roman" w:hAnsi="Arial" w:cs="Arial"/>
          <w:color w:val="444444"/>
          <w:sz w:val="24"/>
          <w:szCs w:val="24"/>
          <w:lang w:eastAsia="ru-RU"/>
        </w:rPr>
        <w:br/>
      </w:r>
    </w:p>
    <w:p w14:paraId="4B93F3D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5FDA50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формированию региональной карты мест несанкционированного размещения ТКО;</w:t>
      </w:r>
      <w:r w:rsidRPr="008122CC">
        <w:rPr>
          <w:rFonts w:ascii="Arial" w:eastAsia="Times New Roman" w:hAnsi="Arial" w:cs="Arial"/>
          <w:color w:val="444444"/>
          <w:sz w:val="24"/>
          <w:szCs w:val="24"/>
          <w:lang w:eastAsia="ru-RU"/>
        </w:rPr>
        <w:br/>
      </w:r>
    </w:p>
    <w:p w14:paraId="6EB16418"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659E96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взаимодействию с негосударственными организациями путем формирования совместных маршрутов рейдов, проведения совместных субботников;</w:t>
      </w:r>
      <w:r w:rsidRPr="008122CC">
        <w:rPr>
          <w:rFonts w:ascii="Arial" w:eastAsia="Times New Roman" w:hAnsi="Arial" w:cs="Arial"/>
          <w:color w:val="444444"/>
          <w:sz w:val="24"/>
          <w:szCs w:val="24"/>
          <w:lang w:eastAsia="ru-RU"/>
        </w:rPr>
        <w:br/>
      </w:r>
    </w:p>
    <w:p w14:paraId="625BD17C"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7805D4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созданию межведомственных рабочих групп (комиссий) с участием федеральных и региональных надзорных органов, муниципальных образований.</w:t>
      </w:r>
      <w:r w:rsidRPr="008122CC">
        <w:rPr>
          <w:rFonts w:ascii="Arial" w:eastAsia="Times New Roman" w:hAnsi="Arial" w:cs="Arial"/>
          <w:color w:val="444444"/>
          <w:sz w:val="24"/>
          <w:szCs w:val="24"/>
          <w:lang w:eastAsia="ru-RU"/>
        </w:rPr>
        <w:br/>
      </w:r>
    </w:p>
    <w:p w14:paraId="128882A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A0A251B"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Мероприятия по предупреждению причинения вреда окружающей среде при размещении бесхозяйных отходов, в том числе твердых коммунальных отходов, выявлению случаев причинения такого вреда и ликвидации его последствий включают в себя комплекс мер:</w:t>
      </w:r>
      <w:r w:rsidRPr="008122CC">
        <w:rPr>
          <w:rFonts w:ascii="Arial" w:eastAsia="Times New Roman" w:hAnsi="Arial" w:cs="Arial"/>
          <w:color w:val="444444"/>
          <w:sz w:val="24"/>
          <w:szCs w:val="24"/>
          <w:lang w:eastAsia="ru-RU"/>
        </w:rPr>
        <w:br/>
      </w:r>
    </w:p>
    <w:p w14:paraId="123E32C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72E0DE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регулярной очистке территорий муниципальных образований от отходов в соответствии с экологическими, санитарными и иными требованиями;</w:t>
      </w:r>
      <w:r w:rsidRPr="008122CC">
        <w:rPr>
          <w:rFonts w:ascii="Arial" w:eastAsia="Times New Roman" w:hAnsi="Arial" w:cs="Arial"/>
          <w:color w:val="444444"/>
          <w:sz w:val="24"/>
          <w:szCs w:val="24"/>
          <w:lang w:eastAsia="ru-RU"/>
        </w:rPr>
        <w:br/>
      </w:r>
    </w:p>
    <w:p w14:paraId="3CD90195"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C1E8BDD"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выявлению и ликвидации вновь образованных несанкционированных мест размещения отходов;</w:t>
      </w:r>
      <w:r w:rsidRPr="008122CC">
        <w:rPr>
          <w:rFonts w:ascii="Arial" w:eastAsia="Times New Roman" w:hAnsi="Arial" w:cs="Arial"/>
          <w:color w:val="444444"/>
          <w:sz w:val="24"/>
          <w:szCs w:val="24"/>
          <w:lang w:eastAsia="ru-RU"/>
        </w:rPr>
        <w:br/>
      </w:r>
    </w:p>
    <w:p w14:paraId="6AE89C3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8BDB86D"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проведению просветительской работы, в том числе через средства массовой информации, с гражданами, муниципальными образованиями и органами местного самоуправления;</w:t>
      </w:r>
      <w:r w:rsidRPr="008122CC">
        <w:rPr>
          <w:rFonts w:ascii="Arial" w:eastAsia="Times New Roman" w:hAnsi="Arial" w:cs="Arial"/>
          <w:color w:val="444444"/>
          <w:sz w:val="24"/>
          <w:szCs w:val="24"/>
          <w:lang w:eastAsia="ru-RU"/>
        </w:rPr>
        <w:br/>
      </w:r>
    </w:p>
    <w:p w14:paraId="215934B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647575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по сотрудничеству с негосударственными и общественными экологическими организациями;</w:t>
      </w:r>
      <w:r w:rsidRPr="008122CC">
        <w:rPr>
          <w:rFonts w:ascii="Arial" w:eastAsia="Times New Roman" w:hAnsi="Arial" w:cs="Arial"/>
          <w:color w:val="444444"/>
          <w:sz w:val="24"/>
          <w:szCs w:val="24"/>
          <w:lang w:eastAsia="ru-RU"/>
        </w:rPr>
        <w:br/>
      </w:r>
    </w:p>
    <w:p w14:paraId="29EDC9A5"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25D854D"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инвентаризации мест размещения отходов;</w:t>
      </w:r>
      <w:r w:rsidRPr="008122CC">
        <w:rPr>
          <w:rFonts w:ascii="Arial" w:eastAsia="Times New Roman" w:hAnsi="Arial" w:cs="Arial"/>
          <w:color w:val="444444"/>
          <w:sz w:val="24"/>
          <w:szCs w:val="24"/>
          <w:lang w:eastAsia="ru-RU"/>
        </w:rPr>
        <w:br/>
      </w:r>
    </w:p>
    <w:p w14:paraId="78CFA3F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0D19E5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проведению рейдовых мероприятий по подведомственным территориям;</w:t>
      </w:r>
      <w:r w:rsidRPr="008122CC">
        <w:rPr>
          <w:rFonts w:ascii="Arial" w:eastAsia="Times New Roman" w:hAnsi="Arial" w:cs="Arial"/>
          <w:color w:val="444444"/>
          <w:sz w:val="24"/>
          <w:szCs w:val="24"/>
          <w:lang w:eastAsia="ru-RU"/>
        </w:rPr>
        <w:br/>
      </w:r>
    </w:p>
    <w:p w14:paraId="14B402DD"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8DEA5E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по получению информации о несанкционированном размещении ТКО от юридических и физических лиц, органов исполнительной власти, средств массовой информации.</w:t>
      </w:r>
      <w:r w:rsidRPr="008122CC">
        <w:rPr>
          <w:rFonts w:ascii="Arial" w:eastAsia="Times New Roman" w:hAnsi="Arial" w:cs="Arial"/>
          <w:color w:val="444444"/>
          <w:sz w:val="24"/>
          <w:szCs w:val="24"/>
          <w:lang w:eastAsia="ru-RU"/>
        </w:rPr>
        <w:br/>
      </w:r>
    </w:p>
    <w:p w14:paraId="708FBC6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53A9BD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Мероприятия по обеспечению доступа к информации в сфере обращения с отходами включают в себя:</w:t>
      </w:r>
      <w:r w:rsidRPr="008122CC">
        <w:rPr>
          <w:rFonts w:ascii="Arial" w:eastAsia="Times New Roman" w:hAnsi="Arial" w:cs="Arial"/>
          <w:color w:val="444444"/>
          <w:sz w:val="24"/>
          <w:szCs w:val="24"/>
          <w:lang w:eastAsia="ru-RU"/>
        </w:rPr>
        <w:br/>
      </w:r>
    </w:p>
    <w:p w14:paraId="4478A55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36B396B"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организацию и проведение экологических акций и мероприятий среди населения Чукотского автономного округа;</w:t>
      </w:r>
      <w:r w:rsidRPr="008122CC">
        <w:rPr>
          <w:rFonts w:ascii="Arial" w:eastAsia="Times New Roman" w:hAnsi="Arial" w:cs="Arial"/>
          <w:color w:val="444444"/>
          <w:sz w:val="24"/>
          <w:szCs w:val="24"/>
          <w:lang w:eastAsia="ru-RU"/>
        </w:rPr>
        <w:br/>
      </w:r>
    </w:p>
    <w:p w14:paraId="238696A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D4EB49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организацию постоянного информирования граждан о формировании новой системы обращения с отходами;</w:t>
      </w:r>
      <w:r w:rsidRPr="008122CC">
        <w:rPr>
          <w:rFonts w:ascii="Arial" w:eastAsia="Times New Roman" w:hAnsi="Arial" w:cs="Arial"/>
          <w:color w:val="444444"/>
          <w:sz w:val="24"/>
          <w:szCs w:val="24"/>
          <w:lang w:eastAsia="ru-RU"/>
        </w:rPr>
        <w:br/>
      </w:r>
    </w:p>
    <w:p w14:paraId="4F733E4D"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329FF6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изготовление информационных роликов в сфере обращения с твердыми коммунальными отходами;</w:t>
      </w:r>
      <w:r w:rsidRPr="008122CC">
        <w:rPr>
          <w:rFonts w:ascii="Arial" w:eastAsia="Times New Roman" w:hAnsi="Arial" w:cs="Arial"/>
          <w:color w:val="444444"/>
          <w:sz w:val="24"/>
          <w:szCs w:val="24"/>
          <w:lang w:eastAsia="ru-RU"/>
        </w:rPr>
        <w:br/>
      </w:r>
    </w:p>
    <w:p w14:paraId="4D377CFD"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4C2D1B2"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изготовление </w:t>
      </w:r>
      <w:proofErr w:type="spellStart"/>
      <w:r w:rsidRPr="008122CC">
        <w:rPr>
          <w:rFonts w:ascii="Arial" w:eastAsia="Times New Roman" w:hAnsi="Arial" w:cs="Arial"/>
          <w:color w:val="444444"/>
          <w:sz w:val="24"/>
          <w:szCs w:val="24"/>
          <w:lang w:eastAsia="ru-RU"/>
        </w:rPr>
        <w:t>лифлетов</w:t>
      </w:r>
      <w:proofErr w:type="spellEnd"/>
      <w:r w:rsidRPr="008122CC">
        <w:rPr>
          <w:rFonts w:ascii="Arial" w:eastAsia="Times New Roman" w:hAnsi="Arial" w:cs="Arial"/>
          <w:color w:val="444444"/>
          <w:sz w:val="24"/>
          <w:szCs w:val="24"/>
          <w:lang w:eastAsia="ru-RU"/>
        </w:rPr>
        <w:t xml:space="preserve"> об обращении с твердыми коммунальными отходами;</w:t>
      </w:r>
      <w:r w:rsidRPr="008122CC">
        <w:rPr>
          <w:rFonts w:ascii="Arial" w:eastAsia="Times New Roman" w:hAnsi="Arial" w:cs="Arial"/>
          <w:color w:val="444444"/>
          <w:sz w:val="24"/>
          <w:szCs w:val="24"/>
          <w:lang w:eastAsia="ru-RU"/>
        </w:rPr>
        <w:br/>
      </w:r>
    </w:p>
    <w:p w14:paraId="20F3871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9912BC8"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создание дизайн-макетов, изготовление, монтаж, демонтаж баннеров об обращении с твердыми коммунальными отходами;</w:t>
      </w:r>
      <w:r w:rsidRPr="008122CC">
        <w:rPr>
          <w:rFonts w:ascii="Arial" w:eastAsia="Times New Roman" w:hAnsi="Arial" w:cs="Arial"/>
          <w:color w:val="444444"/>
          <w:sz w:val="24"/>
          <w:szCs w:val="24"/>
          <w:lang w:eastAsia="ru-RU"/>
        </w:rPr>
        <w:br/>
      </w:r>
    </w:p>
    <w:p w14:paraId="11496FA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94C0A0B"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мониторинг и анализ материалов в федеральных, региональных и муниципальных средствах массовой информации. Мероприятие планируется проводить с целью изучения общественного мнения и нивелирования рисков, возникающих при реализации государственной политики в сфере обращения с отходами.</w:t>
      </w:r>
      <w:r w:rsidRPr="008122CC">
        <w:rPr>
          <w:rFonts w:ascii="Arial" w:eastAsia="Times New Roman" w:hAnsi="Arial" w:cs="Arial"/>
          <w:color w:val="444444"/>
          <w:sz w:val="24"/>
          <w:szCs w:val="24"/>
          <w:lang w:eastAsia="ru-RU"/>
        </w:rPr>
        <w:br/>
      </w:r>
    </w:p>
    <w:p w14:paraId="052A155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A80D60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Организацию деятельности в области обращения с отходами производства и потребления на территории муниципальных образований осуществляют органы местного самоуправления в соответствии с законодательством Российской Федерации. Порядок сбора отходов на территориях муниципальных образований, предусматривающий их разделение на виды (пищевые отходы, текстиль, бумага и другие), определяется органами местного самоуправления и должен соответствовать экологическим, санитарным и другим требованиям в области </w:t>
      </w:r>
      <w:r w:rsidRPr="008122CC">
        <w:rPr>
          <w:rFonts w:ascii="Arial" w:eastAsia="Times New Roman" w:hAnsi="Arial" w:cs="Arial"/>
          <w:color w:val="444444"/>
          <w:sz w:val="24"/>
          <w:szCs w:val="24"/>
          <w:lang w:eastAsia="ru-RU"/>
        </w:rPr>
        <w:lastRenderedPageBreak/>
        <w:t>охраны окружающей природной среды и здоровья человека. Раздельное накопление твердых коммунальных отходов предусматривает разделение твердых коммунальных отходов в соответствии с Федеральным классификационным каталогом отходов, утвержденным Приказом Федеральной службы по надзору в сфере природопользования от 22 мая 2017 года N 242 "Об утверждении Федерального классификационного каталога отходов", собственниками твердых коммунальных отходов по установленным видам отходов и складирование отсортированных твердых коммунальных отходов в контейнерах для соответствующих видов отходов.</w:t>
      </w:r>
      <w:r w:rsidRPr="008122CC">
        <w:rPr>
          <w:rFonts w:ascii="Arial" w:eastAsia="Times New Roman" w:hAnsi="Arial" w:cs="Arial"/>
          <w:color w:val="444444"/>
          <w:sz w:val="24"/>
          <w:szCs w:val="24"/>
          <w:lang w:eastAsia="ru-RU"/>
        </w:rPr>
        <w:br/>
      </w:r>
    </w:p>
    <w:p w14:paraId="7B9F082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F08C2E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Перечень основных мероприятий, мероприятий общей направленности, планируемых мероприятий по строительству объектов, предназначенных для обработки, утилизации, обезвреживанию, захоронению отходов, в том числе твердых коммунальных отходов, в Чукотском автономном округе, а также сроки проведения мероприятий реализации региональной программы в разрезе мероприятий представлены в приложениях 2, 3, 4 к региональной программе.</w:t>
      </w:r>
      <w:r w:rsidRPr="008122CC">
        <w:rPr>
          <w:rFonts w:ascii="Arial" w:eastAsia="Times New Roman" w:hAnsi="Arial" w:cs="Arial"/>
          <w:color w:val="444444"/>
          <w:sz w:val="24"/>
          <w:szCs w:val="24"/>
          <w:lang w:eastAsia="ru-RU"/>
        </w:rPr>
        <w:br/>
      </w:r>
    </w:p>
    <w:p w14:paraId="2E2A89DD"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VI. РЕСУРСНОЕ ОБЕСПЕЧЕНИЕ РЕГИОНАЛЬНОЙ ПРОГРАММЫ</w:t>
      </w:r>
    </w:p>
    <w:p w14:paraId="30F7AA9E"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859463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Финансовым обеспечением региональной программы являются:</w:t>
      </w:r>
      <w:r w:rsidRPr="008122CC">
        <w:rPr>
          <w:rFonts w:ascii="Arial" w:eastAsia="Times New Roman" w:hAnsi="Arial" w:cs="Arial"/>
          <w:color w:val="444444"/>
          <w:sz w:val="24"/>
          <w:szCs w:val="24"/>
          <w:lang w:eastAsia="ru-RU"/>
        </w:rPr>
        <w:br/>
      </w:r>
    </w:p>
    <w:p w14:paraId="03E8800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9838B2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средства федерального, окружного и местных бюджетов;</w:t>
      </w:r>
      <w:r w:rsidRPr="008122CC">
        <w:rPr>
          <w:rFonts w:ascii="Arial" w:eastAsia="Times New Roman" w:hAnsi="Arial" w:cs="Arial"/>
          <w:color w:val="444444"/>
          <w:sz w:val="24"/>
          <w:szCs w:val="24"/>
          <w:lang w:eastAsia="ru-RU"/>
        </w:rPr>
        <w:br/>
      </w:r>
    </w:p>
    <w:p w14:paraId="167DC9A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2AEFDBC"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средства региональных операторов по обращению с твердыми коммунальными отходами;</w:t>
      </w:r>
      <w:r w:rsidRPr="008122CC">
        <w:rPr>
          <w:rFonts w:ascii="Arial" w:eastAsia="Times New Roman" w:hAnsi="Arial" w:cs="Arial"/>
          <w:color w:val="444444"/>
          <w:sz w:val="24"/>
          <w:szCs w:val="24"/>
          <w:lang w:eastAsia="ru-RU"/>
        </w:rPr>
        <w:br/>
      </w:r>
    </w:p>
    <w:p w14:paraId="3E491A38"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57FB92D"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средства операторов по обращению с твердыми коммунальными отходами;</w:t>
      </w:r>
      <w:r w:rsidRPr="008122CC">
        <w:rPr>
          <w:rFonts w:ascii="Arial" w:eastAsia="Times New Roman" w:hAnsi="Arial" w:cs="Arial"/>
          <w:color w:val="444444"/>
          <w:sz w:val="24"/>
          <w:szCs w:val="24"/>
          <w:lang w:eastAsia="ru-RU"/>
        </w:rPr>
        <w:br/>
      </w:r>
    </w:p>
    <w:p w14:paraId="5FEFBD3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B3B37A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заемные и иные средства (кредитные и лизинговые средства).</w:t>
      </w:r>
      <w:r w:rsidRPr="008122CC">
        <w:rPr>
          <w:rFonts w:ascii="Arial" w:eastAsia="Times New Roman" w:hAnsi="Arial" w:cs="Arial"/>
          <w:color w:val="444444"/>
          <w:sz w:val="24"/>
          <w:szCs w:val="24"/>
          <w:lang w:eastAsia="ru-RU"/>
        </w:rPr>
        <w:br/>
      </w:r>
    </w:p>
    <w:p w14:paraId="79D2FCD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E3B025A"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Объем ежегодных расходов, связанных с финансовым обеспечением региональной программы за счет окружного бюджета, устанавливается законом Чукотского автономного округа об окружном бюджете на очередной финансовый год и плановый период.</w:t>
      </w:r>
      <w:r w:rsidRPr="008122CC">
        <w:rPr>
          <w:rFonts w:ascii="Arial" w:eastAsia="Times New Roman" w:hAnsi="Arial" w:cs="Arial"/>
          <w:color w:val="444444"/>
          <w:sz w:val="24"/>
          <w:szCs w:val="24"/>
          <w:lang w:eastAsia="ru-RU"/>
        </w:rPr>
        <w:br/>
      </w:r>
    </w:p>
    <w:p w14:paraId="28D5F15E"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2995F3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Внебюджетными средствами будут являться средства организаций, осуществляющих деятельность в сфере обращения с отходами, представленные собственными средствами, целевыми кредитами банков или иными заемными средствами, в том числе в рамках проектов государственно-частного партнерства.</w:t>
      </w:r>
      <w:r w:rsidRPr="008122CC">
        <w:rPr>
          <w:rFonts w:ascii="Arial" w:eastAsia="Times New Roman" w:hAnsi="Arial" w:cs="Arial"/>
          <w:color w:val="444444"/>
          <w:sz w:val="24"/>
          <w:szCs w:val="24"/>
          <w:lang w:eastAsia="ru-RU"/>
        </w:rPr>
        <w:br/>
      </w:r>
    </w:p>
    <w:p w14:paraId="40E79AED"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02F41E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Решение об изменении ресурсного обеспечения в ходе реализации региональной программы может быть принято в связи с сокращением финансирования вследствие кризисных явлений в экономике, по результатам оценки эффективности проводимых мероприятий региональной программы на основе анализа показателей (индикаторов) региональной программы, а также в случае изменения нормативных правовых актов Российской Федерации и Чукотского автономного округа в сфере реализации региональной программы.</w:t>
      </w:r>
      <w:r w:rsidRPr="008122CC">
        <w:rPr>
          <w:rFonts w:ascii="Arial" w:eastAsia="Times New Roman" w:hAnsi="Arial" w:cs="Arial"/>
          <w:color w:val="444444"/>
          <w:sz w:val="24"/>
          <w:szCs w:val="24"/>
          <w:lang w:eastAsia="ru-RU"/>
        </w:rPr>
        <w:br/>
      </w:r>
    </w:p>
    <w:p w14:paraId="0000F40C"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VII. РИСКИ РЕАЛИЗАЦИИ РЕГИОНАЛЬНОЙ ПРОГРАММЫ. МЕРЫ УПРАВЛЕНИЯ РИСКАМИ</w:t>
      </w:r>
    </w:p>
    <w:p w14:paraId="3F9F26C2"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79EB55F"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 рамках реализации региональной программы возможно выявление финансовых рисков, связанных с увеличением бюджетного дефицита, уменьшением поступлений от платы за негативное воздействие на окружающую среду при размещении отходов, низкой собираемостью платежей по тарифам в области обращения с твердыми коммунальными отходами, вследствие этого недостаточным уровнем финансирования реализации мероприятий региональной программы из бюджетных и внебюджетных источников.</w:t>
      </w:r>
      <w:r w:rsidRPr="008122CC">
        <w:rPr>
          <w:rFonts w:ascii="Arial" w:eastAsia="Times New Roman" w:hAnsi="Arial" w:cs="Arial"/>
          <w:color w:val="444444"/>
          <w:sz w:val="24"/>
          <w:szCs w:val="24"/>
          <w:lang w:eastAsia="ru-RU"/>
        </w:rPr>
        <w:br/>
      </w:r>
    </w:p>
    <w:p w14:paraId="7EA0DD6B"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C5B3EE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В случае отсутствия достаточных ресурсов на реализацию мероприятий региональной программы значения целевых показателей региональной программы будут значительно ниже оптимальных. Данный риск может быть частично минимизирован за счет более активного использования мер экологического стимулирования хозяйствующих субъектов к реализации мероприятий в сфере обращения с отходами.</w:t>
      </w:r>
      <w:r w:rsidRPr="008122CC">
        <w:rPr>
          <w:rFonts w:ascii="Arial" w:eastAsia="Times New Roman" w:hAnsi="Arial" w:cs="Arial"/>
          <w:color w:val="444444"/>
          <w:sz w:val="24"/>
          <w:szCs w:val="24"/>
          <w:lang w:eastAsia="ru-RU"/>
        </w:rPr>
        <w:br/>
      </w:r>
    </w:p>
    <w:p w14:paraId="538895C1"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VIII. МЕХАНИЗМ РЕАЛИЗАЦИИ РЕГИОНАЛЬНОЙ ПРОГРАММЫ</w:t>
      </w:r>
    </w:p>
    <w:p w14:paraId="39E600BA"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7B6C3D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Механизм реализации региональной программы направлен на планирование хода исполнения мероприятий по развитию системы обращения с твердыми коммунальными отходами и развитию системы обращения с отходами производства, координацию действий соисполнителей и участников региональной программы, обеспечение контроля исполнения программных мероприятий, проведение мониторинга состояния работ по выполнению региональной программы, выработку решений при возникновении отклонения хода работ от плана мероприятий региональной программы.</w:t>
      </w:r>
      <w:r w:rsidRPr="008122CC">
        <w:rPr>
          <w:rFonts w:ascii="Arial" w:eastAsia="Times New Roman" w:hAnsi="Arial" w:cs="Arial"/>
          <w:color w:val="444444"/>
          <w:sz w:val="24"/>
          <w:szCs w:val="24"/>
          <w:lang w:eastAsia="ru-RU"/>
        </w:rPr>
        <w:br/>
      </w:r>
    </w:p>
    <w:p w14:paraId="498350D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DC1241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 xml:space="preserve">Перечень основных мероприятий региональной программы включается в перечень </w:t>
      </w:r>
      <w:proofErr w:type="gramStart"/>
      <w:r w:rsidRPr="008122CC">
        <w:rPr>
          <w:rFonts w:ascii="Arial" w:eastAsia="Times New Roman" w:hAnsi="Arial" w:cs="Arial"/>
          <w:color w:val="444444"/>
          <w:sz w:val="24"/>
          <w:szCs w:val="24"/>
          <w:lang w:eastAsia="ru-RU"/>
        </w:rPr>
        <w:t>мероприятий Государственной программы "Охрана окружающей среды и обеспечение рационального природопользования в Чукотском автономном округе"</w:t>
      </w:r>
      <w:proofErr w:type="gramEnd"/>
      <w:r w:rsidRPr="008122CC">
        <w:rPr>
          <w:rFonts w:ascii="Arial" w:eastAsia="Times New Roman" w:hAnsi="Arial" w:cs="Arial"/>
          <w:color w:val="444444"/>
          <w:sz w:val="24"/>
          <w:szCs w:val="24"/>
          <w:lang w:eastAsia="ru-RU"/>
        </w:rPr>
        <w:t xml:space="preserve"> утвержденной Постановлением Правительства от 15 января 2015 года N 20.</w:t>
      </w:r>
      <w:r w:rsidRPr="008122CC">
        <w:rPr>
          <w:rFonts w:ascii="Arial" w:eastAsia="Times New Roman" w:hAnsi="Arial" w:cs="Arial"/>
          <w:color w:val="444444"/>
          <w:sz w:val="24"/>
          <w:szCs w:val="24"/>
          <w:lang w:eastAsia="ru-RU"/>
        </w:rPr>
        <w:br/>
      </w:r>
    </w:p>
    <w:p w14:paraId="05936ED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40FDCB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Реализация региональной программы осуществляется на территории Чукотского автономного округа в соответствии с мероприятиями, перечень которых приведен в приложениях 2, 3 и 4 к региональной программе.</w:t>
      </w:r>
      <w:r w:rsidRPr="008122CC">
        <w:rPr>
          <w:rFonts w:ascii="Arial" w:eastAsia="Times New Roman" w:hAnsi="Arial" w:cs="Arial"/>
          <w:color w:val="444444"/>
          <w:sz w:val="24"/>
          <w:szCs w:val="24"/>
          <w:lang w:eastAsia="ru-RU"/>
        </w:rPr>
        <w:br/>
      </w:r>
    </w:p>
    <w:p w14:paraId="6F930B34"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7721C8F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Ответственный исполнитель региональной программы осуществляет:</w:t>
      </w:r>
      <w:r w:rsidRPr="008122CC">
        <w:rPr>
          <w:rFonts w:ascii="Arial" w:eastAsia="Times New Roman" w:hAnsi="Arial" w:cs="Arial"/>
          <w:color w:val="444444"/>
          <w:sz w:val="24"/>
          <w:szCs w:val="24"/>
          <w:lang w:eastAsia="ru-RU"/>
        </w:rPr>
        <w:br/>
      </w:r>
    </w:p>
    <w:p w14:paraId="6627AE54"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B57BD6F"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определение исполнителя конкретных мероприятий региональной программы, обеспечение качественного проведения намечаемых мероприятий, целевое и эффективное использование средств, выделяемых на реализацию региональной программы;</w:t>
      </w:r>
      <w:r w:rsidRPr="008122CC">
        <w:rPr>
          <w:rFonts w:ascii="Arial" w:eastAsia="Times New Roman" w:hAnsi="Arial" w:cs="Arial"/>
          <w:color w:val="444444"/>
          <w:sz w:val="24"/>
          <w:szCs w:val="24"/>
          <w:lang w:eastAsia="ru-RU"/>
        </w:rPr>
        <w:br/>
      </w:r>
    </w:p>
    <w:p w14:paraId="100B1AE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513BFA6"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формирование и обеспечение единого централизованного комплексного подхода к решению задач в сфере обращения с отходами для всех муниципальных образований округа путем координирования действий всех участников и исполнителей региональной программы;</w:t>
      </w:r>
      <w:r w:rsidRPr="008122CC">
        <w:rPr>
          <w:rFonts w:ascii="Arial" w:eastAsia="Times New Roman" w:hAnsi="Arial" w:cs="Arial"/>
          <w:color w:val="444444"/>
          <w:sz w:val="24"/>
          <w:szCs w:val="24"/>
          <w:lang w:eastAsia="ru-RU"/>
        </w:rPr>
        <w:br/>
      </w:r>
    </w:p>
    <w:p w14:paraId="31AC11D5"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134D9A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ежемесячный мониторинг и анализ хода выполнения мероприятий региональной программы;</w:t>
      </w:r>
      <w:r w:rsidRPr="008122CC">
        <w:rPr>
          <w:rFonts w:ascii="Arial" w:eastAsia="Times New Roman" w:hAnsi="Arial" w:cs="Arial"/>
          <w:color w:val="444444"/>
          <w:sz w:val="24"/>
          <w:szCs w:val="24"/>
          <w:lang w:eastAsia="ru-RU"/>
        </w:rPr>
        <w:br/>
      </w:r>
    </w:p>
    <w:p w14:paraId="538E4A6F"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4CA66B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рассмотрение результатов указанного мониторинга, принятие корректирующих решений и внесение изменений в план мероприятий региональной программы (при необходимости);</w:t>
      </w:r>
      <w:r w:rsidRPr="008122CC">
        <w:rPr>
          <w:rFonts w:ascii="Arial" w:eastAsia="Times New Roman" w:hAnsi="Arial" w:cs="Arial"/>
          <w:color w:val="444444"/>
          <w:sz w:val="24"/>
          <w:szCs w:val="24"/>
          <w:lang w:eastAsia="ru-RU"/>
        </w:rPr>
        <w:br/>
      </w:r>
    </w:p>
    <w:p w14:paraId="33D2F430"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3EEEA563"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представление отчетности о ходе реализации региональной программы;</w:t>
      </w:r>
      <w:r w:rsidRPr="008122CC">
        <w:rPr>
          <w:rFonts w:ascii="Arial" w:eastAsia="Times New Roman" w:hAnsi="Arial" w:cs="Arial"/>
          <w:color w:val="444444"/>
          <w:sz w:val="24"/>
          <w:szCs w:val="24"/>
          <w:lang w:eastAsia="ru-RU"/>
        </w:rPr>
        <w:br/>
      </w:r>
    </w:p>
    <w:p w14:paraId="644B998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34DFD0D"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ежеквартальное размещение информации о ходе реализации региональной программы на официальном сайте Чукотского автономного округа.</w:t>
      </w:r>
      <w:r w:rsidRPr="008122CC">
        <w:rPr>
          <w:rFonts w:ascii="Arial" w:eastAsia="Times New Roman" w:hAnsi="Arial" w:cs="Arial"/>
          <w:color w:val="444444"/>
          <w:sz w:val="24"/>
          <w:szCs w:val="24"/>
          <w:lang w:eastAsia="ru-RU"/>
        </w:rPr>
        <w:br/>
      </w:r>
    </w:p>
    <w:p w14:paraId="21F1C53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327EBF4"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Участники региональной программы ежегодно, до 20 декабря, представляют ответственному исполнителю информацию о ходе выполнения мероприятий региональной программы и несут ответственность за своевременную и качественную реализацию порученных им мероприятий, указанных в приложениях 2, 3, 4 к региональной программе.</w:t>
      </w:r>
      <w:r w:rsidRPr="008122CC">
        <w:rPr>
          <w:rFonts w:ascii="Arial" w:eastAsia="Times New Roman" w:hAnsi="Arial" w:cs="Arial"/>
          <w:color w:val="444444"/>
          <w:sz w:val="24"/>
          <w:szCs w:val="24"/>
          <w:lang w:eastAsia="ru-RU"/>
        </w:rPr>
        <w:br/>
      </w:r>
    </w:p>
    <w:p w14:paraId="3D93DE16"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CBBC1CA"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Контроль за ходом реализации региональной программы осуществляет Департамент природных ресурсов и экологии Чукотского автономного округа.</w:t>
      </w:r>
      <w:r w:rsidRPr="008122CC">
        <w:rPr>
          <w:rFonts w:ascii="Arial" w:eastAsia="Times New Roman" w:hAnsi="Arial" w:cs="Arial"/>
          <w:color w:val="444444"/>
          <w:sz w:val="24"/>
          <w:szCs w:val="24"/>
          <w:lang w:eastAsia="ru-RU"/>
        </w:rPr>
        <w:br/>
      </w:r>
    </w:p>
    <w:p w14:paraId="7A064D61" w14:textId="77777777" w:rsidR="008122CC" w:rsidRPr="008122CC" w:rsidRDefault="008122CC" w:rsidP="008122CC">
      <w:pPr>
        <w:keepNext/>
        <w:keepLines/>
        <w:spacing w:after="240" w:line="276" w:lineRule="auto"/>
        <w:jc w:val="center"/>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t>IX. ОЦЕНКА ЭФФЕКТИВНОСТИ ЭКОЛОГИЧЕСКИХ И СОЦИАЛЬНО-ЭКОНОМИЧЕСКИХ ПОСЛЕДСТВИЙ РЕАЛИЗАЦИИ РЕГИОНАЛЬНОЙ ПРОГРАММЫ</w:t>
      </w:r>
    </w:p>
    <w:p w14:paraId="5ED36AC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6FB3A3A9"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lastRenderedPageBreak/>
        <w:t>В результате реализации региональной программы ожидается:</w:t>
      </w:r>
      <w:r w:rsidRPr="008122CC">
        <w:rPr>
          <w:rFonts w:ascii="Arial" w:eastAsia="Times New Roman" w:hAnsi="Arial" w:cs="Arial"/>
          <w:color w:val="444444"/>
          <w:sz w:val="24"/>
          <w:szCs w:val="24"/>
          <w:lang w:eastAsia="ru-RU"/>
        </w:rPr>
        <w:br/>
      </w:r>
    </w:p>
    <w:p w14:paraId="599A8F04"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196D79C7"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экологический эффект - снижение загрязнения окружающей среды отходами производства и потребления;</w:t>
      </w:r>
      <w:r w:rsidRPr="008122CC">
        <w:rPr>
          <w:rFonts w:ascii="Arial" w:eastAsia="Times New Roman" w:hAnsi="Arial" w:cs="Arial"/>
          <w:color w:val="444444"/>
          <w:sz w:val="24"/>
          <w:szCs w:val="24"/>
          <w:lang w:eastAsia="ru-RU"/>
        </w:rPr>
        <w:br/>
      </w:r>
    </w:p>
    <w:p w14:paraId="17E57B4C"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59B7C855"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r w:rsidRPr="008122CC">
        <w:rPr>
          <w:rFonts w:ascii="Arial" w:eastAsia="Times New Roman" w:hAnsi="Arial" w:cs="Arial"/>
          <w:color w:val="444444"/>
          <w:sz w:val="24"/>
          <w:szCs w:val="24"/>
          <w:lang w:eastAsia="ru-RU"/>
        </w:rPr>
        <w:t>социально-экономический эффект - предотвращение вредного воздействия отходов производства и потребления на здоровье человека, модернизация существующей системы обращения с отходами на территории Чукотского автономного округа, вовлечение компонентов, содержащихся в твердых коммунальных отходах, в хозяйственный оборот в качестве дополнительных источников сырья, материалов, полуфабрикатов, иных изделий или продуктов для производства товаров (продукции), выполнения работ, оказания услуг или для получения энергии.</w:t>
      </w:r>
    </w:p>
    <w:p w14:paraId="7A8D47C8" w14:textId="77777777" w:rsidR="008122CC" w:rsidRPr="008122CC" w:rsidRDefault="008122CC" w:rsidP="008122CC">
      <w:pPr>
        <w:keepNext/>
        <w:keepLines/>
        <w:spacing w:after="240" w:line="276" w:lineRule="auto"/>
        <w:jc w:val="right"/>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t>Приложение 1</w:t>
      </w:r>
      <w:r w:rsidRPr="008122CC">
        <w:rPr>
          <w:rFonts w:ascii="Arial" w:eastAsia="Times New Roman" w:hAnsi="Arial" w:cs="Arial"/>
          <w:b/>
          <w:bCs/>
          <w:color w:val="444444"/>
          <w:sz w:val="24"/>
          <w:szCs w:val="24"/>
        </w:rPr>
        <w:br/>
        <w:t>к Региональной программе в области обращения с отходами,</w:t>
      </w:r>
      <w:r w:rsidRPr="008122CC">
        <w:rPr>
          <w:rFonts w:ascii="Arial" w:eastAsia="Times New Roman" w:hAnsi="Arial" w:cs="Arial"/>
          <w:b/>
          <w:bCs/>
          <w:color w:val="444444"/>
          <w:sz w:val="24"/>
          <w:szCs w:val="24"/>
        </w:rPr>
        <w:br/>
        <w:t>в том числе с твердыми коммунальными отходами, в Чукотском</w:t>
      </w:r>
      <w:r w:rsidRPr="008122CC">
        <w:rPr>
          <w:rFonts w:ascii="Arial" w:eastAsia="Times New Roman" w:hAnsi="Arial" w:cs="Arial"/>
          <w:b/>
          <w:bCs/>
          <w:color w:val="444444"/>
          <w:sz w:val="24"/>
          <w:szCs w:val="24"/>
        </w:rPr>
        <w:br/>
        <w:t>автономном округе</w:t>
      </w:r>
    </w:p>
    <w:p w14:paraId="1907BADF" w14:textId="77777777" w:rsidR="008122CC" w:rsidRPr="008122CC" w:rsidRDefault="008122CC" w:rsidP="008122CC">
      <w:pPr>
        <w:spacing w:after="240" w:line="240" w:lineRule="auto"/>
        <w:jc w:val="center"/>
        <w:textAlignment w:val="baseline"/>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ПЕРЕЧЕНЬ И СВЕДЕНИЯ О ЦЕЛЕВЫХ ИНДИКАТОРАХ И ПОКАЗАТЕЛЯХ РЕГИОНАЛЬНОЙ ПРОГРАММЫ В ОБЛАСТИ ОБРАЩЕНИЯ С ОТХОДАМИ, В ТОМ ЧИСЛЕ С ТВЕРДЫМИ КОММУНАЛЬНЫМИ ОТХОДАМИ, В ЧУКОТСКОМ АВТОНОМНОМ ОКРУГЕ</w:t>
      </w:r>
      <w:r w:rsidRPr="008122CC">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623"/>
        <w:gridCol w:w="4105"/>
        <w:gridCol w:w="1471"/>
        <w:gridCol w:w="1099"/>
        <w:gridCol w:w="958"/>
        <w:gridCol w:w="1099"/>
      </w:tblGrid>
      <w:tr w:rsidR="008122CC" w:rsidRPr="008122CC" w14:paraId="460C240A" w14:textId="77777777" w:rsidTr="008122CC">
        <w:trPr>
          <w:trHeight w:val="15"/>
        </w:trPr>
        <w:tc>
          <w:tcPr>
            <w:tcW w:w="554" w:type="dxa"/>
            <w:hideMark/>
          </w:tcPr>
          <w:p w14:paraId="5898B030" w14:textId="77777777" w:rsidR="008122CC" w:rsidRPr="008122CC" w:rsidRDefault="008122CC" w:rsidP="008122CC">
            <w:pPr>
              <w:spacing w:after="200" w:line="276" w:lineRule="auto"/>
              <w:rPr>
                <w:rFonts w:ascii="Arial" w:eastAsia="Calibri" w:hAnsi="Arial" w:cs="Arial"/>
                <w:b/>
                <w:bCs/>
                <w:color w:val="444444"/>
              </w:rPr>
            </w:pPr>
          </w:p>
        </w:tc>
        <w:tc>
          <w:tcPr>
            <w:tcW w:w="4250" w:type="dxa"/>
            <w:hideMark/>
          </w:tcPr>
          <w:p w14:paraId="74ABFD99"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478" w:type="dxa"/>
            <w:hideMark/>
          </w:tcPr>
          <w:p w14:paraId="052CC076"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109" w:type="dxa"/>
            <w:hideMark/>
          </w:tcPr>
          <w:p w14:paraId="20E0154F"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924" w:type="dxa"/>
            <w:hideMark/>
          </w:tcPr>
          <w:p w14:paraId="4F9E3225"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109" w:type="dxa"/>
            <w:hideMark/>
          </w:tcPr>
          <w:p w14:paraId="02F682FF" w14:textId="77777777" w:rsidR="008122CC" w:rsidRPr="008122CC" w:rsidRDefault="008122CC" w:rsidP="008122CC">
            <w:pPr>
              <w:spacing w:after="200" w:line="276" w:lineRule="auto"/>
              <w:rPr>
                <w:rFonts w:ascii="Calibri" w:eastAsia="Calibri" w:hAnsi="Calibri" w:cs="Times New Roman"/>
                <w:sz w:val="20"/>
                <w:szCs w:val="20"/>
                <w:lang w:eastAsia="ru-RU"/>
              </w:rPr>
            </w:pPr>
          </w:p>
        </w:tc>
      </w:tr>
      <w:tr w:rsidR="008122CC" w:rsidRPr="008122CC" w14:paraId="35F29B32"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CF5E5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N п/п</w:t>
            </w:r>
          </w:p>
        </w:tc>
        <w:tc>
          <w:tcPr>
            <w:tcW w:w="425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62FDC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Наименование показателя (индикатора)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ADC04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Единица измерения</w:t>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59A7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Значения показателей</w:t>
            </w:r>
          </w:p>
        </w:tc>
      </w:tr>
      <w:tr w:rsidR="008122CC" w:rsidRPr="008122CC" w14:paraId="1D9F23A4"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38A535" w14:textId="77777777" w:rsidR="008122CC" w:rsidRPr="008122CC" w:rsidRDefault="008122CC" w:rsidP="008122CC">
            <w:pPr>
              <w:spacing w:after="200" w:line="276" w:lineRule="auto"/>
              <w:rPr>
                <w:rFonts w:ascii="Calibri" w:eastAsia="Calibri" w:hAnsi="Calibri" w:cs="Times New Roman"/>
              </w:rPr>
            </w:pPr>
          </w:p>
        </w:tc>
        <w:tc>
          <w:tcPr>
            <w:tcW w:w="4250" w:type="dxa"/>
            <w:tcBorders>
              <w:top w:val="nil"/>
              <w:left w:val="single" w:sz="6" w:space="0" w:color="000000"/>
              <w:bottom w:val="nil"/>
              <w:right w:val="single" w:sz="6" w:space="0" w:color="000000"/>
            </w:tcBorders>
            <w:tcMar>
              <w:top w:w="0" w:type="dxa"/>
              <w:left w:w="149" w:type="dxa"/>
              <w:bottom w:w="0" w:type="dxa"/>
              <w:right w:w="149" w:type="dxa"/>
            </w:tcMar>
            <w:hideMark/>
          </w:tcPr>
          <w:p w14:paraId="1326A624"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CC07C48"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CC1C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1DCA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B072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2022</w:t>
            </w:r>
          </w:p>
        </w:tc>
      </w:tr>
      <w:tr w:rsidR="008122CC" w:rsidRPr="008122CC" w14:paraId="74DBA51E"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F95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818E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Количество организаций - региональных операторов, получивших субсидии на возмещение расходов, не учтенных при установлении тарифов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04CD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44F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2C3C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D492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w:t>
            </w:r>
          </w:p>
        </w:tc>
      </w:tr>
      <w:tr w:rsidR="008122CC" w:rsidRPr="008122CC" w14:paraId="239AE07E"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A7533"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EDE6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Объем твердых коммунальных отходов, направленных на утилизацию (вторичную переработку), нарастающим итогом</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6C3B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t>млн.</w:t>
            </w:r>
            <w:proofErr w:type="gramEnd"/>
            <w:r w:rsidRPr="008122CC">
              <w:rPr>
                <w:rFonts w:ascii="Times New Roman" w:eastAsia="Times New Roman" w:hAnsi="Times New Roman" w:cs="Times New Roman"/>
                <w:sz w:val="24"/>
                <w:szCs w:val="24"/>
                <w:lang w:eastAsia="ru-RU"/>
              </w:rPr>
              <w:t xml:space="preserve"> тонн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F73C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0,0032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9CF3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0,0044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F891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0,0046</w:t>
            </w:r>
          </w:p>
        </w:tc>
      </w:tr>
      <w:tr w:rsidR="008122CC" w:rsidRPr="008122CC" w14:paraId="2529F47E"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310E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C1A3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Доля импорта оборудования для обработки и утилизации твердых коммунальных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FDC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5A0A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1B71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A71B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w:t>
            </w:r>
          </w:p>
        </w:tc>
      </w:tr>
      <w:tr w:rsidR="008122CC" w:rsidRPr="008122CC" w14:paraId="22C046BB"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54C48"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4.</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C3D12"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Доля разработанных электронных моделей</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FD05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8ED5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67BA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3577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r>
      <w:tr w:rsidR="008122CC" w:rsidRPr="008122CC" w14:paraId="58F68796"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63220"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5.</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DC652"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Доля населения, охваченного услугой по обращению с твердыми </w:t>
            </w:r>
            <w:r w:rsidRPr="008122CC">
              <w:rPr>
                <w:rFonts w:ascii="Times New Roman" w:eastAsia="Times New Roman" w:hAnsi="Times New Roman" w:cs="Times New Roman"/>
                <w:sz w:val="24"/>
                <w:szCs w:val="24"/>
                <w:lang w:eastAsia="ru-RU"/>
              </w:rPr>
              <w:lastRenderedPageBreak/>
              <w:t>коммунальными отходами</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E29A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1D5A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E083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CECD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90</w:t>
            </w:r>
          </w:p>
        </w:tc>
      </w:tr>
      <w:tr w:rsidR="008122CC" w:rsidRPr="008122CC" w14:paraId="383D7977"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C680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6.</w:t>
            </w:r>
            <w:r w:rsidRPr="008122CC">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828C"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Наличие актуальных нормативов накопления твердых коммунальных отходов на территории Чукотского автономного округа</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022E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D7C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ECE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EF3D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w:t>
            </w:r>
          </w:p>
        </w:tc>
      </w:tr>
    </w:tbl>
    <w:p w14:paraId="29699576" w14:textId="77777777" w:rsidR="008122CC" w:rsidRPr="008122CC" w:rsidRDefault="008122CC" w:rsidP="008122CC">
      <w:pPr>
        <w:keepNext/>
        <w:keepLines/>
        <w:spacing w:after="240" w:line="276" w:lineRule="auto"/>
        <w:jc w:val="right"/>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Приложение 2</w:t>
      </w:r>
      <w:r w:rsidRPr="008122CC">
        <w:rPr>
          <w:rFonts w:ascii="Arial" w:eastAsia="Times New Roman" w:hAnsi="Arial" w:cs="Arial"/>
          <w:b/>
          <w:bCs/>
          <w:color w:val="444444"/>
          <w:sz w:val="24"/>
          <w:szCs w:val="24"/>
        </w:rPr>
        <w:br/>
        <w:t>к Региональной программе в области обращения с отходами,</w:t>
      </w:r>
      <w:r w:rsidRPr="008122CC">
        <w:rPr>
          <w:rFonts w:ascii="Arial" w:eastAsia="Times New Roman" w:hAnsi="Arial" w:cs="Arial"/>
          <w:b/>
          <w:bCs/>
          <w:color w:val="444444"/>
          <w:sz w:val="24"/>
          <w:szCs w:val="24"/>
        </w:rPr>
        <w:br/>
        <w:t>в том числе с твердыми коммунальными отходами, в Чукотском</w:t>
      </w:r>
      <w:r w:rsidRPr="008122CC">
        <w:rPr>
          <w:rFonts w:ascii="Arial" w:eastAsia="Times New Roman" w:hAnsi="Arial" w:cs="Arial"/>
          <w:b/>
          <w:bCs/>
          <w:color w:val="444444"/>
          <w:sz w:val="24"/>
          <w:szCs w:val="24"/>
        </w:rPr>
        <w:br/>
        <w:t>автономном округе</w:t>
      </w:r>
    </w:p>
    <w:p w14:paraId="5297916E" w14:textId="77777777" w:rsidR="008122CC" w:rsidRPr="008122CC" w:rsidRDefault="008122CC" w:rsidP="008122CC">
      <w:pPr>
        <w:spacing w:after="240" w:line="240" w:lineRule="auto"/>
        <w:jc w:val="center"/>
        <w:textAlignment w:val="baseline"/>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РЕСУРСНОЕ ОБЕСПЕЧЕНИЕ РЕГИОНАЛЬНОЙ ПРОГРАММЫ В ОБЛАСТИ ОБРАЩЕНИЯ С ОТХОДАМИ, В ТОМ ЧИСЛЕ С ТВЕРДЫМИ КОММУНАЛЬНЫМИ ОТХОДАМИ, В ЧУКОТСКОМ АВТОНОМНОМ ОКРУГЕ</w:t>
      </w:r>
      <w:r w:rsidRPr="008122CC">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557"/>
        <w:gridCol w:w="1654"/>
        <w:gridCol w:w="1136"/>
        <w:gridCol w:w="689"/>
        <w:gridCol w:w="1313"/>
        <w:gridCol w:w="1095"/>
        <w:gridCol w:w="1417"/>
        <w:gridCol w:w="1494"/>
      </w:tblGrid>
      <w:tr w:rsidR="008122CC" w:rsidRPr="008122CC" w14:paraId="0C47E006" w14:textId="77777777" w:rsidTr="008122CC">
        <w:trPr>
          <w:trHeight w:val="15"/>
        </w:trPr>
        <w:tc>
          <w:tcPr>
            <w:tcW w:w="554" w:type="dxa"/>
            <w:hideMark/>
          </w:tcPr>
          <w:p w14:paraId="1BB30054" w14:textId="77777777" w:rsidR="008122CC" w:rsidRPr="008122CC" w:rsidRDefault="008122CC" w:rsidP="008122CC">
            <w:pPr>
              <w:spacing w:after="200" w:line="276" w:lineRule="auto"/>
              <w:rPr>
                <w:rFonts w:ascii="Arial" w:eastAsia="Calibri" w:hAnsi="Arial" w:cs="Arial"/>
                <w:b/>
                <w:bCs/>
                <w:color w:val="444444"/>
              </w:rPr>
            </w:pPr>
          </w:p>
        </w:tc>
        <w:tc>
          <w:tcPr>
            <w:tcW w:w="3511" w:type="dxa"/>
            <w:hideMark/>
          </w:tcPr>
          <w:p w14:paraId="3D20686A"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478" w:type="dxa"/>
            <w:hideMark/>
          </w:tcPr>
          <w:p w14:paraId="1F527271"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109" w:type="dxa"/>
            <w:hideMark/>
          </w:tcPr>
          <w:p w14:paraId="38FD1AEA"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478" w:type="dxa"/>
            <w:hideMark/>
          </w:tcPr>
          <w:p w14:paraId="60FE4FE2"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294" w:type="dxa"/>
            <w:hideMark/>
          </w:tcPr>
          <w:p w14:paraId="174B78E1"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663" w:type="dxa"/>
            <w:hideMark/>
          </w:tcPr>
          <w:p w14:paraId="4569192B"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2033" w:type="dxa"/>
            <w:hideMark/>
          </w:tcPr>
          <w:p w14:paraId="6BF760C2" w14:textId="77777777" w:rsidR="008122CC" w:rsidRPr="008122CC" w:rsidRDefault="008122CC" w:rsidP="008122CC">
            <w:pPr>
              <w:spacing w:after="200" w:line="276" w:lineRule="auto"/>
              <w:rPr>
                <w:rFonts w:ascii="Calibri" w:eastAsia="Calibri" w:hAnsi="Calibri" w:cs="Times New Roman"/>
                <w:sz w:val="20"/>
                <w:szCs w:val="20"/>
                <w:lang w:eastAsia="ru-RU"/>
              </w:rPr>
            </w:pPr>
          </w:p>
        </w:tc>
      </w:tr>
      <w:tr w:rsidR="008122CC" w:rsidRPr="008122CC" w14:paraId="6A0ABA97"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6A0F3C"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D74E7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Наименование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E9BA4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Период реализации (годы)</w:t>
            </w:r>
          </w:p>
        </w:tc>
        <w:tc>
          <w:tcPr>
            <w:tcW w:w="554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C964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Объем финансовых ресурсов, тыс. рублей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3E032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Ответственный исполнитель, участники</w:t>
            </w:r>
          </w:p>
        </w:tc>
      </w:tr>
      <w:tr w:rsidR="008122CC" w:rsidRPr="008122CC" w14:paraId="52F27917"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8A51623" w14:textId="77777777" w:rsidR="008122CC" w:rsidRPr="008122CC" w:rsidRDefault="008122CC" w:rsidP="008122CC">
            <w:pPr>
              <w:spacing w:after="200" w:line="276" w:lineRule="auto"/>
              <w:rPr>
                <w:rFonts w:ascii="Calibri" w:eastAsia="Calibri" w:hAnsi="Calibri" w:cs="Times New Roman"/>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04F0A0B"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410CDA"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9704A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всего</w:t>
            </w:r>
          </w:p>
        </w:tc>
        <w:tc>
          <w:tcPr>
            <w:tcW w:w="443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4A8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 том числе средства:</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CC5C01" w14:textId="77777777" w:rsidR="008122CC" w:rsidRPr="008122CC" w:rsidRDefault="008122CC" w:rsidP="008122CC">
            <w:pPr>
              <w:spacing w:after="200" w:line="276" w:lineRule="auto"/>
              <w:rPr>
                <w:rFonts w:ascii="Calibri" w:eastAsia="Calibri" w:hAnsi="Calibri" w:cs="Times New Roman"/>
              </w:rPr>
            </w:pPr>
          </w:p>
        </w:tc>
      </w:tr>
      <w:tr w:rsidR="008122CC" w:rsidRPr="008122CC" w14:paraId="300251A3"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B1C4265"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462BEAC4"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DDA4562"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9A494D2"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E1C6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федерального бюджета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536C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окружного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4089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прочих внебюджетных источников</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5AC347" w14:textId="77777777" w:rsidR="008122CC" w:rsidRPr="008122CC" w:rsidRDefault="008122CC" w:rsidP="008122CC">
            <w:pPr>
              <w:spacing w:after="200" w:line="276" w:lineRule="auto"/>
              <w:rPr>
                <w:rFonts w:ascii="Calibri" w:eastAsia="Calibri" w:hAnsi="Calibri" w:cs="Times New Roman"/>
              </w:rPr>
            </w:pPr>
          </w:p>
        </w:tc>
      </w:tr>
      <w:tr w:rsidR="008122CC" w:rsidRPr="008122CC" w14:paraId="1C40BC22"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2A1B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20E7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0EAA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6EE3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D2C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FC5C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281A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169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w:t>
            </w:r>
          </w:p>
        </w:tc>
      </w:tr>
      <w:tr w:rsidR="008122CC" w:rsidRPr="008122CC" w14:paraId="24388F9E"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7E21F0" w14:textId="77777777" w:rsidR="008122CC" w:rsidRPr="008122CC" w:rsidRDefault="008122CC" w:rsidP="008122CC">
            <w:pPr>
              <w:spacing w:after="200" w:line="276" w:lineRule="auto"/>
              <w:rPr>
                <w:rFonts w:ascii="Calibri" w:eastAsia="Calibri" w:hAnsi="Calibri" w:cs="Times New Roman"/>
              </w:rPr>
            </w:pP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E9003A"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Всего по региональной программе</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A9DA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t>2020 - 2022</w:t>
            </w:r>
            <w:proofErr w:type="gram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E7DF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303 536,8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0B7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94CD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293 350,0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C82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4D0153" w14:textId="77777777" w:rsidR="008122CC" w:rsidRPr="008122CC" w:rsidRDefault="008122CC" w:rsidP="008122CC">
            <w:pPr>
              <w:spacing w:after="200" w:line="276" w:lineRule="auto"/>
              <w:rPr>
                <w:rFonts w:ascii="Calibri" w:eastAsia="Calibri" w:hAnsi="Calibri" w:cs="Times New Roman"/>
              </w:rPr>
            </w:pPr>
          </w:p>
        </w:tc>
      </w:tr>
      <w:tr w:rsidR="008122CC" w:rsidRPr="008122CC" w14:paraId="46777A5F"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EA584C"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414A226B"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72F4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E5AF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123 536,8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38B5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86D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113 350,0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3823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A8093F" w14:textId="77777777" w:rsidR="008122CC" w:rsidRPr="008122CC" w:rsidRDefault="008122CC" w:rsidP="008122CC">
            <w:pPr>
              <w:spacing w:after="200" w:line="276" w:lineRule="auto"/>
              <w:rPr>
                <w:rFonts w:ascii="Calibri" w:eastAsia="Calibri" w:hAnsi="Calibri" w:cs="Times New Roman"/>
              </w:rPr>
            </w:pPr>
          </w:p>
        </w:tc>
      </w:tr>
      <w:tr w:rsidR="008122CC" w:rsidRPr="008122CC" w14:paraId="2A36968D"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09E76EC"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0A452D2E"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F17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70F9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E032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B25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8E45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CD8A12" w14:textId="77777777" w:rsidR="008122CC" w:rsidRPr="008122CC" w:rsidRDefault="008122CC" w:rsidP="008122CC">
            <w:pPr>
              <w:spacing w:after="200" w:line="276" w:lineRule="auto"/>
              <w:rPr>
                <w:rFonts w:ascii="Calibri" w:eastAsia="Calibri" w:hAnsi="Calibri" w:cs="Times New Roman"/>
              </w:rPr>
            </w:pPr>
          </w:p>
        </w:tc>
      </w:tr>
      <w:tr w:rsidR="008122CC" w:rsidRPr="008122CC" w14:paraId="173E12DD"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B3A7A0A"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5D688ACD"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1CB0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62B8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1848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2E9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39CD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E3D3B8" w14:textId="77777777" w:rsidR="008122CC" w:rsidRPr="008122CC" w:rsidRDefault="008122CC" w:rsidP="008122CC">
            <w:pPr>
              <w:spacing w:after="200" w:line="276" w:lineRule="auto"/>
              <w:rPr>
                <w:rFonts w:ascii="Calibri" w:eastAsia="Calibri" w:hAnsi="Calibri" w:cs="Times New Roman"/>
              </w:rPr>
            </w:pPr>
          </w:p>
        </w:tc>
      </w:tr>
      <w:tr w:rsidR="008122CC" w:rsidRPr="008122CC" w14:paraId="20407AE8"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6653A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1.</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A4A77B"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Основное мероприятие: "Субсидии на компенсацию организациям - региональным операторам недополученных доходов, связанных с предоставлением населению коммунальных услуг (ресурсов) по тарифам, не обеспечивающим возмещение издержек"</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E3C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t>2020 - 2022</w:t>
            </w:r>
            <w:proofErr w:type="gram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4888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255 000,0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D20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E2A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255 000,0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E6BF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B1D4E0" w14:textId="77777777" w:rsidR="008122CC" w:rsidRPr="008122CC" w:rsidRDefault="008122CC" w:rsidP="008122CC">
            <w:pPr>
              <w:spacing w:after="200" w:line="276" w:lineRule="auto"/>
              <w:rPr>
                <w:rFonts w:ascii="Calibri" w:eastAsia="Calibri" w:hAnsi="Calibri" w:cs="Times New Roman"/>
              </w:rPr>
            </w:pPr>
          </w:p>
        </w:tc>
      </w:tr>
      <w:tr w:rsidR="008122CC" w:rsidRPr="008122CC" w14:paraId="6091C4B6"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4B7CE8D"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7A7BE0DE"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EA93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DC97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CBA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396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0202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51EFB0C" w14:textId="77777777" w:rsidR="008122CC" w:rsidRPr="008122CC" w:rsidRDefault="008122CC" w:rsidP="008122CC">
            <w:pPr>
              <w:spacing w:after="200" w:line="276" w:lineRule="auto"/>
              <w:rPr>
                <w:rFonts w:ascii="Calibri" w:eastAsia="Calibri" w:hAnsi="Calibri" w:cs="Times New Roman"/>
              </w:rPr>
            </w:pPr>
          </w:p>
        </w:tc>
      </w:tr>
      <w:tr w:rsidR="008122CC" w:rsidRPr="008122CC" w14:paraId="111BF1ED"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33473A6"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1E4598F9"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A50F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CD2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849E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7083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2164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31D2B8A" w14:textId="77777777" w:rsidR="008122CC" w:rsidRPr="008122CC" w:rsidRDefault="008122CC" w:rsidP="008122CC">
            <w:pPr>
              <w:spacing w:after="200" w:line="276" w:lineRule="auto"/>
              <w:rPr>
                <w:rFonts w:ascii="Calibri" w:eastAsia="Calibri" w:hAnsi="Calibri" w:cs="Times New Roman"/>
              </w:rPr>
            </w:pPr>
          </w:p>
        </w:tc>
      </w:tr>
      <w:tr w:rsidR="008122CC" w:rsidRPr="008122CC" w14:paraId="7061F2EE"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81CCBB1"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03BF37CC"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C2F3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BAA2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C0A0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8FF7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E358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2945A7" w14:textId="77777777" w:rsidR="008122CC" w:rsidRPr="008122CC" w:rsidRDefault="008122CC" w:rsidP="008122CC">
            <w:pPr>
              <w:spacing w:after="200" w:line="276" w:lineRule="auto"/>
              <w:rPr>
                <w:rFonts w:ascii="Calibri" w:eastAsia="Calibri" w:hAnsi="Calibri" w:cs="Times New Roman"/>
              </w:rPr>
            </w:pPr>
          </w:p>
        </w:tc>
      </w:tr>
      <w:tr w:rsidR="008122CC" w:rsidRPr="008122CC" w14:paraId="18E3EB23"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B1777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1.1.</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4001F1"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Субсидии на возмещение организациям - региональным операторам недополученных </w:t>
            </w:r>
            <w:r w:rsidRPr="008122CC">
              <w:rPr>
                <w:rFonts w:ascii="Times New Roman" w:eastAsia="Times New Roman" w:hAnsi="Times New Roman" w:cs="Times New Roman"/>
                <w:sz w:val="24"/>
                <w:szCs w:val="24"/>
                <w:lang w:eastAsia="ru-RU"/>
              </w:rPr>
              <w:lastRenderedPageBreak/>
              <w:t>доходов, связанных с предоставлением населению коммунальной услуги (ресурсов) по тарифам, не обеспечивающим возмещение издержек</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756E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lastRenderedPageBreak/>
              <w:t>2020 - 2022</w:t>
            </w:r>
            <w:proofErr w:type="gram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F0D9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255 000,0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9B3A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EA87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255 000,0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10AE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FB687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4D8793EC"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AC056E2" w14:textId="77777777" w:rsidR="008122CC" w:rsidRPr="008122CC" w:rsidRDefault="008122CC" w:rsidP="008122CC">
            <w:pPr>
              <w:spacing w:after="200" w:line="276" w:lineRule="auto"/>
              <w:rPr>
                <w:rFonts w:ascii="Calibri" w:eastAsia="Calibri" w:hAnsi="Calibri" w:cs="Times New Roman"/>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FD20CA5"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BE92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DA8B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12A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F586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544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5171CD" w14:textId="77777777" w:rsidR="008122CC" w:rsidRPr="008122CC" w:rsidRDefault="008122CC" w:rsidP="008122CC">
            <w:pPr>
              <w:spacing w:after="200" w:line="276" w:lineRule="auto"/>
              <w:rPr>
                <w:rFonts w:ascii="Calibri" w:eastAsia="Calibri" w:hAnsi="Calibri" w:cs="Times New Roman"/>
              </w:rPr>
            </w:pPr>
          </w:p>
        </w:tc>
      </w:tr>
      <w:tr w:rsidR="008122CC" w:rsidRPr="008122CC" w14:paraId="69DD368C"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542A564"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48CFD34E"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A395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6AEE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1784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7F9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B42A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690478" w14:textId="77777777" w:rsidR="008122CC" w:rsidRPr="008122CC" w:rsidRDefault="008122CC" w:rsidP="008122CC">
            <w:pPr>
              <w:spacing w:after="200" w:line="276" w:lineRule="auto"/>
              <w:rPr>
                <w:rFonts w:ascii="Calibri" w:eastAsia="Calibri" w:hAnsi="Calibri" w:cs="Times New Roman"/>
              </w:rPr>
            </w:pPr>
          </w:p>
        </w:tc>
      </w:tr>
      <w:tr w:rsidR="008122CC" w:rsidRPr="008122CC" w14:paraId="686CD025"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829996"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B4AEB94"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C6FA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EA5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E985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73D2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85 000,0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23BE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50662E" w14:textId="77777777" w:rsidR="008122CC" w:rsidRPr="008122CC" w:rsidRDefault="008122CC" w:rsidP="008122CC">
            <w:pPr>
              <w:spacing w:after="200" w:line="276" w:lineRule="auto"/>
              <w:rPr>
                <w:rFonts w:ascii="Calibri" w:eastAsia="Calibri" w:hAnsi="Calibri" w:cs="Times New Roman"/>
              </w:rPr>
            </w:pPr>
          </w:p>
        </w:tc>
      </w:tr>
      <w:tr w:rsidR="008122CC" w:rsidRPr="008122CC" w14:paraId="1D55A491" w14:textId="77777777" w:rsidTr="008122C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7A08B0"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AC1B55"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Региональный проект "Комплексная система обращения с твердыми коммунальными отходами" федерального проекта "Комплексная система обращения с твердыми коммунальными отходами"</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16C1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gramStart"/>
            <w:r w:rsidRPr="008122CC">
              <w:rPr>
                <w:rFonts w:ascii="Times New Roman" w:eastAsia="Times New Roman" w:hAnsi="Times New Roman" w:cs="Times New Roman"/>
                <w:sz w:val="24"/>
                <w:szCs w:val="24"/>
                <w:lang w:eastAsia="ru-RU"/>
              </w:rPr>
              <w:t>2020 - 2021</w:t>
            </w:r>
            <w:proofErr w:type="gramEnd"/>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C6A8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39 536,8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F6B0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A999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29 350,0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A40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0B4B55" w14:textId="77777777" w:rsidR="008122CC" w:rsidRPr="008122CC" w:rsidRDefault="008122CC" w:rsidP="008122CC">
            <w:pPr>
              <w:spacing w:after="200" w:line="276" w:lineRule="auto"/>
              <w:rPr>
                <w:rFonts w:ascii="Calibri" w:eastAsia="Calibri" w:hAnsi="Calibri" w:cs="Times New Roman"/>
              </w:rPr>
            </w:pPr>
          </w:p>
        </w:tc>
      </w:tr>
      <w:tr w:rsidR="008122CC" w:rsidRPr="008122CC" w14:paraId="724071E5"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971A5A"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4DADA12"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CA34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FCFB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29 536,8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0E79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522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19 350,0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7174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F41E70" w14:textId="77777777" w:rsidR="008122CC" w:rsidRPr="008122CC" w:rsidRDefault="008122CC" w:rsidP="008122CC">
            <w:pPr>
              <w:spacing w:after="200" w:line="276" w:lineRule="auto"/>
              <w:rPr>
                <w:rFonts w:ascii="Calibri" w:eastAsia="Calibri" w:hAnsi="Calibri" w:cs="Times New Roman"/>
              </w:rPr>
            </w:pPr>
          </w:p>
        </w:tc>
      </w:tr>
      <w:tr w:rsidR="008122CC" w:rsidRPr="008122CC" w14:paraId="5413C663" w14:textId="77777777" w:rsidTr="008122C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D5E5BC6"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17F37EE4" w14:textId="77777777" w:rsidR="008122CC" w:rsidRPr="008122CC" w:rsidRDefault="008122CC" w:rsidP="008122CC">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7C10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4047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C905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3EA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5749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76C296" w14:textId="77777777" w:rsidR="008122CC" w:rsidRPr="008122CC" w:rsidRDefault="008122CC" w:rsidP="008122CC">
            <w:pPr>
              <w:spacing w:after="200" w:line="276" w:lineRule="auto"/>
              <w:rPr>
                <w:rFonts w:ascii="Calibri" w:eastAsia="Calibri" w:hAnsi="Calibri" w:cs="Times New Roman"/>
              </w:rPr>
            </w:pPr>
          </w:p>
        </w:tc>
      </w:tr>
      <w:tr w:rsidR="008122CC" w:rsidRPr="008122CC" w14:paraId="2FB6A187"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EB243"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2.1.</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97633"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Разработка проектно-сметной документации на строительство (реконструкцию) полигонов твердых коммунальных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875C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AC7F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13 850,0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B19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AE2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13 850,0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EBB8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D197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 (с участием органов местного самоуправления по согласованию)</w:t>
            </w:r>
          </w:p>
        </w:tc>
      </w:tr>
      <w:tr w:rsidR="008122CC" w:rsidRPr="008122CC" w14:paraId="1C4965D8"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F93FC"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2.2.</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D92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Разработка проектно-сметной документации на строительство (реконструкцию) площадок временного накопления твердых коммунальных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3864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6AB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3E48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34CA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CB8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936D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67E025BC"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4C87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2.3.</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4603"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Актуализация территориальной схемы в области обращения с отходами, создание и внедрение электронной модели территориальной схемы обращения с </w:t>
            </w:r>
            <w:r w:rsidRPr="008122CC">
              <w:rPr>
                <w:rFonts w:ascii="Times New Roman" w:eastAsia="Times New Roman" w:hAnsi="Times New Roman" w:cs="Times New Roman"/>
                <w:sz w:val="24"/>
                <w:szCs w:val="24"/>
                <w:lang w:eastAsia="ru-RU"/>
              </w:rPr>
              <w:lastRenderedPageBreak/>
              <w:t>отходами</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6E2C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7496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5 500,0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7F57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FE80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5 500,0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48D8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5BB5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4B7F02B9"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47B2F"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2.4.</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6846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Субсидии региональным операторам по обращению с твердыми коммунальными отходами на финансовое обеспечение части затрат, возникших в период неблагоприятной ситуации, вызванной распространением новой коронавирусной инфекции</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2447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8D23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6153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10 186,8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116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182E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6A40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184C7EE5"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841F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72A2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Основное мероприятие: "Определение нормативов накопления твердых коммунальных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9AF7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DBED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E86E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96AF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9378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253AC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53281FD4"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CDD40"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3.1.</w:t>
            </w:r>
            <w:r w:rsidRPr="008122CC">
              <w:rPr>
                <w:rFonts w:ascii="Times New Roman" w:eastAsia="Times New Roman" w:hAnsi="Times New Roman" w:cs="Times New Roman"/>
                <w:sz w:val="24"/>
                <w:szCs w:val="24"/>
                <w:lang w:eastAsia="ru-RU"/>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0B3B9"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Выполнение натуральных исследований (замеров) для определения массы и объема твердых коммунальн</w:t>
            </w:r>
            <w:r w:rsidRPr="008122CC">
              <w:rPr>
                <w:rFonts w:ascii="Times New Roman" w:eastAsia="Times New Roman" w:hAnsi="Times New Roman" w:cs="Times New Roman"/>
                <w:sz w:val="24"/>
                <w:szCs w:val="24"/>
                <w:lang w:eastAsia="ru-RU"/>
              </w:rPr>
              <w:lastRenderedPageBreak/>
              <w:t>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B810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7B3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9 000,0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134D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FA1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9 000,0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E94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0,0</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57175D" w14:textId="77777777" w:rsidR="008122CC" w:rsidRPr="008122CC" w:rsidRDefault="008122CC" w:rsidP="008122CC">
            <w:pPr>
              <w:spacing w:after="200" w:line="276" w:lineRule="auto"/>
              <w:rPr>
                <w:rFonts w:ascii="Calibri" w:eastAsia="Calibri" w:hAnsi="Calibri" w:cs="Times New Roman"/>
              </w:rPr>
            </w:pPr>
          </w:p>
        </w:tc>
      </w:tr>
    </w:tbl>
    <w:p w14:paraId="4559E813"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2528F580"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proofErr w:type="spellStart"/>
      <w:r w:rsidRPr="008122CC">
        <w:rPr>
          <w:rFonts w:ascii="Arial" w:eastAsia="Times New Roman" w:hAnsi="Arial" w:cs="Arial"/>
          <w:color w:val="444444"/>
          <w:sz w:val="24"/>
          <w:szCs w:val="24"/>
          <w:lang w:eastAsia="ru-RU"/>
        </w:rPr>
        <w:t>ДПРиЭ</w:t>
      </w:r>
      <w:proofErr w:type="spellEnd"/>
      <w:r w:rsidRPr="008122CC">
        <w:rPr>
          <w:rFonts w:ascii="Arial" w:eastAsia="Times New Roman" w:hAnsi="Arial" w:cs="Arial"/>
          <w:color w:val="444444"/>
          <w:sz w:val="24"/>
          <w:szCs w:val="24"/>
          <w:lang w:eastAsia="ru-RU"/>
        </w:rPr>
        <w:t xml:space="preserve"> ЧАО - Департамент природных ресурсов и экологии Чукотского автономного округа.</w:t>
      </w:r>
      <w:r w:rsidRPr="008122CC">
        <w:rPr>
          <w:rFonts w:ascii="Arial" w:eastAsia="Times New Roman" w:hAnsi="Arial" w:cs="Arial"/>
          <w:color w:val="444444"/>
          <w:sz w:val="24"/>
          <w:szCs w:val="24"/>
          <w:lang w:eastAsia="ru-RU"/>
        </w:rPr>
        <w:br/>
      </w:r>
    </w:p>
    <w:p w14:paraId="2F5EE5C0" w14:textId="77777777" w:rsidR="008122CC" w:rsidRPr="008122CC" w:rsidRDefault="008122CC" w:rsidP="008122CC">
      <w:pPr>
        <w:keepNext/>
        <w:keepLines/>
        <w:spacing w:after="240" w:line="276" w:lineRule="auto"/>
        <w:jc w:val="right"/>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Приложение 3</w:t>
      </w:r>
      <w:r w:rsidRPr="008122CC">
        <w:rPr>
          <w:rFonts w:ascii="Arial" w:eastAsia="Times New Roman" w:hAnsi="Arial" w:cs="Arial"/>
          <w:b/>
          <w:bCs/>
          <w:color w:val="444444"/>
          <w:sz w:val="24"/>
          <w:szCs w:val="24"/>
        </w:rPr>
        <w:br/>
        <w:t>к Региональной программе в области обращения с отходами,</w:t>
      </w:r>
      <w:r w:rsidRPr="008122CC">
        <w:rPr>
          <w:rFonts w:ascii="Arial" w:eastAsia="Times New Roman" w:hAnsi="Arial" w:cs="Arial"/>
          <w:b/>
          <w:bCs/>
          <w:color w:val="444444"/>
          <w:sz w:val="24"/>
          <w:szCs w:val="24"/>
        </w:rPr>
        <w:br/>
        <w:t>в том числе с твердыми коммунальными отходами, в Чукотском</w:t>
      </w:r>
      <w:r w:rsidRPr="008122CC">
        <w:rPr>
          <w:rFonts w:ascii="Arial" w:eastAsia="Times New Roman" w:hAnsi="Arial" w:cs="Arial"/>
          <w:b/>
          <w:bCs/>
          <w:color w:val="444444"/>
          <w:sz w:val="24"/>
          <w:szCs w:val="24"/>
        </w:rPr>
        <w:br/>
        <w:t>автономном округе</w:t>
      </w:r>
    </w:p>
    <w:p w14:paraId="66A0BDB4" w14:textId="77777777" w:rsidR="008122CC" w:rsidRPr="008122CC" w:rsidRDefault="008122CC" w:rsidP="008122CC">
      <w:pPr>
        <w:spacing w:after="240" w:line="240" w:lineRule="auto"/>
        <w:jc w:val="center"/>
        <w:textAlignment w:val="baseline"/>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МЕРОПРИЯТИЯ ОБЩЕЙ НАПРАВЛЕННОСТИ РЕГИОНАЛЬНОЙ ПРОГРАММЫ В ОБЛАСТИ ОБРАЩЕНИЯ С ОТХОДАМИ, В ТОМ ЧИСЛЕ С ТВЕРДЫМИ КОММУНАЛЬНЫМИ ОТХОДАМИ, В ЧУКОТСКОМ АВТОНОМНОМ ОКРУГЕ</w:t>
      </w:r>
      <w:r w:rsidRPr="008122CC">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5050"/>
        <w:gridCol w:w="1477"/>
        <w:gridCol w:w="2206"/>
      </w:tblGrid>
      <w:tr w:rsidR="008122CC" w:rsidRPr="008122CC" w14:paraId="52641860" w14:textId="77777777" w:rsidTr="008122CC">
        <w:trPr>
          <w:trHeight w:val="15"/>
        </w:trPr>
        <w:tc>
          <w:tcPr>
            <w:tcW w:w="554" w:type="dxa"/>
            <w:hideMark/>
          </w:tcPr>
          <w:p w14:paraId="3F9AA31E" w14:textId="77777777" w:rsidR="008122CC" w:rsidRPr="008122CC" w:rsidRDefault="008122CC" w:rsidP="008122CC">
            <w:pPr>
              <w:spacing w:after="200" w:line="276" w:lineRule="auto"/>
              <w:rPr>
                <w:rFonts w:ascii="Arial" w:eastAsia="Calibri" w:hAnsi="Arial" w:cs="Arial"/>
                <w:b/>
                <w:bCs/>
                <w:color w:val="444444"/>
              </w:rPr>
            </w:pPr>
          </w:p>
        </w:tc>
        <w:tc>
          <w:tcPr>
            <w:tcW w:w="5174" w:type="dxa"/>
            <w:hideMark/>
          </w:tcPr>
          <w:p w14:paraId="2A7091FD"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1478" w:type="dxa"/>
            <w:hideMark/>
          </w:tcPr>
          <w:p w14:paraId="3B9D5374"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2218" w:type="dxa"/>
            <w:hideMark/>
          </w:tcPr>
          <w:p w14:paraId="1D9759FE" w14:textId="77777777" w:rsidR="008122CC" w:rsidRPr="008122CC" w:rsidRDefault="008122CC" w:rsidP="008122CC">
            <w:pPr>
              <w:spacing w:after="200" w:line="276" w:lineRule="auto"/>
              <w:rPr>
                <w:rFonts w:ascii="Calibri" w:eastAsia="Calibri" w:hAnsi="Calibri" w:cs="Times New Roman"/>
                <w:sz w:val="20"/>
                <w:szCs w:val="20"/>
                <w:lang w:eastAsia="ru-RU"/>
              </w:rPr>
            </w:pPr>
          </w:p>
        </w:tc>
      </w:tr>
      <w:tr w:rsidR="008122CC" w:rsidRPr="008122CC" w14:paraId="4EB7702B"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F01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N п/п</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1AA2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Наименование мероприятий общей направленности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A265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Период реализации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D8EA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Ответственный исполнитель, участники</w:t>
            </w:r>
          </w:p>
        </w:tc>
      </w:tr>
      <w:tr w:rsidR="008122CC" w:rsidRPr="008122CC" w14:paraId="71D2BA6B"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6FBF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DDA1A"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Оказание органам местного самоуправления муниципальных образований Чукотского автономного округа методической помощи при реализации ими полномочий, предусмотренных статьей 8 Федерального закона от 24 июня 1998 года N 89-ФЗ в части экологического воспитания и формирования экологической культуры в области обращения с твердыми коммунальными отходами</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4CC1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78F5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01243548"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6957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06345"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Размещение в средствах массовой информации и официальном сайте Чукотского автономного округа публикаций и материалов экологического воспитания населения и формирования экологической культуры в области обращения с твердыми коммунальными отходами, включая раздельный сбор</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D4FF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29BE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189636E1"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CB36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3.</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AF1E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Распространение и размещение на информационных стендах печатных материалов, буклетов, листовок, баннеров, экологических дайджестов, разъясняющих правила обращения с твердыми бытовыми отходами, о положениях правил благоустройства территории, обустройства </w:t>
            </w:r>
            <w:r w:rsidRPr="008122CC">
              <w:rPr>
                <w:rFonts w:ascii="Times New Roman" w:eastAsia="Times New Roman" w:hAnsi="Times New Roman" w:cs="Times New Roman"/>
                <w:sz w:val="24"/>
                <w:szCs w:val="24"/>
                <w:lang w:eastAsia="ru-RU"/>
              </w:rPr>
              <w:lastRenderedPageBreak/>
              <w:t>окружающего пространства, сохранения чистоты и санитарно-эпидемиологического благополучия</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D3E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2529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Органы местного самоуправления (далее - ОМС ЧАО) совместно с региональными операторами</w:t>
            </w:r>
          </w:p>
        </w:tc>
      </w:tr>
      <w:tr w:rsidR="008122CC" w:rsidRPr="008122CC" w14:paraId="346223B4"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4240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4.</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7665A"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Тематические беседы, лекции, классные часы, круглые столы, направленные на экологическое воспитание населения и формирование экологической культуры в области обращения с твердыми коммунальными отходами и раздельного сбора твердых коммунальных отходов</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E78EB"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8A43"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 ОМС ЧАО, региональные операторы</w:t>
            </w:r>
          </w:p>
        </w:tc>
      </w:tr>
      <w:tr w:rsidR="008122CC" w:rsidRPr="008122CC" w14:paraId="2DED4619"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0718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5.</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F35C9"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Организация и проведение месячника Всероссийского экологического субботника "Зеленая Россия" в Чукотском автономном округе</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F244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ежегодно, с 1 по 30 сентября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FA3D7"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6E5ABEE5"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7028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7C509"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Проведение профилактических мероприятий различной направленности с привлечением контрольно-надзорных органов исполнительной власти Чукотского автономного округа и органов местного самоуправления</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D0A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6593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0BBFC5B0"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A3E7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7.</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A5A9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Проведение рейдов, комиссионное обследование территорий на наличие несанкционированных свалок и навалов мусора</w:t>
            </w:r>
            <w:r w:rsidRPr="008122CC">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1BE5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постоянно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F58D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ОМС ЧАО</w:t>
            </w:r>
          </w:p>
        </w:tc>
      </w:tr>
    </w:tbl>
    <w:p w14:paraId="570FB067"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0FEF337E"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proofErr w:type="spellStart"/>
      <w:r w:rsidRPr="008122CC">
        <w:rPr>
          <w:rFonts w:ascii="Arial" w:eastAsia="Times New Roman" w:hAnsi="Arial" w:cs="Arial"/>
          <w:color w:val="444444"/>
          <w:sz w:val="24"/>
          <w:szCs w:val="24"/>
          <w:lang w:eastAsia="ru-RU"/>
        </w:rPr>
        <w:t>ДПРиЭ</w:t>
      </w:r>
      <w:proofErr w:type="spellEnd"/>
      <w:r w:rsidRPr="008122CC">
        <w:rPr>
          <w:rFonts w:ascii="Arial" w:eastAsia="Times New Roman" w:hAnsi="Arial" w:cs="Arial"/>
          <w:color w:val="444444"/>
          <w:sz w:val="24"/>
          <w:szCs w:val="24"/>
          <w:lang w:eastAsia="ru-RU"/>
        </w:rPr>
        <w:t xml:space="preserve"> ЧАО - Департамент природных ресурсов и экологии Чукотского автономного округа.</w:t>
      </w:r>
      <w:r w:rsidRPr="008122CC">
        <w:rPr>
          <w:rFonts w:ascii="Arial" w:eastAsia="Times New Roman" w:hAnsi="Arial" w:cs="Arial"/>
          <w:color w:val="444444"/>
          <w:sz w:val="24"/>
          <w:szCs w:val="24"/>
          <w:lang w:eastAsia="ru-RU"/>
        </w:rPr>
        <w:br/>
      </w:r>
    </w:p>
    <w:p w14:paraId="6697149B" w14:textId="77777777" w:rsidR="008122CC" w:rsidRPr="008122CC" w:rsidRDefault="008122CC" w:rsidP="008122CC">
      <w:pPr>
        <w:keepNext/>
        <w:keepLines/>
        <w:spacing w:after="240" w:line="276" w:lineRule="auto"/>
        <w:jc w:val="right"/>
        <w:textAlignment w:val="baseline"/>
        <w:outlineLvl w:val="2"/>
        <w:rPr>
          <w:rFonts w:ascii="Arial" w:eastAsia="Times New Roman" w:hAnsi="Arial" w:cs="Arial"/>
          <w:b/>
          <w:bCs/>
          <w:color w:val="444444"/>
          <w:sz w:val="24"/>
          <w:szCs w:val="24"/>
        </w:rPr>
      </w:pPr>
      <w:r w:rsidRPr="008122CC">
        <w:rPr>
          <w:rFonts w:ascii="Arial" w:eastAsia="Times New Roman" w:hAnsi="Arial" w:cs="Arial"/>
          <w:b/>
          <w:bCs/>
          <w:color w:val="444444"/>
          <w:sz w:val="24"/>
          <w:szCs w:val="24"/>
        </w:rPr>
        <w:br/>
      </w:r>
      <w:r w:rsidRPr="008122CC">
        <w:rPr>
          <w:rFonts w:ascii="Arial" w:eastAsia="Times New Roman" w:hAnsi="Arial" w:cs="Arial"/>
          <w:b/>
          <w:bCs/>
          <w:color w:val="444444"/>
          <w:sz w:val="24"/>
          <w:szCs w:val="24"/>
        </w:rPr>
        <w:br/>
        <w:t>Приложение 4</w:t>
      </w:r>
      <w:r w:rsidRPr="008122CC">
        <w:rPr>
          <w:rFonts w:ascii="Arial" w:eastAsia="Times New Roman" w:hAnsi="Arial" w:cs="Arial"/>
          <w:b/>
          <w:bCs/>
          <w:color w:val="444444"/>
          <w:sz w:val="24"/>
          <w:szCs w:val="24"/>
        </w:rPr>
        <w:br/>
        <w:t>к Региональной программе в области обращения с отходами,</w:t>
      </w:r>
      <w:r w:rsidRPr="008122CC">
        <w:rPr>
          <w:rFonts w:ascii="Arial" w:eastAsia="Times New Roman" w:hAnsi="Arial" w:cs="Arial"/>
          <w:b/>
          <w:bCs/>
          <w:color w:val="444444"/>
          <w:sz w:val="24"/>
          <w:szCs w:val="24"/>
        </w:rPr>
        <w:br/>
        <w:t>в том числе с твердыми коммунальными отходами, в Чукотском</w:t>
      </w:r>
      <w:r w:rsidRPr="008122CC">
        <w:rPr>
          <w:rFonts w:ascii="Arial" w:eastAsia="Times New Roman" w:hAnsi="Arial" w:cs="Arial"/>
          <w:b/>
          <w:bCs/>
          <w:color w:val="444444"/>
          <w:sz w:val="24"/>
          <w:szCs w:val="24"/>
        </w:rPr>
        <w:br/>
        <w:t>автономном округе</w:t>
      </w:r>
    </w:p>
    <w:p w14:paraId="4CFE621D" w14:textId="77777777" w:rsidR="008122CC" w:rsidRPr="008122CC" w:rsidRDefault="008122CC" w:rsidP="008122CC">
      <w:pPr>
        <w:spacing w:after="240" w:line="240" w:lineRule="auto"/>
        <w:jc w:val="center"/>
        <w:textAlignment w:val="baseline"/>
        <w:rPr>
          <w:rFonts w:ascii="Arial" w:eastAsia="Times New Roman" w:hAnsi="Arial" w:cs="Arial"/>
          <w:b/>
          <w:bCs/>
          <w:color w:val="444444"/>
          <w:sz w:val="24"/>
          <w:szCs w:val="24"/>
          <w:lang w:eastAsia="ru-RU"/>
        </w:rPr>
      </w:pPr>
      <w:r w:rsidRPr="008122CC">
        <w:rPr>
          <w:rFonts w:ascii="Arial" w:eastAsia="Times New Roman" w:hAnsi="Arial" w:cs="Arial"/>
          <w:b/>
          <w:bCs/>
          <w:color w:val="444444"/>
          <w:sz w:val="24"/>
          <w:szCs w:val="24"/>
          <w:lang w:eastAsia="ru-RU"/>
        </w:rPr>
        <w:br/>
      </w:r>
      <w:r w:rsidRPr="008122CC">
        <w:rPr>
          <w:rFonts w:ascii="Arial" w:eastAsia="Times New Roman" w:hAnsi="Arial" w:cs="Arial"/>
          <w:b/>
          <w:bCs/>
          <w:color w:val="444444"/>
          <w:sz w:val="24"/>
          <w:szCs w:val="24"/>
          <w:lang w:eastAsia="ru-RU"/>
        </w:rPr>
        <w:br/>
        <w:t>ПЛАНИРУЕМЫЕ МЕРОПРИЯТИЯ ПО СТРОИТЕЛЬСТВУ ОБЪЕКТОВ, ПРЕДНАЗНАЧЕННЫХ ДЛЯ ОБРАБОТКИ, УТИЛИЗАЦИИ, ОБЕЗВРЕЖИВАНИЯ, ЗАХОРОНЕНИЯ ОТХОДОВ, В ТОМ ЧИСЛЕ ТВЕРДЫХ КОММУНАЛЬНЫХ ОТХОДОВ, В ЧУКОТСКОМ АВТОНОМНОМ ОКРУГЕ И ПО ЛИКВИДАЦИИ (РЕКУЛЬТИВАЦИИ) МЕСТ НЕСАНКЦИОНИРОВАННОГО РАЗМЕЩЕНИЯ (ЗАХОРОНЕНИЯ) ОТХОДОВ</w:t>
      </w:r>
      <w:r w:rsidRPr="008122CC">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658"/>
        <w:gridCol w:w="6468"/>
        <w:gridCol w:w="2218"/>
      </w:tblGrid>
      <w:tr w:rsidR="008122CC" w:rsidRPr="008122CC" w14:paraId="6AC173CC" w14:textId="77777777" w:rsidTr="008122CC">
        <w:trPr>
          <w:trHeight w:val="15"/>
        </w:trPr>
        <w:tc>
          <w:tcPr>
            <w:tcW w:w="554" w:type="dxa"/>
            <w:hideMark/>
          </w:tcPr>
          <w:p w14:paraId="5606CA46" w14:textId="77777777" w:rsidR="008122CC" w:rsidRPr="008122CC" w:rsidRDefault="008122CC" w:rsidP="008122CC">
            <w:pPr>
              <w:spacing w:after="200" w:line="276" w:lineRule="auto"/>
              <w:rPr>
                <w:rFonts w:ascii="Arial" w:eastAsia="Calibri" w:hAnsi="Arial" w:cs="Arial"/>
                <w:b/>
                <w:bCs/>
                <w:color w:val="444444"/>
              </w:rPr>
            </w:pPr>
          </w:p>
        </w:tc>
        <w:tc>
          <w:tcPr>
            <w:tcW w:w="6468" w:type="dxa"/>
            <w:hideMark/>
          </w:tcPr>
          <w:p w14:paraId="5D8AD42B" w14:textId="77777777" w:rsidR="008122CC" w:rsidRPr="008122CC" w:rsidRDefault="008122CC" w:rsidP="008122CC">
            <w:pPr>
              <w:spacing w:after="200" w:line="276" w:lineRule="auto"/>
              <w:rPr>
                <w:rFonts w:ascii="Calibri" w:eastAsia="Calibri" w:hAnsi="Calibri" w:cs="Times New Roman"/>
                <w:sz w:val="20"/>
                <w:szCs w:val="20"/>
                <w:lang w:eastAsia="ru-RU"/>
              </w:rPr>
            </w:pPr>
          </w:p>
        </w:tc>
        <w:tc>
          <w:tcPr>
            <w:tcW w:w="2218" w:type="dxa"/>
            <w:hideMark/>
          </w:tcPr>
          <w:p w14:paraId="31FA4F50" w14:textId="77777777" w:rsidR="008122CC" w:rsidRPr="008122CC" w:rsidRDefault="008122CC" w:rsidP="008122CC">
            <w:pPr>
              <w:spacing w:after="200" w:line="276" w:lineRule="auto"/>
              <w:rPr>
                <w:rFonts w:ascii="Calibri" w:eastAsia="Calibri" w:hAnsi="Calibri" w:cs="Times New Roman"/>
                <w:sz w:val="20"/>
                <w:szCs w:val="20"/>
                <w:lang w:eastAsia="ru-RU"/>
              </w:rPr>
            </w:pPr>
          </w:p>
        </w:tc>
      </w:tr>
      <w:tr w:rsidR="008122CC" w:rsidRPr="008122CC" w14:paraId="5BD9A76F"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43AB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E587F"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Наименование мероприятий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5F94C"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Ответственный исполнитель</w:t>
            </w:r>
          </w:p>
        </w:tc>
      </w:tr>
      <w:tr w:rsidR="008122CC" w:rsidRPr="008122CC" w14:paraId="355F9858"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92A7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lastRenderedPageBreak/>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EC23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Создание и развитие системы инфраструктуры по обращению с отходами (в том числе с твердыми коммунальными отходами)</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E820A"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5A281277"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4323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8EC6"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Строительство (реконструкция) полигонов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D022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3F3BF462"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954F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C891A"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Строительство (реконструкция) площадок временного накопления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48555"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4DAB7118"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B19A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43BDC"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Выполнение работ по разработке проектно-сметной документации на строительство (реконструкцию) специально оборудованных объектов хранения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9749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41F3D028"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E793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1.4.</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0D9D"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Строительство (реконструкция) специально оборудованных объектов хранения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1E71"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3465AAE0"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5792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1.5.</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5B937"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Выполнение работ по разработке проектно-сметной документации по объекту "Мусоросортировочный комплекс" (комплекс по сортировке, хранению, утилизации, изготовление </w:t>
            </w:r>
            <w:proofErr w:type="spellStart"/>
            <w:r w:rsidRPr="008122CC">
              <w:rPr>
                <w:rFonts w:ascii="Times New Roman" w:eastAsia="Times New Roman" w:hAnsi="Times New Roman" w:cs="Times New Roman"/>
                <w:sz w:val="24"/>
                <w:szCs w:val="24"/>
                <w:lang w:eastAsia="ru-RU"/>
              </w:rPr>
              <w:t>пиролизной</w:t>
            </w:r>
            <w:proofErr w:type="spellEnd"/>
            <w:r w:rsidRPr="008122CC">
              <w:rPr>
                <w:rFonts w:ascii="Times New Roman" w:eastAsia="Times New Roman" w:hAnsi="Times New Roman" w:cs="Times New Roman"/>
                <w:sz w:val="24"/>
                <w:szCs w:val="24"/>
                <w:lang w:eastAsia="ru-RU"/>
              </w:rPr>
              <w:t xml:space="preserve"> установки, ангар, линия по сортировке)</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F49F8"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794E5CF9"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92FE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1.6.</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E3FF"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 xml:space="preserve">Строительство объекта "Мусоросортировочный комплекс" (комплекс по сортировке, хранению, утилизации, изготовление </w:t>
            </w:r>
            <w:proofErr w:type="spellStart"/>
            <w:r w:rsidRPr="008122CC">
              <w:rPr>
                <w:rFonts w:ascii="Times New Roman" w:eastAsia="Times New Roman" w:hAnsi="Times New Roman" w:cs="Times New Roman"/>
                <w:sz w:val="24"/>
                <w:szCs w:val="24"/>
                <w:lang w:eastAsia="ru-RU"/>
              </w:rPr>
              <w:t>пиролизной</w:t>
            </w:r>
            <w:proofErr w:type="spellEnd"/>
            <w:r w:rsidRPr="008122CC">
              <w:rPr>
                <w:rFonts w:ascii="Times New Roman" w:eastAsia="Times New Roman" w:hAnsi="Times New Roman" w:cs="Times New Roman"/>
                <w:sz w:val="24"/>
                <w:szCs w:val="24"/>
                <w:lang w:eastAsia="ru-RU"/>
              </w:rPr>
              <w:t xml:space="preserve"> установки, ангар, линия по сортировке)</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A8C2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242F970B"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1A2E2"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29DA2"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Ликвидация (рекультивация) мест несанкционированного размещения (захоронения) отходов, в том числе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6080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036130E1"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23CF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8A90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Разработка проектной документации на рекультивацию мест несанкционированного размещения (захоронения) отходов, в том числе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8D28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277B26A5"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CE52E"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0ED7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Проведение работ по рекультивации мест несанкционированного размещения (захоронения) отходов, в том числе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24984"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2218F8B1"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64BAD"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20D7B"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Выполнение работ по разработке сметной стоимости работ по ликвидации мест несанкционированного размещения отходов, в том числе твердых коммунальных отходов, и получение положительного заключения государственной экспертизы по стоимости таких работ</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F529"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r w:rsidR="008122CC" w:rsidRPr="008122CC" w14:paraId="0C12A680" w14:textId="77777777" w:rsidTr="008122C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96D20"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2.4.</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C41C4" w14:textId="77777777" w:rsidR="008122CC" w:rsidRPr="008122CC" w:rsidRDefault="008122CC" w:rsidP="008122CC">
            <w:pPr>
              <w:spacing w:after="0" w:line="276" w:lineRule="auto"/>
              <w:textAlignment w:val="baseline"/>
              <w:rPr>
                <w:rFonts w:ascii="Times New Roman" w:eastAsia="Times New Roman" w:hAnsi="Times New Roman" w:cs="Times New Roman"/>
                <w:sz w:val="24"/>
                <w:szCs w:val="24"/>
                <w:lang w:eastAsia="ru-RU"/>
              </w:rPr>
            </w:pPr>
            <w:r w:rsidRPr="008122CC">
              <w:rPr>
                <w:rFonts w:ascii="Times New Roman" w:eastAsia="Times New Roman" w:hAnsi="Times New Roman" w:cs="Times New Roman"/>
                <w:sz w:val="24"/>
                <w:szCs w:val="24"/>
                <w:lang w:eastAsia="ru-RU"/>
              </w:rPr>
              <w:t>По проведению работ по ликвидации мест несанкционированного размещения отходов, в том числе твердых коммунальных отходов</w:t>
            </w:r>
            <w:r w:rsidRPr="008122CC">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A736" w14:textId="77777777" w:rsidR="008122CC" w:rsidRPr="008122CC" w:rsidRDefault="008122CC" w:rsidP="008122CC">
            <w:pPr>
              <w:spacing w:after="0" w:line="276" w:lineRule="auto"/>
              <w:jc w:val="center"/>
              <w:textAlignment w:val="baseline"/>
              <w:rPr>
                <w:rFonts w:ascii="Times New Roman" w:eastAsia="Times New Roman" w:hAnsi="Times New Roman" w:cs="Times New Roman"/>
                <w:sz w:val="24"/>
                <w:szCs w:val="24"/>
                <w:lang w:eastAsia="ru-RU"/>
              </w:rPr>
            </w:pPr>
            <w:proofErr w:type="spellStart"/>
            <w:r w:rsidRPr="008122CC">
              <w:rPr>
                <w:rFonts w:ascii="Times New Roman" w:eastAsia="Times New Roman" w:hAnsi="Times New Roman" w:cs="Times New Roman"/>
                <w:sz w:val="24"/>
                <w:szCs w:val="24"/>
                <w:lang w:eastAsia="ru-RU"/>
              </w:rPr>
              <w:t>ДПРиЭ</w:t>
            </w:r>
            <w:proofErr w:type="spellEnd"/>
            <w:r w:rsidRPr="008122CC">
              <w:rPr>
                <w:rFonts w:ascii="Times New Roman" w:eastAsia="Times New Roman" w:hAnsi="Times New Roman" w:cs="Times New Roman"/>
                <w:sz w:val="24"/>
                <w:szCs w:val="24"/>
                <w:lang w:eastAsia="ru-RU"/>
              </w:rPr>
              <w:t xml:space="preserve"> ЧАО</w:t>
            </w:r>
          </w:p>
        </w:tc>
      </w:tr>
    </w:tbl>
    <w:p w14:paraId="428A34D9" w14:textId="77777777" w:rsidR="008122CC" w:rsidRPr="008122CC" w:rsidRDefault="008122CC" w:rsidP="008122CC">
      <w:pPr>
        <w:spacing w:after="0" w:line="240" w:lineRule="auto"/>
        <w:textAlignment w:val="baseline"/>
        <w:rPr>
          <w:rFonts w:ascii="Arial" w:eastAsia="Times New Roman" w:hAnsi="Arial" w:cs="Arial"/>
          <w:color w:val="444444"/>
          <w:sz w:val="24"/>
          <w:szCs w:val="24"/>
          <w:lang w:eastAsia="ru-RU"/>
        </w:rPr>
      </w:pPr>
    </w:p>
    <w:p w14:paraId="4B1A3316" w14:textId="77777777" w:rsidR="008122CC" w:rsidRPr="008122CC" w:rsidRDefault="008122CC" w:rsidP="008122CC">
      <w:pPr>
        <w:spacing w:after="0" w:line="240" w:lineRule="auto"/>
        <w:ind w:firstLine="480"/>
        <w:textAlignment w:val="baseline"/>
        <w:rPr>
          <w:rFonts w:ascii="Arial" w:eastAsia="Times New Roman" w:hAnsi="Arial" w:cs="Arial"/>
          <w:color w:val="444444"/>
          <w:sz w:val="24"/>
          <w:szCs w:val="24"/>
          <w:lang w:eastAsia="ru-RU"/>
        </w:rPr>
      </w:pPr>
      <w:proofErr w:type="spellStart"/>
      <w:r w:rsidRPr="008122CC">
        <w:rPr>
          <w:rFonts w:ascii="Arial" w:eastAsia="Times New Roman" w:hAnsi="Arial" w:cs="Arial"/>
          <w:color w:val="444444"/>
          <w:sz w:val="24"/>
          <w:szCs w:val="24"/>
          <w:lang w:eastAsia="ru-RU"/>
        </w:rPr>
        <w:t>ДПРиЭ</w:t>
      </w:r>
      <w:proofErr w:type="spellEnd"/>
      <w:r w:rsidRPr="008122CC">
        <w:rPr>
          <w:rFonts w:ascii="Arial" w:eastAsia="Times New Roman" w:hAnsi="Arial" w:cs="Arial"/>
          <w:color w:val="444444"/>
          <w:sz w:val="24"/>
          <w:szCs w:val="24"/>
          <w:lang w:eastAsia="ru-RU"/>
        </w:rPr>
        <w:t xml:space="preserve"> ЧАО - Департамент природных ресурсов и экологии Чукотского автономного округа.</w:t>
      </w:r>
    </w:p>
    <w:p w14:paraId="4726AD0E" w14:textId="77777777" w:rsidR="008122CC" w:rsidRPr="008122CC" w:rsidRDefault="008122CC" w:rsidP="008122CC">
      <w:pPr>
        <w:spacing w:after="200" w:line="276" w:lineRule="auto"/>
        <w:rPr>
          <w:rFonts w:ascii="Calibri" w:eastAsia="Calibri" w:hAnsi="Calibri" w:cs="Times New Roman"/>
        </w:rPr>
      </w:pPr>
    </w:p>
    <w:p w14:paraId="7C5831EA" w14:textId="77777777" w:rsidR="0012366E" w:rsidRDefault="0012366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