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FC65A83" w14:textId="77777777" w:rsidR="00000000" w:rsidRPr="00E73BBE" w:rsidRDefault="006C1481">
      <w:pPr>
        <w:pStyle w:val="FORMATTEXT"/>
      </w:pPr>
      <w:r w:rsidRPr="00E73BBE">
        <w:rPr>
          <w:rFonts w:ascii="Arial, sans-serif" w:hAnsi="Arial, sans-serif"/>
          <w:sz w:val="24"/>
          <w:szCs w:val="24"/>
        </w:rPr>
        <w:t xml:space="preserve">  </w:t>
      </w:r>
      <w:r w:rsidRPr="00E73BBE">
        <w:t xml:space="preserve">      </w:t>
      </w:r>
    </w:p>
    <w:p w14:paraId="778B4780" w14:textId="77777777" w:rsidR="00000000" w:rsidRPr="00E73BBE" w:rsidRDefault="006C1481">
      <w:pPr>
        <w:pStyle w:val="FORMATTEXT"/>
      </w:pPr>
      <w:r w:rsidRPr="00E73BBE">
        <w:t xml:space="preserve">      </w:t>
      </w:r>
    </w:p>
    <w:p w14:paraId="3542F9B4" w14:textId="77777777" w:rsidR="00000000" w:rsidRPr="00E73BBE" w:rsidRDefault="006C1481">
      <w:pPr>
        <w:pStyle w:val="HEADERTEXT"/>
        <w:rPr>
          <w:b/>
          <w:bCs/>
          <w:color w:val="auto"/>
        </w:rPr>
      </w:pPr>
    </w:p>
    <w:p w14:paraId="65724023" w14:textId="77777777" w:rsidR="00000000" w:rsidRPr="00E73BBE" w:rsidRDefault="006C1481">
      <w:pPr>
        <w:pStyle w:val="HEADERTEXT"/>
        <w:jc w:val="center"/>
        <w:rPr>
          <w:b/>
          <w:bCs/>
          <w:color w:val="auto"/>
        </w:rPr>
      </w:pPr>
      <w:r w:rsidRPr="00E73BBE">
        <w:rPr>
          <w:b/>
          <w:bCs/>
          <w:color w:val="auto"/>
        </w:rPr>
        <w:t xml:space="preserve">      </w:t>
      </w:r>
    </w:p>
    <w:p w14:paraId="6B135F12" w14:textId="77777777" w:rsidR="00000000" w:rsidRPr="00E73BBE" w:rsidRDefault="006C1481">
      <w:pPr>
        <w:pStyle w:val="HEADERTEXT"/>
        <w:jc w:val="center"/>
        <w:rPr>
          <w:b/>
          <w:bCs/>
          <w:color w:val="auto"/>
        </w:rPr>
      </w:pPr>
      <w:r w:rsidRPr="00E73BBE">
        <w:rPr>
          <w:b/>
          <w:bCs/>
          <w:color w:val="auto"/>
        </w:rPr>
        <w:t>Министерство финансов Российской Федерации</w:t>
      </w:r>
    </w:p>
    <w:p w14:paraId="61332601" w14:textId="77777777" w:rsidR="00000000" w:rsidRPr="00E73BBE" w:rsidRDefault="006C1481">
      <w:pPr>
        <w:pStyle w:val="HEADERTEXT"/>
        <w:jc w:val="center"/>
        <w:rPr>
          <w:b/>
          <w:bCs/>
          <w:color w:val="auto"/>
        </w:rPr>
      </w:pPr>
      <w:r w:rsidRPr="00E73BBE">
        <w:rPr>
          <w:b/>
          <w:bCs/>
          <w:color w:val="auto"/>
        </w:rPr>
        <w:t>ФЕДЕРАЛЬНАЯ НАЛОГОВАЯ СЛУЖБА</w:t>
      </w:r>
    </w:p>
    <w:p w14:paraId="0245E6EF" w14:textId="77777777" w:rsidR="00000000" w:rsidRPr="00E73BBE" w:rsidRDefault="006C1481">
      <w:pPr>
        <w:pStyle w:val="HEADERTEXT"/>
        <w:jc w:val="center"/>
        <w:rPr>
          <w:b/>
          <w:bCs/>
          <w:color w:val="auto"/>
        </w:rPr>
      </w:pPr>
    </w:p>
    <w:p w14:paraId="4EB907E2" w14:textId="77777777" w:rsidR="00000000" w:rsidRPr="00E73BBE" w:rsidRDefault="006C1481">
      <w:pPr>
        <w:pStyle w:val="HEADERTEXT"/>
        <w:jc w:val="center"/>
        <w:rPr>
          <w:b/>
          <w:bCs/>
          <w:color w:val="auto"/>
        </w:rPr>
      </w:pPr>
      <w:r w:rsidRPr="00E73BBE">
        <w:rPr>
          <w:b/>
          <w:bCs/>
          <w:color w:val="auto"/>
        </w:rPr>
        <w:t>ПИСЬМО</w:t>
      </w:r>
    </w:p>
    <w:p w14:paraId="2B7057A0" w14:textId="77777777" w:rsidR="00000000" w:rsidRPr="00E73BBE" w:rsidRDefault="006C1481">
      <w:pPr>
        <w:pStyle w:val="HEADERTEXT"/>
        <w:jc w:val="center"/>
        <w:rPr>
          <w:b/>
          <w:bCs/>
          <w:color w:val="auto"/>
        </w:rPr>
      </w:pPr>
    </w:p>
    <w:p w14:paraId="0FDE5C89" w14:textId="77777777" w:rsidR="00000000" w:rsidRPr="00E73BBE" w:rsidRDefault="006C1481">
      <w:pPr>
        <w:pStyle w:val="HEADERTEXT"/>
        <w:jc w:val="center"/>
        <w:rPr>
          <w:b/>
          <w:bCs/>
          <w:color w:val="auto"/>
        </w:rPr>
      </w:pPr>
      <w:r w:rsidRPr="00E73BBE">
        <w:rPr>
          <w:b/>
          <w:bCs/>
          <w:color w:val="auto"/>
        </w:rPr>
        <w:t>от 16 июня 2015 года N БС</w:t>
      </w:r>
      <w:r w:rsidRPr="00E73BBE">
        <w:rPr>
          <w:b/>
          <w:bCs/>
          <w:color w:val="auto"/>
        </w:rPr>
        <w:t>-4-11/10412@</w:t>
      </w:r>
    </w:p>
    <w:p w14:paraId="6090AB37" w14:textId="77777777" w:rsidR="00000000" w:rsidRPr="00E73BBE" w:rsidRDefault="006C1481">
      <w:pPr>
        <w:pStyle w:val="HEADERTEXT"/>
        <w:jc w:val="center"/>
        <w:rPr>
          <w:b/>
          <w:bCs/>
          <w:color w:val="auto"/>
        </w:rPr>
      </w:pPr>
    </w:p>
    <w:p w14:paraId="290546B5" w14:textId="77777777" w:rsidR="00000000" w:rsidRPr="00E73BBE" w:rsidRDefault="006C1481">
      <w:pPr>
        <w:pStyle w:val="HEADERTEXT"/>
        <w:jc w:val="center"/>
        <w:rPr>
          <w:b/>
          <w:bCs/>
          <w:color w:val="auto"/>
        </w:rPr>
      </w:pPr>
    </w:p>
    <w:p w14:paraId="4A764C8B" w14:textId="77777777" w:rsidR="00000000" w:rsidRPr="00E73BBE" w:rsidRDefault="006C1481">
      <w:pPr>
        <w:pStyle w:val="HEADERTEXT"/>
        <w:jc w:val="center"/>
        <w:rPr>
          <w:b/>
          <w:bCs/>
          <w:color w:val="auto"/>
        </w:rPr>
      </w:pPr>
      <w:r w:rsidRPr="00E73BBE">
        <w:rPr>
          <w:b/>
          <w:bCs/>
          <w:color w:val="auto"/>
        </w:rPr>
        <w:t xml:space="preserve">О земельном налоге </w:t>
      </w:r>
    </w:p>
    <w:p w14:paraId="37635294" w14:textId="77777777" w:rsidR="00000000" w:rsidRPr="00E73BBE" w:rsidRDefault="006C1481">
      <w:pPr>
        <w:pStyle w:val="FORMATTEXT"/>
        <w:ind w:firstLine="568"/>
        <w:jc w:val="both"/>
      </w:pPr>
      <w:r w:rsidRPr="00E73BBE">
        <w:t>В связи с возникающими вопросами по уплате земельного налога Федеральная налоговая служба сообщает следующее.</w:t>
      </w:r>
    </w:p>
    <w:p w14:paraId="7863C8AF" w14:textId="77777777" w:rsidR="00000000" w:rsidRPr="00E73BBE" w:rsidRDefault="006C1481">
      <w:pPr>
        <w:pStyle w:val="FORMATTEXT"/>
        <w:ind w:firstLine="568"/>
        <w:jc w:val="both"/>
      </w:pPr>
    </w:p>
    <w:p w14:paraId="2716E85F" w14:textId="77777777" w:rsidR="00000000" w:rsidRPr="00E73BBE" w:rsidRDefault="006C1481">
      <w:pPr>
        <w:pStyle w:val="FORMATTEXT"/>
        <w:ind w:firstLine="568"/>
        <w:jc w:val="both"/>
      </w:pPr>
      <w:r w:rsidRPr="00E73BBE">
        <w:t>1. По вопросу уплаты земельного налога налогоплательщиками, не оформившими документы о праве собственности на</w:t>
      </w:r>
      <w:r w:rsidRPr="00E73BBE">
        <w:t xml:space="preserve"> земельные участки в соответствии с российским законодательством.</w:t>
      </w:r>
    </w:p>
    <w:p w14:paraId="34DD55A9" w14:textId="77777777" w:rsidR="00000000" w:rsidRPr="00E73BBE" w:rsidRDefault="006C1481">
      <w:pPr>
        <w:pStyle w:val="FORMATTEXT"/>
        <w:ind w:firstLine="568"/>
        <w:jc w:val="both"/>
      </w:pPr>
    </w:p>
    <w:p w14:paraId="2A2C035F" w14:textId="77777777" w:rsidR="00000000" w:rsidRPr="00E73BBE" w:rsidRDefault="006C1481">
      <w:pPr>
        <w:pStyle w:val="FORMATTEXT"/>
        <w:ind w:firstLine="568"/>
        <w:jc w:val="both"/>
      </w:pPr>
      <w:r w:rsidRPr="00E73BBE">
        <w:t>В соответствии со статьей 388 Налогового кодекса Российской Федерации (далее - Кодекс) налогоплательщиками земельного налога признаются, в частности, организации, обладающие земельными учас</w:t>
      </w:r>
      <w:r w:rsidRPr="00E73BBE">
        <w:t>тками, признаваемыми объектом налогообложения в соответствии со статьей 389 Кодекса, на праве собственности, праве постоянного (бессрочного) пользования.</w:t>
      </w:r>
    </w:p>
    <w:p w14:paraId="758A1838" w14:textId="77777777" w:rsidR="00000000" w:rsidRPr="00E73BBE" w:rsidRDefault="006C1481">
      <w:pPr>
        <w:pStyle w:val="FORMATTEXT"/>
        <w:ind w:firstLine="568"/>
        <w:jc w:val="both"/>
      </w:pPr>
    </w:p>
    <w:p w14:paraId="4DD00BD6" w14:textId="77777777" w:rsidR="00000000" w:rsidRPr="00E73BBE" w:rsidRDefault="006C1481">
      <w:pPr>
        <w:pStyle w:val="FORMATTEXT"/>
        <w:ind w:firstLine="568"/>
        <w:jc w:val="both"/>
      </w:pPr>
      <w:r w:rsidRPr="00E73BBE">
        <w:t xml:space="preserve">В силу статьи 15 Федерального конституционного закона от 21.03.2014 N 6-ФКЗ "О принятии в Российской </w:t>
      </w:r>
      <w:r w:rsidRPr="00E73BBE">
        <w:t>Федерации Республики Крым и образовании в составе Российской Федерации новых субъектов Российской Федерации - Республики Крым и города федерального значения Севастополя" (далее - Федеральный конституционный закон N 6-ФКЗ) законодательство Российской Федера</w:t>
      </w:r>
      <w:r w:rsidRPr="00E73BBE">
        <w:t>ции о налогах и сборах применяется на территориях Республики Крым и города федерального значения Севастополя с 1 января 2015 года.</w:t>
      </w:r>
    </w:p>
    <w:p w14:paraId="4162F55F" w14:textId="77777777" w:rsidR="00000000" w:rsidRPr="00E73BBE" w:rsidRDefault="006C1481">
      <w:pPr>
        <w:pStyle w:val="FORMATTEXT"/>
        <w:ind w:firstLine="568"/>
        <w:jc w:val="both"/>
      </w:pPr>
    </w:p>
    <w:p w14:paraId="0C6C152E" w14:textId="77777777" w:rsidR="00000000" w:rsidRPr="00E73BBE" w:rsidRDefault="006C1481">
      <w:pPr>
        <w:pStyle w:val="FORMATTEXT"/>
        <w:ind w:firstLine="568"/>
        <w:jc w:val="both"/>
      </w:pPr>
      <w:r w:rsidRPr="00E73BBE">
        <w:t>Статьей 12 Федерального конституционного закона N 6-ФКЗ установлено, что на территории Республики Крым и города федерального</w:t>
      </w:r>
      <w:r w:rsidRPr="00E73BBE">
        <w:t xml:space="preserve"> значения Севастополя действуют документы, в т.ч. подтверждающие право собственности, право пользования, выданные государственными и иными официальными органами Украины, Автономной Республики Крым, города Севастополя, без ограничения срока их действия и по</w:t>
      </w:r>
      <w:r w:rsidRPr="00E73BBE">
        <w:t>дтверждения со стороны государственных органов Российской Федерации, Республики Крым или города федерального значения Севастополя.</w:t>
      </w:r>
    </w:p>
    <w:p w14:paraId="29754D1F" w14:textId="77777777" w:rsidR="00000000" w:rsidRPr="00E73BBE" w:rsidRDefault="006C1481">
      <w:pPr>
        <w:pStyle w:val="FORMATTEXT"/>
        <w:ind w:firstLine="568"/>
        <w:jc w:val="both"/>
      </w:pPr>
    </w:p>
    <w:p w14:paraId="141C55B6" w14:textId="77777777" w:rsidR="00000000" w:rsidRPr="00E73BBE" w:rsidRDefault="006C1481">
      <w:pPr>
        <w:pStyle w:val="FORMATTEXT"/>
        <w:ind w:firstLine="568"/>
        <w:jc w:val="both"/>
      </w:pPr>
      <w:r w:rsidRPr="00E73BBE">
        <w:t>На основании статьи 2 Закона Республики Крым от 31.07.2014 N 38-ЗРК "Об особенностях регулирования имущественных и земельных</w:t>
      </w:r>
      <w:r w:rsidRPr="00E73BBE">
        <w:t xml:space="preserve"> отношений на территории Республики Крым" право собственности на земельные участки и иные объекты недвижимого имущества, возникшие до вступления в силу Федерального конституционного закона N 6-ФКЗ, на территории Республики Крым у физических и юридических л</w:t>
      </w:r>
      <w:r w:rsidRPr="00E73BBE">
        <w:t>иц сохраняется.</w:t>
      </w:r>
    </w:p>
    <w:p w14:paraId="1E10EA7B" w14:textId="77777777" w:rsidR="00000000" w:rsidRPr="00E73BBE" w:rsidRDefault="006C1481">
      <w:pPr>
        <w:pStyle w:val="FORMATTEXT"/>
        <w:ind w:firstLine="568"/>
        <w:jc w:val="both"/>
      </w:pPr>
    </w:p>
    <w:p w14:paraId="0A002F7A" w14:textId="77777777" w:rsidR="00000000" w:rsidRPr="00E73BBE" w:rsidRDefault="006C1481">
      <w:pPr>
        <w:pStyle w:val="FORMATTEXT"/>
        <w:ind w:firstLine="568"/>
        <w:jc w:val="both"/>
      </w:pPr>
      <w:r w:rsidRPr="00E73BBE">
        <w:t>Пунктом 2 статьи 2 Закона города Севастополя от 25.07.2014 N 46-ЗС "Об особенностях регулирования имущественных и земельных отношений на территории города Севастополя" установлено, что право собственности на земельные участки, возникшее до</w:t>
      </w:r>
      <w:r w:rsidRPr="00E73BBE">
        <w:t xml:space="preserve"> вступления в силу Федерального конституционного закона N 6-ФКЗ на территории города Севастополя у физических и юридических лиц, включая иностранных граждан, лиц без гражданства и иностранных юридических лиц, сохраняется.</w:t>
      </w:r>
    </w:p>
    <w:p w14:paraId="442A170A" w14:textId="77777777" w:rsidR="00000000" w:rsidRPr="00E73BBE" w:rsidRDefault="006C1481">
      <w:pPr>
        <w:pStyle w:val="FORMATTEXT"/>
        <w:ind w:firstLine="568"/>
        <w:jc w:val="both"/>
      </w:pPr>
    </w:p>
    <w:p w14:paraId="1DC2AB8F" w14:textId="77777777" w:rsidR="00000000" w:rsidRPr="00E73BBE" w:rsidRDefault="006C1481">
      <w:pPr>
        <w:pStyle w:val="FORMATTEXT"/>
        <w:ind w:firstLine="568"/>
        <w:jc w:val="both"/>
      </w:pPr>
      <w:r w:rsidRPr="00E73BBE">
        <w:t>Учитывая изложенное, налогоплател</w:t>
      </w:r>
      <w:r w:rsidRPr="00E73BBE">
        <w:t>ьщики-организации, которые не оформили документы о праве собственности на земельные участки согласно российскому законодательству, имеющие документы, подтверждающие право собственности или право пользования на земельные участки, выданные государственными и</w:t>
      </w:r>
      <w:r w:rsidRPr="00E73BBE">
        <w:t xml:space="preserve"> иными официальными органами Украины, Автономной Республики Крым, города Севастополя, являются налогоплательщиками земельного налога согласно Кодексу за 2015 год.</w:t>
      </w:r>
    </w:p>
    <w:p w14:paraId="503C4705" w14:textId="77777777" w:rsidR="00000000" w:rsidRPr="00E73BBE" w:rsidRDefault="006C1481">
      <w:pPr>
        <w:pStyle w:val="FORMATTEXT"/>
        <w:ind w:firstLine="568"/>
        <w:jc w:val="both"/>
      </w:pPr>
    </w:p>
    <w:p w14:paraId="337D5BE4" w14:textId="77777777" w:rsidR="00000000" w:rsidRPr="00E73BBE" w:rsidRDefault="006C1481">
      <w:pPr>
        <w:pStyle w:val="FORMATTEXT"/>
        <w:ind w:firstLine="568"/>
        <w:jc w:val="both"/>
      </w:pPr>
      <w:r w:rsidRPr="00E73BBE">
        <w:t>2. По вопросу уплаты земельного налога в местные бюджеты Республики Крым и города Севастопол</w:t>
      </w:r>
      <w:r w:rsidRPr="00E73BBE">
        <w:t>я.</w:t>
      </w:r>
    </w:p>
    <w:p w14:paraId="6B3B01D5" w14:textId="77777777" w:rsidR="00000000" w:rsidRPr="00E73BBE" w:rsidRDefault="006C1481">
      <w:pPr>
        <w:pStyle w:val="FORMATTEXT"/>
        <w:ind w:firstLine="568"/>
        <w:jc w:val="both"/>
      </w:pPr>
    </w:p>
    <w:p w14:paraId="51C23792" w14:textId="77777777" w:rsidR="00000000" w:rsidRPr="00E73BBE" w:rsidRDefault="006C1481">
      <w:pPr>
        <w:pStyle w:val="FORMATTEXT"/>
        <w:ind w:firstLine="568"/>
        <w:jc w:val="both"/>
      </w:pPr>
      <w:r w:rsidRPr="00E73BBE">
        <w:t>Согласно пункту 3 статьи 397 Кодекса земельный налог и авансовые платежи по налогу уплачиваются налогоплательщиками-организациями в бюджет по месту нахождения земельных участков, признаваемых объектом налогообложения.</w:t>
      </w:r>
    </w:p>
    <w:p w14:paraId="22DACB29" w14:textId="77777777" w:rsidR="00000000" w:rsidRPr="00E73BBE" w:rsidRDefault="006C1481">
      <w:pPr>
        <w:pStyle w:val="FORMATTEXT"/>
        <w:ind w:firstLine="568"/>
        <w:jc w:val="both"/>
      </w:pPr>
    </w:p>
    <w:p w14:paraId="3EB0A5AF" w14:textId="77777777" w:rsidR="00000000" w:rsidRPr="00E73BBE" w:rsidRDefault="006C1481">
      <w:pPr>
        <w:pStyle w:val="FORMATTEXT"/>
        <w:ind w:firstLine="568"/>
        <w:jc w:val="both"/>
      </w:pPr>
      <w:r w:rsidRPr="00E73BBE">
        <w:t>В целях проведения налогового кон</w:t>
      </w:r>
      <w:r w:rsidRPr="00E73BBE">
        <w:t>троля организации подлежат постановке на учет в налоговых органах соответственно по месту нахождения организации, месту нахождения ее обособленных подразделений, а также по месту нахождения принадлежащих им недвижимого имущества и транспортных средств и по</w:t>
      </w:r>
      <w:r w:rsidRPr="00E73BBE">
        <w:t xml:space="preserve"> иным основаниям, предусмотренным Кодексом (пункт 1 статьи 83 Кодекса).</w:t>
      </w:r>
    </w:p>
    <w:p w14:paraId="19D0F07C" w14:textId="77777777" w:rsidR="00000000" w:rsidRPr="00E73BBE" w:rsidRDefault="006C1481">
      <w:pPr>
        <w:pStyle w:val="FORMATTEXT"/>
        <w:ind w:firstLine="568"/>
        <w:jc w:val="both"/>
      </w:pPr>
    </w:p>
    <w:p w14:paraId="7FA68A94" w14:textId="77777777" w:rsidR="00000000" w:rsidRPr="00E73BBE" w:rsidRDefault="006C1481">
      <w:pPr>
        <w:pStyle w:val="FORMATTEXT"/>
        <w:ind w:firstLine="568"/>
        <w:jc w:val="both"/>
      </w:pPr>
      <w:r w:rsidRPr="00E73BBE">
        <w:t>Согласно пункту 5 статьи 83 Кодекса постановка на учет, снятие с учета организации в налоговом органе по месту нахождения принадлежащих ей недвижимого имущества и (или) транспортных с</w:t>
      </w:r>
      <w:r w:rsidRPr="00E73BBE">
        <w:t>редств осуществляются на основании сведений, сообщаемых органами, указанными в статье 85 Кодекса. Организация подлежит постановке на учет в налоговых органах по месту нахождения недвижимого имущества, принадлежащего ей на праве собственности, праве хозяйст</w:t>
      </w:r>
      <w:r w:rsidRPr="00E73BBE">
        <w:t>венного ведения или оперативного управления.</w:t>
      </w:r>
    </w:p>
    <w:p w14:paraId="331F3F2F" w14:textId="77777777" w:rsidR="00000000" w:rsidRPr="00E73BBE" w:rsidRDefault="006C1481">
      <w:pPr>
        <w:pStyle w:val="FORMATTEXT"/>
        <w:ind w:firstLine="568"/>
        <w:jc w:val="both"/>
      </w:pPr>
    </w:p>
    <w:p w14:paraId="50C7CBCF" w14:textId="77777777" w:rsidR="00000000" w:rsidRPr="00E73BBE" w:rsidRDefault="006C1481">
      <w:pPr>
        <w:pStyle w:val="FORMATTEXT"/>
        <w:ind w:firstLine="568"/>
        <w:jc w:val="both"/>
      </w:pPr>
      <w:r w:rsidRPr="00E73BBE">
        <w:t xml:space="preserve">Принимая во внимание, что до настоящего времени согласно пункту 4 статьи 85 Кодекса органами, осуществляющими кадастровый учет, ведение государственного кадастра недвижимости и государственную регистрацию прав </w:t>
      </w:r>
      <w:r w:rsidRPr="00E73BBE">
        <w:t xml:space="preserve">на недвижимое имущество, в Республике Крым и </w:t>
      </w:r>
      <w:proofErr w:type="spellStart"/>
      <w:r w:rsidRPr="00E73BBE">
        <w:t>г.Севастополе</w:t>
      </w:r>
      <w:proofErr w:type="spellEnd"/>
      <w:r w:rsidRPr="00E73BBE">
        <w:t xml:space="preserve"> сведения в утвержденных форматах не представлены в налоговые органы, осуществить в установленном порядке на основании указанных сведений постановку на учет организаций в налоговых органах по месту </w:t>
      </w:r>
      <w:r w:rsidRPr="00E73BBE">
        <w:t>нахождения земельных участков не представляется возможным.</w:t>
      </w:r>
    </w:p>
    <w:p w14:paraId="1BE2A6F5" w14:textId="77777777" w:rsidR="00000000" w:rsidRPr="00E73BBE" w:rsidRDefault="006C1481">
      <w:pPr>
        <w:pStyle w:val="FORMATTEXT"/>
        <w:ind w:firstLine="568"/>
        <w:jc w:val="both"/>
      </w:pPr>
    </w:p>
    <w:p w14:paraId="612BC7EA" w14:textId="77777777" w:rsidR="00000000" w:rsidRPr="00E73BBE" w:rsidRDefault="006C1481">
      <w:pPr>
        <w:pStyle w:val="FORMATTEXT"/>
        <w:ind w:firstLine="568"/>
        <w:jc w:val="both"/>
      </w:pPr>
      <w:r w:rsidRPr="00E73BBE">
        <w:t xml:space="preserve">В этой связи Федеральная налоговая служба рекомендует налоговым органам довести до сведения налогоплательщиков-организаций, имеющих обязанность по уплате земельного налога, информацию о том, что </w:t>
      </w:r>
      <w:r w:rsidRPr="00E73BBE">
        <w:t>в случае нахождения земельного участка на территории налогового органа, отличного от налогового органа по месту нахождения организации (местам нахождения филиала, представительства, иного обособленного подразделения), необходимо обратиться в данный налогов</w:t>
      </w:r>
      <w:r w:rsidRPr="00E73BBE">
        <w:t>ый орган с заявлением в произвольной форме о постановке на учет по месту нахождения земельного участка. Одновременно с указанным заявлением должны быть представлены заверенные в установленном порядке копии документов о регистрации права собственности, офор</w:t>
      </w:r>
      <w:r w:rsidRPr="00E73BBE">
        <w:t>мленные в соответствии с российским законодательством, или копии документов, подтверждающих право собственности, право пользования, выданные государственными и иными официальными органами Украины, Автономной Республики Крым, города Севастополя.</w:t>
      </w:r>
    </w:p>
    <w:p w14:paraId="67A13DB6" w14:textId="77777777" w:rsidR="00000000" w:rsidRPr="00E73BBE" w:rsidRDefault="006C1481">
      <w:pPr>
        <w:pStyle w:val="FORMATTEXT"/>
        <w:ind w:firstLine="568"/>
        <w:jc w:val="both"/>
      </w:pPr>
    </w:p>
    <w:p w14:paraId="2FC969ED" w14:textId="77777777" w:rsidR="00000000" w:rsidRPr="00E73BBE" w:rsidRDefault="006C1481">
      <w:pPr>
        <w:pStyle w:val="FORMATTEXT"/>
        <w:ind w:firstLine="568"/>
        <w:jc w:val="both"/>
      </w:pPr>
      <w:r w:rsidRPr="00E73BBE">
        <w:t>Копии выше</w:t>
      </w:r>
      <w:r w:rsidRPr="00E73BBE">
        <w:t>указанных документов представляются в налоговые органы на русском языке или на иностранном языке с переводом на русский язык, заверенным в установленном порядке.</w:t>
      </w:r>
    </w:p>
    <w:p w14:paraId="5CF177C5" w14:textId="77777777" w:rsidR="00000000" w:rsidRPr="00E73BBE" w:rsidRDefault="006C1481">
      <w:pPr>
        <w:pStyle w:val="FORMATTEXT"/>
        <w:ind w:firstLine="568"/>
        <w:jc w:val="both"/>
      </w:pPr>
    </w:p>
    <w:p w14:paraId="368CB621" w14:textId="77777777" w:rsidR="00000000" w:rsidRPr="00E73BBE" w:rsidRDefault="006C1481">
      <w:pPr>
        <w:pStyle w:val="FORMATTEXT"/>
        <w:ind w:firstLine="568"/>
        <w:jc w:val="both"/>
      </w:pPr>
      <w:r w:rsidRPr="00E73BBE">
        <w:t xml:space="preserve">На основании представленного комплекта документов осуществляется процедура учета организации </w:t>
      </w:r>
      <w:r w:rsidRPr="00E73BBE">
        <w:t>в налоговом органе по месту нахождения недвижимого имущества с присвоением КПП "41".</w:t>
      </w:r>
    </w:p>
    <w:p w14:paraId="4F33E99A" w14:textId="77777777" w:rsidR="00000000" w:rsidRPr="00E73BBE" w:rsidRDefault="006C1481">
      <w:pPr>
        <w:pStyle w:val="FORMATTEXT"/>
        <w:ind w:firstLine="568"/>
        <w:jc w:val="both"/>
      </w:pPr>
    </w:p>
    <w:p w14:paraId="15959C14" w14:textId="77777777" w:rsidR="00000000" w:rsidRPr="00E73BBE" w:rsidRDefault="006C1481">
      <w:pPr>
        <w:pStyle w:val="FORMATTEXT"/>
        <w:ind w:firstLine="568"/>
        <w:jc w:val="both"/>
      </w:pPr>
      <w:r w:rsidRPr="00E73BBE">
        <w:t>При этом при поступлении сведений от органов, осуществляющих государственную регистрацию прав на недвижимое имущество, о государственной регистрации прав на указанное иму</w:t>
      </w:r>
      <w:r w:rsidRPr="00E73BBE">
        <w:t>щество постановка на учет по данному основанию осуществляется в установленном порядке.</w:t>
      </w:r>
    </w:p>
    <w:p w14:paraId="27916AA8" w14:textId="77777777" w:rsidR="00000000" w:rsidRPr="00E73BBE" w:rsidRDefault="006C1481">
      <w:pPr>
        <w:pStyle w:val="FORMATTEXT"/>
        <w:ind w:firstLine="568"/>
        <w:jc w:val="both"/>
      </w:pPr>
    </w:p>
    <w:p w14:paraId="10B57C23" w14:textId="77777777" w:rsidR="00000000" w:rsidRPr="00E73BBE" w:rsidRDefault="006C1481">
      <w:pPr>
        <w:pStyle w:val="FORMATTEXT"/>
        <w:ind w:firstLine="568"/>
        <w:jc w:val="both"/>
      </w:pPr>
      <w:r w:rsidRPr="00E73BBE">
        <w:t>После завершения процедуры учета организации в налоговом органе по месту нахождения недвижимого имущества с присвоением КПП "41" с момента уплаты налогоплательщиками на</w:t>
      </w:r>
      <w:r w:rsidRPr="00E73BBE">
        <w:t>логов, иных обязательных платежей, администрируемых налоговыми органами, либо представления налоговых деклараций открываются карточки "РСБ" местного уровня.</w:t>
      </w:r>
    </w:p>
    <w:p w14:paraId="1D67FAAC" w14:textId="77777777" w:rsidR="00000000" w:rsidRPr="00E73BBE" w:rsidRDefault="006C1481">
      <w:pPr>
        <w:pStyle w:val="FORMATTEXT"/>
        <w:ind w:firstLine="568"/>
        <w:jc w:val="both"/>
      </w:pPr>
    </w:p>
    <w:p w14:paraId="3908558D" w14:textId="77777777" w:rsidR="00000000" w:rsidRPr="00E73BBE" w:rsidRDefault="006C1481">
      <w:pPr>
        <w:pStyle w:val="FORMATTEXT"/>
        <w:ind w:firstLine="568"/>
        <w:jc w:val="both"/>
      </w:pPr>
      <w:r w:rsidRPr="00E73BBE">
        <w:t>Данная позиция согласована с Министерством финансов Российской Федерации.</w:t>
      </w:r>
    </w:p>
    <w:p w14:paraId="0FC6DD7D" w14:textId="77777777" w:rsidR="00000000" w:rsidRPr="00E73BBE" w:rsidRDefault="006C1481">
      <w:pPr>
        <w:pStyle w:val="FORMATTEXT"/>
        <w:ind w:firstLine="568"/>
        <w:jc w:val="both"/>
      </w:pPr>
    </w:p>
    <w:p w14:paraId="5B2BC107" w14:textId="77777777" w:rsidR="00000000" w:rsidRPr="00E73BBE" w:rsidRDefault="006C1481">
      <w:pPr>
        <w:pStyle w:val="FORMATTEXT"/>
        <w:jc w:val="right"/>
      </w:pPr>
      <w:r w:rsidRPr="00E73BBE">
        <w:t>Действительный</w:t>
      </w:r>
    </w:p>
    <w:p w14:paraId="3899015C" w14:textId="77777777" w:rsidR="00000000" w:rsidRPr="00E73BBE" w:rsidRDefault="006C1481">
      <w:pPr>
        <w:pStyle w:val="FORMATTEXT"/>
        <w:jc w:val="right"/>
      </w:pPr>
      <w:r w:rsidRPr="00E73BBE">
        <w:t>государс</w:t>
      </w:r>
      <w:r w:rsidRPr="00E73BBE">
        <w:t>твенный советник</w:t>
      </w:r>
    </w:p>
    <w:p w14:paraId="60D5FBC3" w14:textId="77777777" w:rsidR="00000000" w:rsidRPr="00E73BBE" w:rsidRDefault="006C1481">
      <w:pPr>
        <w:pStyle w:val="FORMATTEXT"/>
        <w:jc w:val="right"/>
      </w:pPr>
      <w:r w:rsidRPr="00E73BBE">
        <w:t>Российской Федерации</w:t>
      </w:r>
    </w:p>
    <w:p w14:paraId="0C2863C6" w14:textId="77777777" w:rsidR="00000000" w:rsidRPr="00E73BBE" w:rsidRDefault="006C1481">
      <w:pPr>
        <w:pStyle w:val="FORMATTEXT"/>
        <w:jc w:val="right"/>
      </w:pPr>
      <w:r w:rsidRPr="00E73BBE">
        <w:t>2 класса</w:t>
      </w:r>
    </w:p>
    <w:p w14:paraId="0488670B" w14:textId="77777777" w:rsidR="00000000" w:rsidRPr="00E73BBE" w:rsidRDefault="006C1481">
      <w:pPr>
        <w:pStyle w:val="FORMATTEXT"/>
        <w:jc w:val="right"/>
      </w:pPr>
      <w:proofErr w:type="spellStart"/>
      <w:r w:rsidRPr="00E73BBE">
        <w:t>С.Л.Бондарчук</w:t>
      </w:r>
      <w:proofErr w:type="spellEnd"/>
      <w:r w:rsidRPr="00E73BBE">
        <w:t xml:space="preserve"> </w:t>
      </w:r>
    </w:p>
    <w:p w14:paraId="643DB8B8" w14:textId="544FE910" w:rsidR="006C1481" w:rsidRPr="00E73BBE" w:rsidRDefault="006C1481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земельном налоге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