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C29363B" w14:textId="77777777" w:rsidR="004471C6" w:rsidRDefault="004471C6" w:rsidP="004471C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ЗАКОН</w:t>
      </w:r>
    </w:p>
    <w:p w14:paraId="54127F00" w14:textId="77777777" w:rsidR="004471C6" w:rsidRDefault="004471C6" w:rsidP="004471C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ХАНТЫ-МАНСИЙСКОГО АВТОНОМНОГО ОКРУГА - ЮГРЫ</w:t>
      </w:r>
    </w:p>
    <w:p w14:paraId="649F0FB8" w14:textId="77777777" w:rsidR="004471C6" w:rsidRDefault="004471C6" w:rsidP="004471C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29 октября 2007 года N 142-оз</w:t>
      </w:r>
    </w:p>
    <w:p w14:paraId="452AF530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1C0D0922" w14:textId="77777777" w:rsidR="004471C6" w:rsidRDefault="004471C6" w:rsidP="004471C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 РЕГУЛИРОВАНИИ ОТДЕЛЬНЫХ ВОПРОСОВ В ОБЛАСТИ ОХРАНЫ И ИСПОЛЬЗОВАНИЯ ЖИВОТНОГО МИРА НА ТЕРРИТОРИИ ХАНТЫ-МАНСИЙСКОГО АВТОНОМНОГО ОКРУГА - ЮГРЫ</w:t>
      </w:r>
    </w:p>
    <w:p w14:paraId="3B2416E6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Законов ХМАО - Югры от 11.04.2008 N 29-оз, от 07.05.2009 N 65-оз, от 10.11.2009 N 215-оз, от 11.06.2010 N 95-оз, от 28.05.2015 N 51-оз, от 27.09.2015 N 81-оз)</w:t>
      </w:r>
      <w:r>
        <w:rPr>
          <w:rFonts w:ascii="Arial" w:hAnsi="Arial" w:cs="Arial"/>
          <w:color w:val="444444"/>
        </w:rPr>
        <w:br/>
      </w:r>
    </w:p>
    <w:p w14:paraId="728F3C36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Принят Думой</w:t>
      </w:r>
      <w:r>
        <w:rPr>
          <w:rFonts w:ascii="Arial" w:hAnsi="Arial" w:cs="Arial"/>
          <w:color w:val="444444"/>
        </w:rPr>
        <w:br/>
        <w:t>Ханты-Мансийского</w:t>
      </w:r>
      <w:r>
        <w:rPr>
          <w:rFonts w:ascii="Arial" w:hAnsi="Arial" w:cs="Arial"/>
          <w:color w:val="444444"/>
        </w:rPr>
        <w:br/>
        <w:t>автономного округа - Югры</w:t>
      </w:r>
      <w:r>
        <w:rPr>
          <w:rFonts w:ascii="Arial" w:hAnsi="Arial" w:cs="Arial"/>
          <w:color w:val="444444"/>
        </w:rPr>
        <w:br/>
        <w:t> 22 октября 2007 года</w:t>
      </w:r>
    </w:p>
    <w:p w14:paraId="7C05C878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04E89052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Настоящим Законом в целях реализации Федерального закона "О животном мире" (далее - Федеральный закон) регулируются отдельные вопросы в области охраны и использования животного мира на территории Ханты-Мансийского автономного округа - Югры (далее также - автономный округ).</w:t>
      </w:r>
      <w:r>
        <w:rPr>
          <w:rFonts w:ascii="Arial" w:hAnsi="Arial" w:cs="Arial"/>
          <w:color w:val="444444"/>
        </w:rPr>
        <w:br/>
      </w:r>
    </w:p>
    <w:p w14:paraId="68F53C7B" w14:textId="77777777" w:rsidR="004471C6" w:rsidRDefault="004471C6" w:rsidP="004471C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1. Полномочия Думы Ханты-Мансийского автономного округа - Югры в области охраны и использования животного мира</w:t>
      </w:r>
    </w:p>
    <w:p w14:paraId="231E1859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498C3C1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полномочиям Думы Ханты-Мансийского автономного округа - Югры относятся:</w:t>
      </w:r>
      <w:r>
        <w:rPr>
          <w:rFonts w:ascii="Arial" w:hAnsi="Arial" w:cs="Arial"/>
          <w:color w:val="444444"/>
        </w:rPr>
        <w:br/>
      </w:r>
    </w:p>
    <w:p w14:paraId="039AB083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принятие законов в области охраны и использования животного мира;</w:t>
      </w:r>
      <w:r>
        <w:rPr>
          <w:rFonts w:ascii="Arial" w:hAnsi="Arial" w:cs="Arial"/>
          <w:color w:val="444444"/>
        </w:rPr>
        <w:br/>
      </w:r>
    </w:p>
    <w:p w14:paraId="60724C8F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ХМАО - Югры от 11.04.2008 N 29-оз)</w:t>
      </w:r>
      <w:r>
        <w:rPr>
          <w:rFonts w:ascii="Arial" w:hAnsi="Arial" w:cs="Arial"/>
          <w:color w:val="444444"/>
        </w:rPr>
        <w:br/>
      </w:r>
    </w:p>
    <w:p w14:paraId="1BEFE1EB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осуществление контроля за исполнением законов в области охраны и использования животного мира.</w:t>
      </w:r>
      <w:r>
        <w:rPr>
          <w:rFonts w:ascii="Arial" w:hAnsi="Arial" w:cs="Arial"/>
          <w:color w:val="444444"/>
        </w:rPr>
        <w:br/>
      </w:r>
    </w:p>
    <w:p w14:paraId="5CBAB149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ХМАО - Югры от 11.04.2008 N 29-оз)</w:t>
      </w:r>
      <w:r>
        <w:rPr>
          <w:rFonts w:ascii="Arial" w:hAnsi="Arial" w:cs="Arial"/>
          <w:color w:val="444444"/>
        </w:rPr>
        <w:br/>
      </w:r>
    </w:p>
    <w:p w14:paraId="01303137" w14:textId="77777777" w:rsidR="004471C6" w:rsidRDefault="004471C6" w:rsidP="004471C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1.1. Полномочия Губернатора Ханты-Мансийского автономного округа - Югры в области охраны и использования животного мира</w:t>
      </w:r>
    </w:p>
    <w:p w14:paraId="30DCA97A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(введена Законом ХМАО - Югры от 10.11.2009 N 215-оз)</w:t>
      </w:r>
    </w:p>
    <w:p w14:paraId="1C5E8464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7109B1DA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Губернатор Ханты-Мансийского автономного округа - Югры осуществляет полномочия в области охраны и использования животного мира, установленные федеральным законодательством, Уставом (Основным законом) Ханты-Мансийского автономного округа - Югры и законами автономного округа, в том числе:</w:t>
      </w:r>
      <w:r>
        <w:rPr>
          <w:rFonts w:ascii="Arial" w:hAnsi="Arial" w:cs="Arial"/>
          <w:color w:val="444444"/>
        </w:rPr>
        <w:br/>
      </w:r>
    </w:p>
    <w:p w14:paraId="1BF8DF43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назначает на должность руководителей исполнительных органов государственной власти автономного округа, осуществляющих полномочия Российской Федерации в области охраны и использования животного мира, переданные для осуществления органам государственной власти автономного округа, утверждает структуру этих органов;</w:t>
      </w:r>
      <w:r>
        <w:rPr>
          <w:rFonts w:ascii="Arial" w:hAnsi="Arial" w:cs="Arial"/>
          <w:color w:val="444444"/>
        </w:rPr>
        <w:br/>
      </w:r>
    </w:p>
    <w:p w14:paraId="3599CE27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ХМАО - Югры от 27.09.2015 N 81-оз)</w:t>
      </w:r>
      <w:r>
        <w:rPr>
          <w:rFonts w:ascii="Arial" w:hAnsi="Arial" w:cs="Arial"/>
          <w:color w:val="444444"/>
        </w:rPr>
        <w:br/>
      </w:r>
    </w:p>
    <w:p w14:paraId="68868C93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самостоятельно организует деятельность по осуществлению переданных полномочий в области охраны и использования животного мира в соответствии с федеральными законами и иными нормативными правовыми актами Российской Федерации.</w:t>
      </w:r>
      <w:r>
        <w:rPr>
          <w:rFonts w:ascii="Arial" w:hAnsi="Arial" w:cs="Arial"/>
          <w:color w:val="444444"/>
        </w:rPr>
        <w:br/>
      </w:r>
    </w:p>
    <w:p w14:paraId="0CCBDE83" w14:textId="77777777" w:rsidR="004471C6" w:rsidRDefault="004471C6" w:rsidP="004471C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2. Полномочия Правительства Ханты-Мансийского автономного округа - Югры в области охраны и использования животного мира</w:t>
      </w:r>
    </w:p>
    <w:p w14:paraId="04240BC7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75E49001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К полномочиям Правительства Ханты-Мансийского автономного округа - Югры относятся:</w:t>
      </w:r>
      <w:r>
        <w:rPr>
          <w:rFonts w:ascii="Arial" w:hAnsi="Arial" w:cs="Arial"/>
          <w:color w:val="444444"/>
        </w:rPr>
        <w:br/>
      </w:r>
    </w:p>
    <w:p w14:paraId="5C7577D7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принятие нормативных правовых актов, регулирующих отношения в области охраны и использования объектов животного мира и среды их обитания, а также контроль за их исполнением;</w:t>
      </w:r>
      <w:r>
        <w:rPr>
          <w:rFonts w:ascii="Arial" w:hAnsi="Arial" w:cs="Arial"/>
          <w:color w:val="444444"/>
        </w:rPr>
        <w:br/>
      </w:r>
    </w:p>
    <w:p w14:paraId="21834827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разработка, утверждение и реализация государственных программ автономного округа по охране и воспроизводству объектов животного мира и среды их обитания;</w:t>
      </w:r>
      <w:r>
        <w:rPr>
          <w:rFonts w:ascii="Arial" w:hAnsi="Arial" w:cs="Arial"/>
          <w:color w:val="444444"/>
        </w:rPr>
        <w:br/>
      </w:r>
    </w:p>
    <w:p w14:paraId="4473B9DD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Законов ХМАО - Югры от 11.04.2008 N 29-оз, от 28.05.2015 N 51-оз)</w:t>
      </w:r>
      <w:r>
        <w:rPr>
          <w:rFonts w:ascii="Arial" w:hAnsi="Arial" w:cs="Arial"/>
          <w:color w:val="444444"/>
        </w:rPr>
        <w:br/>
      </w:r>
    </w:p>
    <w:p w14:paraId="26AE27E2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учреждение и ведение Красной книги автономного округа;</w:t>
      </w:r>
      <w:r>
        <w:rPr>
          <w:rFonts w:ascii="Arial" w:hAnsi="Arial" w:cs="Arial"/>
          <w:color w:val="444444"/>
        </w:rPr>
        <w:br/>
      </w:r>
    </w:p>
    <w:p w14:paraId="023CBF5B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участие в выполнении международных договоров Российской Федерации в области охраны и использования объектов животного мира в порядке, согласованном с федеральными органами исполнительной власти, выполняющими обязательства Российской Федерации по указанным договорам;</w:t>
      </w:r>
      <w:r>
        <w:rPr>
          <w:rFonts w:ascii="Arial" w:hAnsi="Arial" w:cs="Arial"/>
          <w:color w:val="444444"/>
        </w:rPr>
        <w:br/>
      </w:r>
    </w:p>
    <w:p w14:paraId="6F85A6A6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осуществление государственного управления в области охраны и использования объектов животного мира в соответствии с полномочиями;</w:t>
      </w:r>
      <w:r>
        <w:rPr>
          <w:rFonts w:ascii="Arial" w:hAnsi="Arial" w:cs="Arial"/>
          <w:color w:val="444444"/>
        </w:rPr>
        <w:br/>
      </w:r>
    </w:p>
    <w:p w14:paraId="75572F08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утратил силу. - Закон ХМАО - Югры от 11.06.2010 N 95-оз;</w:t>
      </w:r>
      <w:r>
        <w:rPr>
          <w:rFonts w:ascii="Arial" w:hAnsi="Arial" w:cs="Arial"/>
          <w:color w:val="444444"/>
        </w:rPr>
        <w:br/>
      </w:r>
    </w:p>
    <w:p w14:paraId="2CB43913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установление региональных лимитов и нормативов пользования животным миром, если иное не установлено законодательством в области охоты и сохранения охотничьих ресурсов;</w:t>
      </w:r>
      <w:r>
        <w:rPr>
          <w:rFonts w:ascii="Arial" w:hAnsi="Arial" w:cs="Arial"/>
          <w:color w:val="444444"/>
        </w:rPr>
        <w:br/>
      </w:r>
    </w:p>
    <w:p w14:paraId="18FE486D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ХМАО - Югры от 11.06.2010 N 95-оз)</w:t>
      </w:r>
      <w:r>
        <w:rPr>
          <w:rFonts w:ascii="Arial" w:hAnsi="Arial" w:cs="Arial"/>
          <w:color w:val="444444"/>
        </w:rPr>
        <w:br/>
      </w:r>
    </w:p>
    <w:p w14:paraId="6E2D2BC0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- 10) утратили силу. - Закон ХМАО - Югры от 11.06.2010 N 95-оз;</w:t>
      </w:r>
      <w:r>
        <w:rPr>
          <w:rFonts w:ascii="Arial" w:hAnsi="Arial" w:cs="Arial"/>
          <w:color w:val="444444"/>
        </w:rPr>
        <w:br/>
      </w:r>
    </w:p>
    <w:p w14:paraId="55F460C1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11) утверждение требований к предотвращению гибели объектов животного мира при осуществлении производственных процессов, а также при эксплуатации </w:t>
      </w:r>
      <w:r>
        <w:rPr>
          <w:rFonts w:ascii="Arial" w:hAnsi="Arial" w:cs="Arial"/>
          <w:color w:val="444444"/>
        </w:rPr>
        <w:lastRenderedPageBreak/>
        <w:t>транспортных магистралей, трубопроводов и линий связи и электропередачи, разрабатываемых специально уполномоченными государственными органами по охране, контролю и регулированию использования объектов животного мира и среды их обитания, в соответствии с разграничением полномочий, предусмотренным Федеральным законом;</w:t>
      </w:r>
      <w:r>
        <w:rPr>
          <w:rFonts w:ascii="Arial" w:hAnsi="Arial" w:cs="Arial"/>
          <w:color w:val="444444"/>
        </w:rPr>
        <w:br/>
      </w:r>
    </w:p>
    <w:p w14:paraId="1B30BDA2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утратил силу. - Закон ХМАО - Югры от 10.11.2009 N 215-оз;</w:t>
      </w:r>
      <w:r>
        <w:rPr>
          <w:rFonts w:ascii="Arial" w:hAnsi="Arial" w:cs="Arial"/>
          <w:color w:val="444444"/>
        </w:rPr>
        <w:br/>
      </w:r>
    </w:p>
    <w:p w14:paraId="37E7AA72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утратил силу. - Закон ХМАО - Югры от 11.06.2010 N 95-оз.</w:t>
      </w:r>
      <w:r>
        <w:rPr>
          <w:rFonts w:ascii="Arial" w:hAnsi="Arial" w:cs="Arial"/>
          <w:color w:val="444444"/>
        </w:rPr>
        <w:br/>
      </w:r>
    </w:p>
    <w:p w14:paraId="4D82B2E7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Правительство Ханты-Мансийского автономного округа - Югры в соответствии с федеральным законодательством и актами Губернатора Ханты-Мансийского автономного округа - Югры осуществляет полномочия Российской Федерации в области охраны и использования объектов животного мира, переданные для осуществления органам государственной власти субъекта Российской Федерации.</w:t>
      </w:r>
      <w:r>
        <w:rPr>
          <w:rFonts w:ascii="Arial" w:hAnsi="Arial" w:cs="Arial"/>
          <w:color w:val="444444"/>
        </w:rPr>
        <w:br/>
      </w:r>
    </w:p>
    <w:p w14:paraId="2A161971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 в ред. Закона ХМАО - Югры от 11.04.2008 N 29-оз)</w:t>
      </w:r>
      <w:r>
        <w:rPr>
          <w:rFonts w:ascii="Arial" w:hAnsi="Arial" w:cs="Arial"/>
          <w:color w:val="444444"/>
        </w:rPr>
        <w:br/>
      </w:r>
    </w:p>
    <w:p w14:paraId="2CDACF81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Утратил силу. - Закон ХМАО - Югры от 10.11.2009 N 215-оз.</w:t>
      </w:r>
      <w:r>
        <w:rPr>
          <w:rFonts w:ascii="Arial" w:hAnsi="Arial" w:cs="Arial"/>
          <w:color w:val="444444"/>
        </w:rPr>
        <w:br/>
      </w:r>
    </w:p>
    <w:p w14:paraId="61575E54" w14:textId="77777777" w:rsidR="004471C6" w:rsidRDefault="004471C6" w:rsidP="004471C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2.1. Финансирование переданных полномочий в области охраны и использования животного мира на территории Ханты-Мансийского автономного округа - Югры</w:t>
      </w:r>
    </w:p>
    <w:p w14:paraId="6FCAADE1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(введена Законом ХМАО - Югры от 11.04.2008 N 29-оз)</w:t>
      </w:r>
    </w:p>
    <w:p w14:paraId="4D7D8A1F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428AAFD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Полномочия в области охраны и использования животного мира, переданные Российской Федерацией, осуществляются за счет субвенций из федерального бюджета органами государственной власти Ханты-Мансийского автономного округа - Югры в соответствии с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0734A30D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 реализацию переданных полномочий в области охраны и использования животного мира на территории автономного округа могут дополнительно использоваться собственные средства бюджета автономного округа в соответствии с бюджетным законодательством.</w:t>
      </w:r>
      <w:r>
        <w:rPr>
          <w:rFonts w:ascii="Arial" w:hAnsi="Arial" w:cs="Arial"/>
          <w:color w:val="444444"/>
        </w:rPr>
        <w:br/>
      </w:r>
    </w:p>
    <w:p w14:paraId="095FD5DC" w14:textId="77777777" w:rsidR="004471C6" w:rsidRDefault="004471C6" w:rsidP="004471C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Статья 3. Порядок вступления в силу настоящего Закона</w:t>
      </w:r>
    </w:p>
    <w:p w14:paraId="3C9C0BE0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498057A2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Закон вступает в силу с 1 января 2008 года.</w:t>
      </w:r>
      <w:r>
        <w:rPr>
          <w:rFonts w:ascii="Arial" w:hAnsi="Arial" w:cs="Arial"/>
          <w:color w:val="444444"/>
        </w:rPr>
        <w:br/>
      </w:r>
    </w:p>
    <w:p w14:paraId="5BAEB1B9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Со дня вступления в силу настоящего Закона признать утратившими силу:</w:t>
      </w:r>
      <w:r>
        <w:rPr>
          <w:rFonts w:ascii="Arial" w:hAnsi="Arial" w:cs="Arial"/>
          <w:color w:val="444444"/>
        </w:rPr>
        <w:br/>
      </w:r>
    </w:p>
    <w:p w14:paraId="57E4F82C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 Закон Ханты-Мансийского автономного округа от 3 мая 2000 года N 21-оз "Об охоте и охотничьем хозяйстве на территории Ханты-Мансийского автономного округа" (Собрание законодательства Ханты-Мансийского автономного округа, 2000, N 4 (ч. I), ст. 212);</w:t>
      </w:r>
      <w:r>
        <w:rPr>
          <w:rFonts w:ascii="Arial" w:hAnsi="Arial" w:cs="Arial"/>
          <w:color w:val="444444"/>
        </w:rPr>
        <w:br/>
      </w:r>
    </w:p>
    <w:p w14:paraId="06119464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 Закон Ханты-Мансийского автономного округа - Югры от 7 июня 2005 года N 43-оз "О внесении изменений в Закон Ханты-Мансийского автономного округа "Об охоте и охотничьем хозяйстве на территории Ханты-Мансийского автономного округа" (Собрание законодательства Ханты-Мансийского автономного округа - </w:t>
      </w:r>
      <w:r>
        <w:rPr>
          <w:rFonts w:ascii="Arial" w:hAnsi="Arial" w:cs="Arial"/>
          <w:color w:val="444444"/>
        </w:rPr>
        <w:lastRenderedPageBreak/>
        <w:t>Югры, 2005, N 6, ст. 547);</w:t>
      </w:r>
      <w:r>
        <w:rPr>
          <w:rFonts w:ascii="Arial" w:hAnsi="Arial" w:cs="Arial"/>
          <w:color w:val="444444"/>
        </w:rPr>
        <w:br/>
      </w:r>
    </w:p>
    <w:p w14:paraId="6B768316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 Закон Ханты-Мансийского автономного округа - Югры от 19 декабря 2005 года N 139-оз "О внесении изменений в статью 48 Закона Ханты-Мансийского автономного округа - Югры "Об охоте и охотничьем хозяйстве на территории Ханты-Мансийского автономного округа - Югры" (Собрание законодательства Ханты-Мансийского автономного округа - Югры, 2005, N 12 (ч. I), ст. 1427);</w:t>
      </w:r>
      <w:r>
        <w:rPr>
          <w:rFonts w:ascii="Arial" w:hAnsi="Arial" w:cs="Arial"/>
          <w:color w:val="444444"/>
        </w:rPr>
        <w:br/>
      </w:r>
    </w:p>
    <w:p w14:paraId="3C8FDD20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 Закон Ханты-Мансийского автономного округа - Югры от 18 апреля 2006 года N 36-оз "О внесении изменений в Закон Ханты-Мансийского автономного округа - Югры "Об охоте и охотничьем хозяйстве на территории Ханты-Мансийского автономного округа - Югры" (Собрание законодательства Ханты-Мансийского автономного округа - Югры, 2006, N 4, ст. 254);</w:t>
      </w:r>
      <w:r>
        <w:rPr>
          <w:rFonts w:ascii="Arial" w:hAnsi="Arial" w:cs="Arial"/>
          <w:color w:val="444444"/>
        </w:rPr>
        <w:br/>
      </w:r>
    </w:p>
    <w:p w14:paraId="7622F175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 Закон Ханты-Мансийского автономного округа - Югры от 18 апреля 2007 года N 34-оз "О внесении изменений в Закон Ханты-Мансийского автономного округа - Югры "Об охоте и охотничьем хозяйстве на территории Ханты-Мансийского автономного округа - Югры" (Собрание законодательства Ханты-Мансийского автономного округа - Югры, 2007, N 4, ст. 428).</w:t>
      </w:r>
      <w:r>
        <w:rPr>
          <w:rFonts w:ascii="Arial" w:hAnsi="Arial" w:cs="Arial"/>
          <w:color w:val="444444"/>
        </w:rPr>
        <w:br/>
      </w:r>
    </w:p>
    <w:p w14:paraId="359617BB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Ханты-Мансийского</w:t>
      </w:r>
      <w:r>
        <w:rPr>
          <w:rFonts w:ascii="Arial" w:hAnsi="Arial" w:cs="Arial"/>
          <w:color w:val="444444"/>
        </w:rPr>
        <w:br/>
        <w:t>автономного округа - Югры</w:t>
      </w:r>
      <w:r>
        <w:rPr>
          <w:rFonts w:ascii="Arial" w:hAnsi="Arial" w:cs="Arial"/>
          <w:color w:val="444444"/>
        </w:rPr>
        <w:br/>
        <w:t>А.В.ФИЛИПЕНКО</w:t>
      </w:r>
    </w:p>
    <w:p w14:paraId="5A192F15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133023C8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г. Ханты-Мансийск</w:t>
      </w:r>
    </w:p>
    <w:p w14:paraId="38D95964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 октября 2007 года</w:t>
      </w:r>
      <w:r>
        <w:rPr>
          <w:rFonts w:ascii="Arial" w:hAnsi="Arial" w:cs="Arial"/>
          <w:color w:val="444444"/>
        </w:rPr>
        <w:br/>
      </w:r>
    </w:p>
    <w:p w14:paraId="054731D7" w14:textId="77777777" w:rsidR="004471C6" w:rsidRDefault="004471C6" w:rsidP="004471C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N 142-оз</w:t>
      </w:r>
    </w:p>
    <w:p w14:paraId="174FB6C9" w14:textId="77777777" w:rsidR="004471C6" w:rsidRDefault="004471C6" w:rsidP="004471C6"/>
    <w:p w14:paraId="6462E003" w14:textId="77777777" w:rsidR="00D629A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471C6"/>
    <w:pPr>
      <w:spacing w:line="254" w:lineRule="auto"/>
    </w:pPr>
    <w:rPr>
      <w:rFonts w:eastAsiaTheme="minorEastAsia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471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4471C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4471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4471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