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91D47" w:rsidRDefault="00691D47">
      <w:pPr>
        <w:pStyle w:val="EcoNormal"/>
        <w:jc w:val="both"/>
        <w:outlineLvl w:val="0"/>
      </w:pPr>
      <w:bookmarkStart w:id="1" w:name="_GoBack"/>
      <w:bookmarkEnd w:id="1"/>
    </w:p>
    <w:p w:rsidR="00691D47" w:rsidRDefault="00691D47">
      <w:pPr>
        <w:pStyle w:val="EcoTitle"/>
        <w:jc w:val="center"/>
      </w:pPr>
      <w:r>
        <w:t>МИНИСТЕРСТВО ПРИРОДНЫХ РЕСУРСОВ И ЭКОЛОГИИ</w:t>
      </w:r>
    </w:p>
    <w:p w:rsidR="00691D47" w:rsidRDefault="00691D47">
      <w:pPr>
        <w:pStyle w:val="EcoTitle"/>
        <w:jc w:val="center"/>
      </w:pPr>
      <w:r>
        <w:t>РОССИЙСКОЙ ФЕДЕРАЦИИ</w:t>
      </w:r>
    </w:p>
    <w:p w:rsidR="00691D47" w:rsidRDefault="00691D47">
      <w:pPr>
        <w:pStyle w:val="EcoTitle"/>
        <w:jc w:val="center"/>
      </w:pPr>
    </w:p>
    <w:p w:rsidR="00691D47" w:rsidRDefault="00691D47">
      <w:pPr>
        <w:pStyle w:val="EcoTitle"/>
        <w:jc w:val="center"/>
      </w:pPr>
      <w:r>
        <w:t>ПИСЬМО</w:t>
      </w:r>
    </w:p>
    <w:p w:rsidR="00691D47" w:rsidRDefault="00691D47">
      <w:pPr>
        <w:pStyle w:val="EcoTitle"/>
        <w:jc w:val="center"/>
      </w:pPr>
      <w:r>
        <w:t>от 26 апреля 2010 г. N 12-47/5719</w:t>
      </w:r>
    </w:p>
    <w:p w:rsidR="00691D47" w:rsidRDefault="00691D47">
      <w:pPr>
        <w:pStyle w:val="EcoTitle"/>
        <w:jc w:val="center"/>
      </w:pPr>
    </w:p>
    <w:p w:rsidR="00691D47" w:rsidRDefault="00691D47">
      <w:pPr>
        <w:pStyle w:val="EcoTitle"/>
        <w:jc w:val="center"/>
      </w:pPr>
      <w:r>
        <w:t>ОБ ОЦЕНКЕ ВОЗДЕЙСТВИЯ НА ОКРУЖАЮЩУЮ СРЕДУ</w:t>
      </w:r>
    </w:p>
    <w:p w:rsidR="00691D47" w:rsidRDefault="00691D47">
      <w:pPr>
        <w:pStyle w:val="EcoNormal"/>
        <w:jc w:val="center"/>
      </w:pPr>
    </w:p>
    <w:p w:rsidR="00691D47" w:rsidRDefault="00691D47">
      <w:pPr>
        <w:pStyle w:val="EcoNormal"/>
        <w:ind w:firstLine="540"/>
        <w:jc w:val="both"/>
      </w:pPr>
      <w:r>
        <w:t>Минприроды России рассмотрело обращение касательно оценки воздействия на окружающую среду и сообщает.</w:t>
      </w:r>
    </w:p>
    <w:p w:rsidR="00691D47" w:rsidRDefault="00691D47">
      <w:pPr>
        <w:pStyle w:val="EcoNormal"/>
        <w:ind w:firstLine="540"/>
        <w:jc w:val="both"/>
      </w:pPr>
      <w:r>
        <w:t>Согласно постановлению Правительства Российской Федерации от 16.02.2008 N 87 состав раздела "Мероприятия по охране окружающей среды</w:t>
      </w:r>
      <w:proofErr w:type="gramStart"/>
      <w:r>
        <w:t>"</w:t>
      </w:r>
      <w:proofErr w:type="gramEnd"/>
      <w:r>
        <w:t xml:space="preserve"> проектной документации по объектам, подлежащим государственной экспертизе, должен содержать результаты оценки воздействия на окружающую среду.</w:t>
      </w:r>
    </w:p>
    <w:p w:rsidR="00691D47" w:rsidRDefault="00691D47">
      <w:pPr>
        <w:pStyle w:val="EcoNormal"/>
        <w:ind w:firstLine="540"/>
        <w:jc w:val="both"/>
      </w:pPr>
      <w:r>
        <w:t>В соответствии со статьей 32 Федерального закона от 10.01.2010 N 7-ФЗ "Об охране атмосферного воздуха" оценка воздействия на окружающую среду (далее - ОВОС) проводится в отношении планируемой хозяйственной и иной деятельности, которая может оказать прямое или косвенное воздействие на окружающую среду, независимо от организационно-правовых форм собственности субъектов хозяйственной и иной деятельности.</w:t>
      </w:r>
    </w:p>
    <w:p w:rsidR="00691D47" w:rsidRDefault="00691D47">
      <w:pPr>
        <w:pStyle w:val="EcoNormal"/>
        <w:ind w:firstLine="540"/>
        <w:jc w:val="both"/>
      </w:pPr>
      <w:r>
        <w:t>Согласно части 5 статьи 76 Конституции Российской Федерации в случае противоречия между федеральным законом и иным актом, изданным в Российской Федерации, действует федеральный закон.</w:t>
      </w:r>
    </w:p>
    <w:p w:rsidR="00691D47" w:rsidRDefault="00691D47">
      <w:pPr>
        <w:pStyle w:val="EcoNormal"/>
        <w:ind w:firstLine="540"/>
        <w:jc w:val="both"/>
      </w:pPr>
      <w:r>
        <w:t xml:space="preserve">Процедура проведения оценки воздействия намечаемой хозяйственной и иной деятельности на окружающую среду и состав материалов ОВОС определены Положением об оценке воздействия намечаемой хозяйственной и иной деятельности на окружающую среду в Российской Федерации (далее - Положение), утвержденном приказом </w:t>
      </w:r>
      <w:proofErr w:type="spellStart"/>
      <w:r>
        <w:t>Госкомэкологии</w:t>
      </w:r>
      <w:proofErr w:type="spellEnd"/>
      <w:r>
        <w:t xml:space="preserve"> от 16.05.2000 N 372 (зарегистрирован в Минюсте России 04.07.2000, рег. N 2302).</w:t>
      </w:r>
    </w:p>
    <w:p w:rsidR="00691D47" w:rsidRDefault="00691D47">
      <w:pPr>
        <w:pStyle w:val="EcoNormal"/>
        <w:ind w:firstLine="540"/>
        <w:jc w:val="both"/>
      </w:pPr>
      <w:r>
        <w:t>Пунктом 1.6 Положения определены результаты оценки воздействия на окружающую среду, которые включают информацию о характере и масштабах воздействия на окружающую среду намечаемой деятельности, альтернативах ее реализации, оценке экологических и связанных с ними социально-экономических и иных последствий этого воздействия и их значимости, возможности минимизации воздействий; выявление и учет общественных предпочтений при принятии заказчиком решений, касающихся намечаемой деятельности; решения заказчика по определению альтернативных вариантов реализации намечаемой деятельности (в том числе о месте размещения объекта, о выборе технологий и иные) или отказа от нее с учетом результатов проведенной оценки воздействия на окружающую среду.</w:t>
      </w:r>
    </w:p>
    <w:p w:rsidR="00691D47" w:rsidRDefault="00691D47">
      <w:pPr>
        <w:pStyle w:val="EcoNormal"/>
        <w:ind w:firstLine="540"/>
        <w:jc w:val="both"/>
      </w:pPr>
      <w:r>
        <w:t>В рамках процедуры ОВОС проводятся общественные обсуждения, направленные на информирование общественности о намечаемой хозяйственной и иной деятельности и ее возможном воздействии на окружающую среду, с целью выявления общественных предпочтений и их учета в процессе оценки воздействия.</w:t>
      </w:r>
    </w:p>
    <w:p w:rsidR="00691D47" w:rsidRDefault="00691D47">
      <w:pPr>
        <w:pStyle w:val="EcoNormal"/>
        <w:ind w:firstLine="540"/>
        <w:jc w:val="both"/>
      </w:pPr>
      <w:r>
        <w:t xml:space="preserve">Согласно абзацу 2 пункта 4.7 Положения при принятии решения о форме проведения общественных обсуждений, в том числе общественных слушаний, необходимо руководствоваться степенью </w:t>
      </w:r>
      <w:proofErr w:type="gramStart"/>
      <w:r>
        <w:t>экологической опасности</w:t>
      </w:r>
      <w:proofErr w:type="gramEnd"/>
      <w:r>
        <w:t xml:space="preserve"> намечаемой хозяйственной и иной деятельности, учитывать фактор неопределенности, степень заинтересованности общественности.</w:t>
      </w:r>
    </w:p>
    <w:p w:rsidR="00691D47" w:rsidRDefault="00691D47">
      <w:pPr>
        <w:pStyle w:val="EcoNormal"/>
        <w:ind w:firstLine="540"/>
        <w:jc w:val="both"/>
      </w:pPr>
      <w:r>
        <w:t>Пунктом 4.9 Положения закреплено, что порядок проведения общественных слушаний определяется органами местного самоуправления при участии заказчика (исполнителя) и содействии заинтересованной общественности. Все решения по участию общественности оформляются документально.</w:t>
      </w:r>
    </w:p>
    <w:p w:rsidR="00691D47" w:rsidRDefault="00691D47">
      <w:pPr>
        <w:pStyle w:val="EcoNormal"/>
        <w:ind w:firstLine="540"/>
        <w:jc w:val="both"/>
      </w:pPr>
    </w:p>
    <w:p w:rsidR="00691D47" w:rsidRDefault="00691D47">
      <w:pPr>
        <w:pStyle w:val="EcoNormal"/>
        <w:jc w:val="right"/>
      </w:pPr>
      <w:r>
        <w:t>Директор</w:t>
      </w:r>
    </w:p>
    <w:p w:rsidR="00691D47" w:rsidRDefault="00691D47">
      <w:pPr>
        <w:pStyle w:val="EcoNormal"/>
        <w:jc w:val="right"/>
      </w:pPr>
      <w:r>
        <w:t>Департамента государственной</w:t>
      </w:r>
    </w:p>
    <w:p w:rsidR="00691D47" w:rsidRDefault="00691D47">
      <w:pPr>
        <w:pStyle w:val="EcoNormal"/>
        <w:jc w:val="right"/>
      </w:pPr>
      <w:r>
        <w:t>политики и регулирования</w:t>
      </w:r>
    </w:p>
    <w:p w:rsidR="00691D47" w:rsidRDefault="00691D47">
      <w:pPr>
        <w:pStyle w:val="EcoNormal"/>
        <w:jc w:val="right"/>
      </w:pPr>
      <w:r>
        <w:t>в сфере охраны окружающей среды</w:t>
      </w:r>
    </w:p>
    <w:p w:rsidR="00691D47" w:rsidRDefault="00691D47">
      <w:pPr>
        <w:pStyle w:val="EcoNormal"/>
        <w:jc w:val="right"/>
      </w:pPr>
      <w:r>
        <w:lastRenderedPageBreak/>
        <w:t>и экологической безопасности</w:t>
      </w:r>
    </w:p>
    <w:p w:rsidR="00691D47" w:rsidRDefault="00691D47">
      <w:pPr>
        <w:pStyle w:val="EcoNormal"/>
        <w:jc w:val="right"/>
      </w:pPr>
      <w:r>
        <w:t>Р.Р.ГИЗАТУЛИН</w:t>
      </w:r>
    </w:p>
    <w:p w:rsidR="00691D47" w:rsidRDefault="00691D47">
      <w:pPr>
        <w:pStyle w:val="EcoNormal"/>
        <w:ind w:firstLine="540"/>
        <w:jc w:val="both"/>
      </w:pPr>
    </w:p>
    <w:p w:rsidR="00691D47" w:rsidRDefault="00691D47">
      <w:pPr>
        <w:pStyle w:val="EcoNormal"/>
        <w:ind w:firstLine="540"/>
        <w:jc w:val="both"/>
      </w:pPr>
    </w:p>
    <w:p w:rsidR="00691D47" w:rsidRDefault="00691D4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F221F" w:rsidRDefault="008F221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91D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91D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91D4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