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280D76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ДЕПУТАТОВ ГОРОДСКОГО ПОСЕЛЕНИЯ КРАТОВО РАМЕНСКОГО МУНИЦИПАЛЬНОГО РАЙОНА МОСКОВСКОЙ ОБЛАСТИ</w:t>
      </w:r>
    </w:p>
    <w:p w14:paraId="7D994380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РЕШЕНИЕ</w:t>
      </w:r>
    </w:p>
    <w:p w14:paraId="7BBF8B52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11 ноября 2010 года N 17/3</w:t>
      </w: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E50B282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Положения об организации сбора и вывоза бытовых отходов и мусора территории городского поселения Кратово, Раменского муниципального района</w:t>
      </w: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8DD30D1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В соответствии с Федеральным Законом от 06.10.2003 г. N 131 - ФЗ "Об общих принципах организации местного самоуправлении в Российской Федерации", </w:t>
      </w:r>
      <w:hyperlink r:id="Rb5d5c810a634458ea988db6f1d1f901c" w:history="1">
        <w:r w:rsidRPr="000A65B8">
          <w:rPr>
            <w:rFonts w:ascii="Arial" w:eastAsia="Times New Roman" w:hAnsi="Arial" w:cs="Arial"/>
            <w:sz w:val="24"/>
            <w:szCs w:val="24"/>
            <w:lang w:eastAsia="ru-RU"/>
          </w:rPr>
          <w:t>Федеральным законом от 24.06.1998 г. N 89-ФЗ "Об отходах производства и потребления"</w:t>
        </w:r>
      </w:hyperlink>
      <w:r w:rsidRPr="000A65B8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1d1985a8077e46199522c194bb603919" w:history="1">
        <w:r w:rsidRPr="000A65B8">
          <w:rPr>
            <w:rFonts w:ascii="Arial" w:eastAsia="Times New Roman" w:hAnsi="Arial" w:cs="Arial"/>
            <w:sz w:val="24"/>
            <w:szCs w:val="24"/>
            <w:lang w:eastAsia="ru-RU"/>
          </w:rPr>
          <w:t>Законом Московской области от 08.11.2001 г. N 171/2001-ОЗ "Об отходах производства и потребления в Московской области"</w:t>
        </w:r>
      </w:hyperlink>
      <w:r w:rsidRPr="000A65B8">
        <w:rPr>
          <w:rFonts w:ascii="Arial" w:eastAsia="Times New Roman" w:hAnsi="Arial" w:cs="Arial"/>
          <w:sz w:val="24"/>
          <w:szCs w:val="24"/>
          <w:lang w:eastAsia="ru-RU"/>
        </w:rPr>
        <w:t>, Уставом городского поселения Кратово Раменского муниципального района Московской области: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6AB0D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Совет депутатов городского поселения Кратово решил: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CE592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1. Утвердить "Положение об организации сбора и вывоза бытовых отходов и мусора на территории городского поселения Кратово, Раменского муниципального район".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FCF54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настоящее решение в официальном, информационном вестнике городского поселения Кратово - "Земляки".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1B9AF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3. Контроль, за исполнением настоящего решения возложить на Главу городского поселения Кратово Неволина В.В.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D4532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Глава городского поселения Кратово В.В. Неволин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441BE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Приложение N 1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AE0CE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К решению Совета депутатов городского поселения Кратово Раменского муниципального района Московской области от _11.11.2010 г._ N _17/3__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EFCF4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ПОЛОЖЕНИЕ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AE65E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ОРГАНИЗАЦИИ СБОРА И ВЫВОЗА БЫТОВЫХ ОТХОДОВ И МУСОРА НА ТЕРРИТОРИИ ГОРОДСКОГО ПОСЕЛЕНИЯ КРАТОВО РАМЕНСКОГО МУНИЦИПАЛЬНОГО РАЙОНА</w:t>
      </w:r>
    </w:p>
    <w:p w14:paraId="37E49A29" w14:textId="77777777" w:rsidR="000A65B8" w:rsidRPr="000A65B8" w:rsidRDefault="000A65B8" w:rsidP="000A65B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МОСКОВСКОЙ ОБЛАСТИ</w:t>
      </w:r>
    </w:p>
    <w:p w14:paraId="57FAF3F4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Настоящий Порядок разработан в соответствии с </w:t>
      </w:r>
      <w:hyperlink r:id="R82311cb66afe481a8305a59193a69045" w:history="1">
        <w:r w:rsidRPr="000A65B8">
          <w:rPr>
            <w:rFonts w:ascii="Arial" w:eastAsia="Times New Roman" w:hAnsi="Arial" w:cs="Arial"/>
            <w:sz w:val="24"/>
            <w:szCs w:val="24"/>
            <w:lang w:eastAsia="ru-RU"/>
          </w:rPr>
          <w:t>Федеральным законом от 06.10.2003 г. N 131-ФЗ "Об общих принципах организации местного самоуправления в Российской Федерации"</w:t>
        </w:r>
      </w:hyperlink>
      <w:r w:rsidRPr="000A65B8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49f706f2c1784e93bed77f4403b473f6" w:history="1">
        <w:r w:rsidRPr="000A65B8">
          <w:rPr>
            <w:rFonts w:ascii="Arial" w:eastAsia="Times New Roman" w:hAnsi="Arial" w:cs="Arial"/>
            <w:sz w:val="24"/>
            <w:szCs w:val="24"/>
            <w:lang w:eastAsia="ru-RU"/>
          </w:rPr>
          <w:t>Федеральным законом от 24.06.1998 г. N 89-ФЗ "Об отходах производства и потребления"</w:t>
        </w:r>
      </w:hyperlink>
      <w:r w:rsidRPr="000A65B8">
        <w:rPr>
          <w:rFonts w:ascii="Arial" w:eastAsia="Times New Roman" w:hAnsi="Arial" w:cs="Arial"/>
          <w:sz w:val="24"/>
          <w:szCs w:val="24"/>
          <w:lang w:eastAsia="ru-RU"/>
        </w:rPr>
        <w:t> и </w:t>
      </w:r>
      <w:hyperlink r:id="Rbf3e548b0ceb435683747439fd91444a" w:history="1">
        <w:r w:rsidRPr="000A65B8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Законом Московской области от 08.11.2001 г. N 171/2001-ОЗ "Об отходах производства и потребления в </w:t>
        </w:r>
        <w:r w:rsidRPr="000A65B8">
          <w:rPr>
            <w:rFonts w:ascii="Arial" w:eastAsia="Times New Roman" w:hAnsi="Arial" w:cs="Arial"/>
            <w:sz w:val="24"/>
            <w:szCs w:val="24"/>
            <w:lang w:eastAsia="ru-RU"/>
          </w:rPr>
          <w:lastRenderedPageBreak/>
          <w:t>Московской области"</w:t>
        </w:r>
      </w:hyperlink>
      <w:r w:rsidRPr="000A65B8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DC868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Порядок устанавливает единые требования в сфере организации сбора и вывоза бытовых отходов и мусора на территории городского поселения Кратово Раменского муниципального района Московской области (далее - городское поселение Кратово), порядок уборки и содержания контейнерных площадок, включая территории, прилегающие к границам площадок.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E25C7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Основные понятия, используемые в настоящем Порядке</w:t>
      </w:r>
    </w:p>
    <w:p w14:paraId="62EC47FD" w14:textId="77777777" w:rsidR="000A65B8" w:rsidRPr="000A65B8" w:rsidRDefault="000A65B8" w:rsidP="000A65B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2A920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Применительно к настоящему Порядку используются следующие основные понятия: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EFFE7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BFB24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Отходы потребления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E4CBA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Бункер-накопитель - стандартная емкость для сбора крупногабаритного и другого мусора объемом более двух кубических метров.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23B56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Контейнер - стандартная емкость для сбора мусора объемом до двух кубических метров включительно.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B1BD3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72F5E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Утилизация (обезвреживание) мусора - обработка мусора различными технологическими методами на специализированных установках с целью предотвращения вредного воздействия на здоровье человека и окружающую среду.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0E816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Газон - элемент благоустройства, включающий в себя остриженную траву и другие растения.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48403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92FC5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Проезд - дорога, примыкающая к проезжим частям жилых и магистральных улиц, разворотным площадкам.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A79C1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Дворовая территория - территория, прилегающая к жилому зданию и находящаяся в общем пользовании проживающих в нем лиц, ограниченная по периметру жилыми зданиями, строениями, сооружениями или ограждениями. На 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D84C7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Сбор и вывоз мусора</w:t>
      </w:r>
    </w:p>
    <w:p w14:paraId="3D5BB1D1" w14:textId="77777777" w:rsidR="000A65B8" w:rsidRPr="000A65B8" w:rsidRDefault="000A65B8" w:rsidP="000A65B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16B95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1. Территория городского поселения Кратово подлежит регулярной очистке от отходов в соответствии с экологическими и санитарными требованиями.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8DFA2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2. Организацию деятельности в области обращения с отходами на территории городского поселения Кратово, определение порядка сбора отходов, предусматривающего их разделение на виды (пищевые отходы, текстиль, бумага и др.), осуществляет администрация городского поселения Кратово в соответствии с законодательством Российской Федерации.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84603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3. Обязанности по организации и/или производству работ по сбору и вывозу отходов потребления возлагаются на собственников, владельцев, управляющие организации строений, зданий, сооружений и объектов инфраструктуры на основании договоров со специализированными предприятиями.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2AABE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4. Сбор и временное хранение отходов потребления, образующихся в результате деятельности хозяйствующих субъектов, осуществляется хозяйствующим субъектом самостоятельно в специально оборудованных для этих целей местах на собственных территориях.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D2A11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5. Вывоз мусора должен осуществляться не реже одного раза в три дня организациями, имеющими право на осуществление вывоза ТБО согласно заключенным договорам.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3AF81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6. 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0E631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7. Переполнение контейнеров, бункеров-накопителей мусором не допускается.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BC915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8.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определяет Администрация городского поселения Кратово по заявкам хозяйствующих субъектов,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DF7F5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9. Запрещается устанавливать контейнеры и бункеры-накопители на проезжей части, тротуарах, газонах и в проходных арках домов.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E36DD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 Запрещается самовольная установка контейнеров и бункеров-накопителей без согласования с администрацией городского поселения Кратово.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B935A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11. Допускается временная установка на дворовых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территории, выполняемых юридическими и физическими лицами,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0C014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12. Контейнерная площадка должна содержаться в чистоте и иметь с трех сторон ограждение высотой не менее 1,5 метра, асфальтовое или бетонное покрытие, уклон в сторону проезжей части. Допускается изготовление контейнерных площадок закрытого типа по индивидуальным проектам (эскизам), разработанным и согласованным в установленном порядке.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5BE0C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13.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892BA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14. Организации, осуществляющие вывоз ТБО, обязаны обеспечивать: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19E2C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установку на обслуживаемой территории контейнерных площадок для сбора твердых бытовых отходов;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DC519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своевременную уборку территории и систематическое наблюдение за ее санитарным состоянием;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F02A9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организацию вывоза отходов и контроль за выполнением графика удаления отходов;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5D82D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свободный подъезд и освещение около площадок под установку контейнеров;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2F476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территорий;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942F6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проведение среди населения широкой разъяснительной работы по организации уборки территории.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AA705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62183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 xml:space="preserve">16. Контейнеры, бункеры-накопители и контейнерные площадки должны не реже 1 раза в 10 дней промываться и обрабатываться дезинфицирующими 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средствами.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08F5B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17. На рынках, зонах отдыха, учреждениях образования, здравоохранения и других местах массового посещения населения, на улицах, у каждого подъезда жилых домов, на остановках общественного пассажирского транспорта, у входа в торговые объекты должны быть установлены урны. Урны на рынках, в других местах массового посещения населения, на улицах, во дворах, зонах отдыха и на других территориях устанавливают на расстоянии, не превышающем 100 м одна от другой.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87E0F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18. Очистка урн производится по мере их заполнения, но не реже одного раза в день. Мойка урн производится по мере загрязнения.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8E3C9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19. Урны, расположенные на остановках общественного пассажирского транспорта, очищаются и промываются хозяйствующими субъектами, осуществляющими уборку остановок, а урны, установленные у торговых объектов, - хозяйствующими субъектами, осуществляющими торговлю.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763CC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20. Покраска урн осуществляется по мере необходимости, но не реже одного раза в год.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C516B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 xml:space="preserve">21. Смет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</w:t>
      </w:r>
      <w:proofErr w:type="gramStart"/>
      <w:r w:rsidRPr="000A65B8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0A65B8">
        <w:rPr>
          <w:rFonts w:ascii="Arial" w:eastAsia="Times New Roman" w:hAnsi="Arial" w:cs="Arial"/>
          <w:sz w:val="24"/>
          <w:szCs w:val="24"/>
          <w:lang w:eastAsia="ru-RU"/>
        </w:rPr>
        <w:t>, подлежат уборке хозяйствующим субъектом, осуществляющим уборку проезжей части.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C3436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Полномочия органов местного самоуправления городского поселения Кратово</w:t>
      </w:r>
    </w:p>
    <w:p w14:paraId="3BEBDA41" w14:textId="77777777" w:rsidR="000A65B8" w:rsidRPr="000A65B8" w:rsidRDefault="000A65B8" w:rsidP="000A65B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0B2E6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1. Совет депутатов городского поселения Кратово: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BFFBE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а) принимает нормативные правовые акты по вопросам организации сбора и вывоза бытовых отходов и мусора;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EDBDC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б) контролирует исполнение органами местного самоуправления вопросов сбора и вывоза бытовых отходов и мусора.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57DD4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2. Глава городского поселения Кратово: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93868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а) организует выполнение решений Совета депутатов;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5DA81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б) выносит на рассмотрение Совета депутатов городского поселения Кратово нормативные правовые акты по вопросам сбора и вывоза бытовых отходов и мусора.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C4FEB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3. Администрация городского поселения Кратово: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2C809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а) организует сбор, вывоз и раздельный сбор бытовых отходов;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0B6B2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разрабатывает порядок обращения с отходами на территории городского поселения;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D91B3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в) обеспечивает разработку и утверждает схему санитарной очистки в границах территории населенных пунктов городского поселения;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B51FF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г) обеспечивает разработку и реализацию муниципальных программ в сфере обращения с отходами;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598E6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д) участвует в разработке и реализации межмуниципальных и областных целевых программ в сфере обращения с отходами.</w:t>
      </w:r>
      <w:r w:rsidRPr="000A65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793BC" w14:textId="77777777" w:rsidR="000A65B8" w:rsidRPr="000A65B8" w:rsidRDefault="000A65B8" w:rsidP="000A65B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Ответственность за нарушение порядка организации сбора и вывоза бытовых отходов и мусора на территории городского поселения Кратово</w:t>
      </w:r>
    </w:p>
    <w:p w14:paraId="26AB6785" w14:textId="77777777" w:rsidR="000A65B8" w:rsidRPr="000A65B8" w:rsidRDefault="000A65B8" w:rsidP="000A65B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F1317" w14:textId="77777777" w:rsidR="000A65B8" w:rsidRPr="000A65B8" w:rsidRDefault="000A65B8" w:rsidP="000A65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65B8">
        <w:rPr>
          <w:rFonts w:ascii="Arial" w:eastAsia="Times New Roman" w:hAnsi="Arial" w:cs="Arial"/>
          <w:sz w:val="24"/>
          <w:szCs w:val="24"/>
          <w:lang w:eastAsia="ru-RU"/>
        </w:rPr>
        <w:t>Ответственность за нарушение порядка организации сбора и вывоза бытовых отходов и мусора на территории городского поселения Кратово определяется в соответствии с </w:t>
      </w:r>
      <w:hyperlink r:id="R230ea2c7f4ac40a89ee14ed7d9f6d33c" w:history="1">
        <w:r w:rsidRPr="000A65B8">
          <w:rPr>
            <w:rFonts w:ascii="Arial" w:eastAsia="Times New Roman" w:hAnsi="Arial" w:cs="Arial"/>
            <w:sz w:val="24"/>
            <w:szCs w:val="24"/>
            <w:lang w:eastAsia="ru-RU"/>
          </w:rPr>
          <w:t>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</w:t>
        </w:r>
      </w:hyperlink>
      <w:r w:rsidRPr="000A65B8">
        <w:rPr>
          <w:rFonts w:ascii="Arial" w:eastAsia="Times New Roman" w:hAnsi="Arial" w:cs="Arial"/>
          <w:sz w:val="24"/>
          <w:szCs w:val="24"/>
          <w:lang w:eastAsia="ru-RU"/>
        </w:rPr>
        <w:t> и другими нормативными правовыми актами.</w:t>
      </w:r>
    </w:p>
    <w:p w14:paraId="55964181" w14:textId="77777777" w:rsidR="0015486D" w:rsidRPr="000A65B8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901711591" TargetMode="External" Id="Rb5d5c810a634458ea988db6f1d1f901c" /><Relationship Type="http://schemas.openxmlformats.org/officeDocument/2006/relationships/hyperlink" Target="https://docs.cntd.ru/document/5806150" TargetMode="External" Id="R1d1985a8077e46199522c194bb603919" /><Relationship Type="http://schemas.openxmlformats.org/officeDocument/2006/relationships/hyperlink" Target="https://docs.cntd.ru/document/901876063" TargetMode="External" Id="R82311cb66afe481a8305a59193a69045" /><Relationship Type="http://schemas.openxmlformats.org/officeDocument/2006/relationships/hyperlink" Target="https://docs.cntd.ru/document/901711591" TargetMode="External" Id="R49f706f2c1784e93bed77f4403b473f6" /><Relationship Type="http://schemas.openxmlformats.org/officeDocument/2006/relationships/hyperlink" Target="https://docs.cntd.ru/document/5806150" TargetMode="External" Id="Rbf3e548b0ceb435683747439fd91444a" /><Relationship Type="http://schemas.openxmlformats.org/officeDocument/2006/relationships/hyperlink" Target="https://docs.cntd.ru/document/5810401" TargetMode="External" Id="R230ea2c7f4ac40a89ee14ed7d9f6d33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