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E3C0F" w:rsidRPr="00FE3C0F" w:rsidRDefault="00FE3C0F" w:rsidP="00FE3C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3C0F">
        <w:rPr>
          <w:rFonts w:ascii="Times New Roman" w:hAnsi="Times New Roman" w:cs="Times New Roman"/>
          <w:b/>
          <w:sz w:val="24"/>
          <w:szCs w:val="24"/>
        </w:rPr>
        <w:t>ОБ УТВЕРЖДЕНИИ ПОРЯДКА ОСУЩЕСТВЛЕНИЯ ГОСУДАРСТВЕННОГО НАДЗОРА В ОБЛАСТИ ОХРАНЫ И ИСПОЛЬЗОВАНИЯ ОСОБО ОХРАНЯЕМЫХ ПРИРОДНЫХ ТЕРРИТОРИЙ РЕСПУБЛИКАНСКОГО ЗНАЧЕНИЯ</w:t>
      </w:r>
    </w:p>
    <w:p w:rsidR="00FE3C0F" w:rsidRPr="00FE3C0F" w:rsidRDefault="00FE3C0F" w:rsidP="00FE3C0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3C0F" w:rsidRPr="00FE3C0F" w:rsidRDefault="00FE3C0F" w:rsidP="00FE3C0F">
      <w:pPr>
        <w:jc w:val="center"/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>ПРАВИТЕЛЬСТВО РЕСПУБЛИКИ ДАГЕСТАН</w:t>
      </w:r>
    </w:p>
    <w:p w:rsidR="00FE3C0F" w:rsidRPr="00FE3C0F" w:rsidRDefault="00FE3C0F" w:rsidP="00FE3C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jc w:val="center"/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E3C0F" w:rsidRPr="00FE3C0F" w:rsidRDefault="00FE3C0F" w:rsidP="00FE3C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jc w:val="center"/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>от 10 апреля 2013 года N 193</w:t>
      </w:r>
    </w:p>
    <w:p w:rsidR="00FE3C0F" w:rsidRPr="00FE3C0F" w:rsidRDefault="00FE3C0F" w:rsidP="00FE3C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jc w:val="center"/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>ОБ УТВЕРЖДЕНИИ ПОРЯДКА ОСУЩЕСТВЛЕНИЯ ГОСУДАРСТВЕННОГО НАДЗОРА В ОБЛАСТИ ОХРАНЫ И ИСПОЛЬЗОВАНИЯ ОСОБО ОХРАНЯЕМЫХ ПРИРОДНЫХ ТЕРРИТОРИЙ РЕСПУБЛИКАНСКОГО ЗНАЧЕНИЯ</w:t>
      </w:r>
    </w:p>
    <w:p w:rsidR="00FE3C0F" w:rsidRPr="00FE3C0F" w:rsidRDefault="00FE3C0F" w:rsidP="00FE3C0F">
      <w:pPr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E3C0F">
        <w:rPr>
          <w:rFonts w:ascii="Times New Roman" w:hAnsi="Times New Roman" w:cs="Times New Roman"/>
          <w:sz w:val="24"/>
          <w:szCs w:val="24"/>
        </w:rPr>
        <w:t>В соответствии со статьей 33 Федерального закона от 14 марта 1995 года N 33-ФЗ "Об особо охраняемых природных территориях", 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и частью 2 статьи 34.1 Закона Республики Дагестан от 27 февраля 1992 года "Об особо охраняемых</w:t>
      </w:r>
      <w:proofErr w:type="gramEnd"/>
      <w:r w:rsidRPr="00FE3C0F">
        <w:rPr>
          <w:rFonts w:ascii="Times New Roman" w:hAnsi="Times New Roman" w:cs="Times New Roman"/>
          <w:sz w:val="24"/>
          <w:szCs w:val="24"/>
        </w:rPr>
        <w:t xml:space="preserve"> природных </w:t>
      </w:r>
      <w:proofErr w:type="gramStart"/>
      <w:r w:rsidRPr="00FE3C0F">
        <w:rPr>
          <w:rFonts w:ascii="Times New Roman" w:hAnsi="Times New Roman" w:cs="Times New Roman"/>
          <w:sz w:val="24"/>
          <w:szCs w:val="24"/>
        </w:rPr>
        <w:t>территориях</w:t>
      </w:r>
      <w:proofErr w:type="gramEnd"/>
      <w:r w:rsidRPr="00FE3C0F">
        <w:rPr>
          <w:rFonts w:ascii="Times New Roman" w:hAnsi="Times New Roman" w:cs="Times New Roman"/>
          <w:sz w:val="24"/>
          <w:szCs w:val="24"/>
        </w:rPr>
        <w:t>" Правительство Республики Дагестан постановляет:</w:t>
      </w:r>
    </w:p>
    <w:p w:rsidR="00FE3C0F" w:rsidRPr="00FE3C0F" w:rsidRDefault="00FE3C0F" w:rsidP="00FE3C0F">
      <w:pPr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>1. Утвердить прилагаемый Порядок осуществления государственного надзора в области охраны и использования особо охраняемых природных территорий республиканского значения.</w:t>
      </w:r>
    </w:p>
    <w:p w:rsidR="00FE3C0F" w:rsidRPr="00FE3C0F" w:rsidRDefault="00FE3C0F" w:rsidP="00FE3C0F">
      <w:pPr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>2. Определить Министерство природных ресурсов и экологии Республики Дагестан уполномоченным органом исполнительной власти Республики Дагестан по осуществлению государственного надзора в области охраны и использования особо охраняемых природных территорий республиканского значения.</w:t>
      </w:r>
    </w:p>
    <w:p w:rsidR="00FE3C0F" w:rsidRPr="00FE3C0F" w:rsidRDefault="00FE3C0F" w:rsidP="00FE3C0F">
      <w:pPr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по истечении десяти дней после дня его официального опубликования.</w:t>
      </w:r>
    </w:p>
    <w:p w:rsidR="00FE3C0F" w:rsidRPr="00FE3C0F" w:rsidRDefault="00FE3C0F" w:rsidP="00FE3C0F">
      <w:pPr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jc w:val="right"/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 xml:space="preserve">Временно </w:t>
      </w:r>
      <w:proofErr w:type="gramStart"/>
      <w:r w:rsidRPr="00FE3C0F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FE3C0F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FE3C0F" w:rsidRPr="00FE3C0F" w:rsidRDefault="00FE3C0F" w:rsidP="00FE3C0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jc w:val="right"/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>Председателя Правительства</w:t>
      </w:r>
    </w:p>
    <w:p w:rsidR="00FE3C0F" w:rsidRPr="00FE3C0F" w:rsidRDefault="00FE3C0F" w:rsidP="00FE3C0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E3C0F" w:rsidRPr="00FE3C0F" w:rsidRDefault="00FE3C0F" w:rsidP="00FE3C0F">
      <w:pPr>
        <w:jc w:val="right"/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FE3C0F" w:rsidRPr="00FE3C0F" w:rsidRDefault="00FE3C0F" w:rsidP="00FE3C0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E3E59" w:rsidRPr="00FE3C0F" w:rsidRDefault="00FE3C0F" w:rsidP="00FE3C0F">
      <w:pPr>
        <w:jc w:val="right"/>
        <w:rPr>
          <w:rFonts w:ascii="Times New Roman" w:hAnsi="Times New Roman" w:cs="Times New Roman"/>
          <w:sz w:val="24"/>
          <w:szCs w:val="24"/>
        </w:rPr>
      </w:pPr>
      <w:r w:rsidRPr="00FE3C0F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FE3C0F">
        <w:rPr>
          <w:rFonts w:ascii="Times New Roman" w:hAnsi="Times New Roman" w:cs="Times New Roman"/>
          <w:sz w:val="24"/>
          <w:szCs w:val="24"/>
        </w:rPr>
        <w:t>Карибов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65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7666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2470cabfdf045a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