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BC6D73" w14:textId="77777777" w:rsidR="002671A3" w:rsidRDefault="002671A3" w:rsidP="002671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46BFADCB" w14:textId="77777777" w:rsidR="002671A3" w:rsidRDefault="002671A3" w:rsidP="002671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27B167E" w14:textId="77777777" w:rsidR="002671A3" w:rsidRDefault="002671A3" w:rsidP="002671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02 ноября 2009 года N 235</w:t>
      </w:r>
      <w:r>
        <w:rPr>
          <w:rFonts w:ascii="Arial" w:hAnsi="Arial" w:cs="Arial"/>
          <w:b/>
          <w:bCs/>
          <w:color w:val="444444"/>
        </w:rPr>
        <w:br/>
      </w:r>
    </w:p>
    <w:p w14:paraId="071AC023" w14:textId="77777777" w:rsidR="002671A3" w:rsidRDefault="002671A3" w:rsidP="002671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функции "Организация по требованию населения общественных экологических экспертиз"</w:t>
      </w:r>
    </w:p>
    <w:p w14:paraId="2849A275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Главы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</w:t>
      </w:r>
      <w:r>
        <w:rPr>
          <w:rFonts w:ascii="Arial" w:hAnsi="Arial" w:cs="Arial"/>
          <w:color w:val="444444"/>
        </w:rPr>
        <w:br/>
      </w:r>
    </w:p>
    <w:p w14:paraId="2BEA2EA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BC54E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289D33FA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Административный регламент по исполнению муниципальной функции "Организация по требованию населения общественных экологических экспертиз" согласно приложению.</w:t>
      </w:r>
      <w:r>
        <w:rPr>
          <w:rFonts w:ascii="Arial" w:hAnsi="Arial" w:cs="Arial"/>
          <w:color w:val="444444"/>
        </w:rPr>
        <w:br/>
      </w:r>
    </w:p>
    <w:p w14:paraId="31DFD437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72DD0603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собой.</w:t>
      </w:r>
    </w:p>
    <w:p w14:paraId="243C9E99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первого заместителя</w:t>
      </w:r>
      <w:r>
        <w:rPr>
          <w:rFonts w:ascii="Arial" w:hAnsi="Arial" w:cs="Arial"/>
          <w:color w:val="444444"/>
        </w:rPr>
        <w:br/>
        <w:t>Главы Администрации района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Бекетова</w:t>
      </w:r>
      <w:r>
        <w:rPr>
          <w:rFonts w:ascii="Arial" w:hAnsi="Arial" w:cs="Arial"/>
          <w:color w:val="444444"/>
        </w:rPr>
        <w:br/>
      </w:r>
    </w:p>
    <w:p w14:paraId="449D10A6" w14:textId="77777777" w:rsidR="002671A3" w:rsidRDefault="002671A3" w:rsidP="002671A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Приложение,</w:t>
      </w:r>
      <w:r>
        <w:rPr>
          <w:rFonts w:ascii="Arial" w:hAnsi="Arial" w:cs="Arial"/>
          <w:color w:val="444444"/>
          <w:sz w:val="24"/>
          <w:szCs w:val="24"/>
        </w:rPr>
        <w:br/>
        <w:t>утвержденное 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"02" 11.2009 г. N 235</w:t>
      </w:r>
    </w:p>
    <w:p w14:paraId="58948B91" w14:textId="77777777" w:rsidR="002671A3" w:rsidRDefault="002671A3" w:rsidP="002671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по исполнению муниципальной функции "Организация по требованию населения общественных экологических экспертиз"</w:t>
      </w:r>
    </w:p>
    <w:p w14:paraId="55BB1CA8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1. Общие положения</w:t>
      </w:r>
    </w:p>
    <w:p w14:paraId="064730DA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МО Красноселькупский район, порядок взаимодействия между Администрацией МО Красноселькупский район, участниками рынка и общественностью при исполнении функции по организации по требованию населения общественных экологических экспертиз. Функция осуществляется в целях упорядочения деятельности органов местного самоуправления, в чьи полномочия входит организация по требованию населения общественных экологических экспертиз.</w:t>
      </w:r>
      <w:r>
        <w:rPr>
          <w:rFonts w:ascii="Arial" w:hAnsi="Arial" w:cs="Arial"/>
          <w:color w:val="444444"/>
        </w:rPr>
        <w:br/>
      </w:r>
    </w:p>
    <w:p w14:paraId="7429CA2C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функции</w:t>
      </w:r>
      <w:r>
        <w:rPr>
          <w:rFonts w:ascii="Arial" w:hAnsi="Arial" w:cs="Arial"/>
          <w:color w:val="444444"/>
        </w:rPr>
        <w:br/>
      </w:r>
    </w:p>
    <w:p w14:paraId="023DF5E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по требованию населения общественных экологических экспертиз.</w:t>
      </w:r>
      <w:r>
        <w:rPr>
          <w:rFonts w:ascii="Arial" w:hAnsi="Arial" w:cs="Arial"/>
          <w:color w:val="444444"/>
        </w:rPr>
        <w:br/>
      </w:r>
    </w:p>
    <w:p w14:paraId="1E0FFCA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Наименование структурного подразделения Администрации МО Красноселькупский район, непосредственно исполняющего функцию</w:t>
      </w:r>
      <w:r>
        <w:rPr>
          <w:rFonts w:ascii="Arial" w:hAnsi="Arial" w:cs="Arial"/>
          <w:color w:val="444444"/>
        </w:rPr>
        <w:br/>
      </w:r>
    </w:p>
    <w:p w14:paraId="665B9889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Функцию исполняет отдел природно-ресурсного регулирования управления природно-ресурсного регулирования и земельных отношений Администрации муниципальное образование Красноселькупский район.</w:t>
      </w:r>
      <w:r>
        <w:rPr>
          <w:rFonts w:ascii="Arial" w:hAnsi="Arial" w:cs="Arial"/>
          <w:color w:val="444444"/>
        </w:rPr>
        <w:br/>
      </w:r>
    </w:p>
    <w:p w14:paraId="62F7ADC3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Перечень нормативных правовых актов, регулирующих исполнение функции</w:t>
      </w:r>
      <w:r>
        <w:rPr>
          <w:rFonts w:ascii="Arial" w:hAnsi="Arial" w:cs="Arial"/>
          <w:color w:val="444444"/>
        </w:rPr>
        <w:br/>
      </w:r>
    </w:p>
    <w:p w14:paraId="52D2048E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9, </w:t>
      </w:r>
      <w:proofErr w:type="gramStart"/>
      <w:r>
        <w:rPr>
          <w:rFonts w:ascii="Arial" w:hAnsi="Arial" w:cs="Arial"/>
          <w:color w:val="444444"/>
        </w:rPr>
        <w:t>20-25</w:t>
      </w:r>
      <w:proofErr w:type="gramEnd"/>
      <w:r>
        <w:rPr>
          <w:rFonts w:ascii="Arial" w:hAnsi="Arial" w:cs="Arial"/>
          <w:color w:val="444444"/>
        </w:rPr>
        <w:t> Федерального закона от 23.11.1995 N 174-ФЗ "Об экологической экспертизе";</w:t>
      </w:r>
      <w:r>
        <w:rPr>
          <w:rFonts w:ascii="Arial" w:hAnsi="Arial" w:cs="Arial"/>
          <w:color w:val="444444"/>
        </w:rPr>
        <w:br/>
      </w:r>
    </w:p>
    <w:p w14:paraId="5E0598F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19 и ст. 20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17C9623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36 Устава муниципального образования Красноселькупский район от 25.02.2005 г. N 210.</w:t>
      </w:r>
      <w:r>
        <w:rPr>
          <w:rFonts w:ascii="Arial" w:hAnsi="Arial" w:cs="Arial"/>
          <w:color w:val="444444"/>
        </w:rPr>
        <w:br/>
      </w:r>
    </w:p>
    <w:p w14:paraId="23C8C95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Описание результатов исполнения функции</w:t>
      </w:r>
      <w:r>
        <w:rPr>
          <w:rFonts w:ascii="Arial" w:hAnsi="Arial" w:cs="Arial"/>
          <w:color w:val="444444"/>
        </w:rPr>
        <w:br/>
      </w:r>
    </w:p>
    <w:p w14:paraId="68E0084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муниципальной функции является решение о регистрации или отказе в регистрации заявления общественной организации (объединения) на проведение общественной экологической экспертизы. Проведение общественной экологической экспертизы является одной из форм участия граждан и общественных формирований в принятии экологически значимых решений в отношении хозяйственной и иной деятельности, реализация которой затрагивает экологические интересы населения, проживающего на данной территории.</w:t>
      </w:r>
      <w:r>
        <w:rPr>
          <w:rFonts w:ascii="Arial" w:hAnsi="Arial" w:cs="Arial"/>
          <w:color w:val="444444"/>
        </w:rPr>
        <w:br/>
      </w:r>
    </w:p>
    <w:p w14:paraId="75A9B207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Экспертное заключение общественной экологической экспертизы принимается во внимание комиссией государственной экологической экспертизы при подготовке и принятии своего заключения по соответствующему проекту.</w:t>
      </w:r>
      <w:r>
        <w:rPr>
          <w:rFonts w:ascii="Arial" w:hAnsi="Arial" w:cs="Arial"/>
          <w:color w:val="444444"/>
        </w:rPr>
        <w:br/>
      </w:r>
    </w:p>
    <w:p w14:paraId="0A1F9F85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2. Требования к порядку исполнения функции</w:t>
      </w:r>
    </w:p>
    <w:p w14:paraId="7A377739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функции</w:t>
      </w:r>
    </w:p>
    <w:p w14:paraId="3CE5B19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2.1.1. Информацию о порядке исполнения функции можно получить в отделе природно-ресурсного регулирования управления природно-ресурсного регулирования и земельных отношений Администрации МО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52DB505D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42A6DD7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168A3A3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Справочные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4FE7A3EC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0488761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02264225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функции</w:t>
      </w:r>
    </w:p>
    <w:p w14:paraId="10C4425C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На основании письменного заявления общественной организации (объединения) о проведении общественной экологической экспертизы отдел природно-ресурсного регулирования управления природно-ресурсного регулирования и земельных отношений Администрации района в срок не более 5 рабочих дней:</w:t>
      </w:r>
      <w:r>
        <w:rPr>
          <w:rFonts w:ascii="Arial" w:hAnsi="Arial" w:cs="Arial"/>
          <w:color w:val="444444"/>
        </w:rPr>
        <w:br/>
      </w:r>
    </w:p>
    <w:p w14:paraId="543290C0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правильность указанных в нем сведений, в том числе об отнесении объекта экспертизы к числу не подлежащих общественной экологической экспертизе;</w:t>
      </w:r>
      <w:r>
        <w:rPr>
          <w:rFonts w:ascii="Arial" w:hAnsi="Arial" w:cs="Arial"/>
          <w:color w:val="444444"/>
        </w:rPr>
        <w:br/>
      </w:r>
    </w:p>
    <w:p w14:paraId="32E7F19D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случае наличия двух и более заявлений от различных общественных организаций предлагает заявителям создать совместную экспертную комиссию;</w:t>
      </w:r>
      <w:r>
        <w:rPr>
          <w:rFonts w:ascii="Arial" w:hAnsi="Arial" w:cs="Arial"/>
          <w:color w:val="444444"/>
        </w:rPr>
        <w:br/>
      </w:r>
    </w:p>
    <w:p w14:paraId="072CE20A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составляет пояснительную записку и направляет Главе района для принятия решения о регистрации или об отказе в регистрации заявления. Заявление о проведении общественной экологической экспертизы, в регистрации которого в указанный срок не было отказано, считается зарегистрированным;</w:t>
      </w:r>
      <w:r>
        <w:rPr>
          <w:rFonts w:ascii="Arial" w:hAnsi="Arial" w:cs="Arial"/>
          <w:color w:val="444444"/>
        </w:rPr>
        <w:br/>
      </w:r>
    </w:p>
    <w:p w14:paraId="5FE8507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уведомляет заявителя о регистрации заявления или об отказе в регистрации.</w:t>
      </w:r>
      <w:r>
        <w:rPr>
          <w:rFonts w:ascii="Arial" w:hAnsi="Arial" w:cs="Arial"/>
          <w:color w:val="444444"/>
        </w:rPr>
        <w:br/>
      </w:r>
    </w:p>
    <w:p w14:paraId="6E645706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Решение Главы района о проведении общественной экологической экспертизы направляется заявителю и дает юридическое основание для начала работы экспертной комиссии, наделение ее установленными законом правами на получение информации и возложение соответствующих обязанностей по проведению экспертизы, подготовке заключения и направления его специально уполномоченным государственным органам в области экологической экспертизы.</w:t>
      </w:r>
      <w:r>
        <w:rPr>
          <w:rFonts w:ascii="Arial" w:hAnsi="Arial" w:cs="Arial"/>
          <w:color w:val="444444"/>
        </w:rPr>
        <w:br/>
      </w:r>
    </w:p>
    <w:p w14:paraId="1A6B60F1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2.2.3. Решение Главы района об отказе в регистрации выносится на основании следующих количественных и качественных показателей:</w:t>
      </w:r>
      <w:r>
        <w:rPr>
          <w:rFonts w:ascii="Arial" w:hAnsi="Arial" w:cs="Arial"/>
          <w:color w:val="444444"/>
        </w:rPr>
        <w:br/>
      </w:r>
    </w:p>
    <w:p w14:paraId="2472B66C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общественная экологическая экспертиза ранее была дважды проведена в отношении объекта общественной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5FCD21E7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или иную охраняемую законом тайну;</w:t>
      </w:r>
      <w:r>
        <w:rPr>
          <w:rFonts w:ascii="Arial" w:hAnsi="Arial" w:cs="Arial"/>
          <w:color w:val="444444"/>
        </w:rPr>
        <w:br/>
      </w:r>
    </w:p>
    <w:p w14:paraId="5B9A7E7F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документа, подтверждающего государственную регистрацию общественной организации (объединения), не была представлена;</w:t>
      </w:r>
      <w:r>
        <w:rPr>
          <w:rFonts w:ascii="Arial" w:hAnsi="Arial" w:cs="Arial"/>
          <w:color w:val="444444"/>
        </w:rPr>
        <w:br/>
      </w:r>
    </w:p>
    <w:p w14:paraId="50F3B756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устав общественной организации (объединения), организующей и проводящей общественную экологическую экспертизу, не предусматривает ведение деятельности по охране окружающей среды;</w:t>
      </w:r>
      <w:r>
        <w:rPr>
          <w:rFonts w:ascii="Arial" w:hAnsi="Arial" w:cs="Arial"/>
          <w:color w:val="444444"/>
        </w:rPr>
        <w:br/>
      </w:r>
    </w:p>
    <w:p w14:paraId="30CD38F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невыполнение требований к заявлению, в том числе отсутствие обязательных сведений, наличие неправильных (искаженных, ложных) сведений о составе экспертов, характере деятельности общественной организации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 xml:space="preserve"> Для отказа в регистрации не имеет значения, является недостоверность указанных данных умышленной или ошибочной по небрежности заявителя.</w:t>
      </w:r>
      <w:r>
        <w:rPr>
          <w:rFonts w:ascii="Arial" w:hAnsi="Arial" w:cs="Arial"/>
          <w:color w:val="444444"/>
        </w:rPr>
        <w:br/>
      </w:r>
    </w:p>
    <w:p w14:paraId="4C0FCDC0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функции</w:t>
      </w:r>
    </w:p>
    <w:p w14:paraId="15550D0E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Общественная экологическая экспертиза может проводиться в отношении объектов, определенных Федеральным законом от 23.11.1995 г. N 174-ФЗ "Об экологической экспертизе", за исключением объектов экологической экспертизы, сведения о которых составляют государственную, коммерческую и (или) иную охраняемую законом тайну.</w:t>
      </w:r>
      <w:r>
        <w:rPr>
          <w:rFonts w:ascii="Arial" w:hAnsi="Arial" w:cs="Arial"/>
          <w:color w:val="444444"/>
        </w:rPr>
        <w:br/>
      </w:r>
    </w:p>
    <w:p w14:paraId="7AE27E71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Объектами общественной экологической экспертизы являются:</w:t>
      </w:r>
      <w:r>
        <w:rPr>
          <w:rFonts w:ascii="Arial" w:hAnsi="Arial" w:cs="Arial"/>
          <w:color w:val="444444"/>
        </w:rPr>
        <w:br/>
      </w:r>
    </w:p>
    <w:p w14:paraId="5E19A345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нормативно-технических и инструктивно-методических документов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18996F67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целевых программ, предусматривающих строительство и эксплуатацию объектов хозяйственной деятельности, оказывающих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51537405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обоснования лицензий на осуществление отдельных видов деятельности;</w:t>
      </w:r>
      <w:r>
        <w:rPr>
          <w:rFonts w:ascii="Arial" w:hAnsi="Arial" w:cs="Arial"/>
          <w:color w:val="444444"/>
        </w:rPr>
        <w:br/>
      </w:r>
    </w:p>
    <w:p w14:paraId="0996C71A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территорий, зоны экологического бедствия или зоны чрезвычайной экологической ситуации;</w:t>
      </w:r>
      <w:r>
        <w:rPr>
          <w:rFonts w:ascii="Arial" w:hAnsi="Arial" w:cs="Arial"/>
          <w:color w:val="444444"/>
        </w:rPr>
        <w:br/>
      </w:r>
    </w:p>
    <w:p w14:paraId="7860D768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проектная документация объектов, строительство, реконструкцию, капитальный ремонт которых предполагается осуществлять на землях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36349C01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проектная документация объектов, связанных с размещением и обезвреживанием отходов </w:t>
      </w:r>
      <w:proofErr w:type="gramStart"/>
      <w:r>
        <w:rPr>
          <w:rFonts w:ascii="Arial" w:hAnsi="Arial" w:cs="Arial"/>
          <w:color w:val="444444"/>
        </w:rPr>
        <w:t>1-5</w:t>
      </w:r>
      <w:proofErr w:type="gramEnd"/>
      <w:r>
        <w:rPr>
          <w:rFonts w:ascii="Arial" w:hAnsi="Arial" w:cs="Arial"/>
          <w:color w:val="444444"/>
        </w:rPr>
        <w:t xml:space="preserve"> класса опасности;</w:t>
      </w:r>
      <w:r>
        <w:rPr>
          <w:rFonts w:ascii="Arial" w:hAnsi="Arial" w:cs="Arial"/>
          <w:color w:val="444444"/>
        </w:rPr>
        <w:br/>
      </w:r>
    </w:p>
    <w:p w14:paraId="1B51A98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 государственной экологической экспертизы, указанные выше и ранее получившие положительное заключение государственной экологической экспертизы в случае:</w:t>
      </w:r>
      <w:r>
        <w:rPr>
          <w:rFonts w:ascii="Arial" w:hAnsi="Arial" w:cs="Arial"/>
          <w:color w:val="444444"/>
        </w:rPr>
        <w:br/>
      </w:r>
    </w:p>
    <w:p w14:paraId="26E09D38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доработки такого объекта по замечаниям проведенной ранее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11FC41A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реализации такого объекта с отступлениями от документации, получившей положительное заключение государственной экологической экспертизы и (или) в случае внесения изменений в указанную документацию;</w:t>
      </w:r>
      <w:r>
        <w:rPr>
          <w:rFonts w:ascii="Arial" w:hAnsi="Arial" w:cs="Arial"/>
          <w:color w:val="444444"/>
        </w:rPr>
        <w:br/>
      </w:r>
    </w:p>
    <w:p w14:paraId="156EF15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истечения срока действия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5C2C87DE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2.4. Информация о перечне необходимых документов для исполнения функции</w:t>
      </w:r>
    </w:p>
    <w:p w14:paraId="3365288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2.4.1. Общественные организации (объединения), подающие на имя Главы района письменное заявление о проведении общественной экологической экспертизы, должны отвечать следующим требованиям:</w:t>
      </w:r>
      <w:r>
        <w:rPr>
          <w:rFonts w:ascii="Arial" w:hAnsi="Arial" w:cs="Arial"/>
          <w:color w:val="444444"/>
        </w:rPr>
        <w:br/>
      </w:r>
    </w:p>
    <w:p w14:paraId="4AD013C3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они должны иметь принятый и зарегистрированный в установленном порядке устав деятельности общественной организации (объединения);</w:t>
      </w:r>
      <w:r>
        <w:rPr>
          <w:rFonts w:ascii="Arial" w:hAnsi="Arial" w:cs="Arial"/>
          <w:color w:val="444444"/>
        </w:rPr>
        <w:br/>
      </w:r>
    </w:p>
    <w:p w14:paraId="2B930871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характер их деятельности должен быть связан с охраной окружающей среды либо иным образом свидетельствовать о компетентности и реальности участия данной общественной организации (объединения) в оценке вопросов, возникающих в связи с проведением общественной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42B7A068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они должны иметь наименование и юридический адрес.</w:t>
      </w:r>
      <w:r>
        <w:rPr>
          <w:rFonts w:ascii="Arial" w:hAnsi="Arial" w:cs="Arial"/>
          <w:color w:val="444444"/>
        </w:rPr>
        <w:br/>
      </w:r>
    </w:p>
    <w:p w14:paraId="199188F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Заявитель (общественная организация или объединение) в поданном для регистрации заявлении на проведение общественной экологической экспертизы должен указать сведения о составе экспертной комиссии, сведения об объекте общественной экологической экспертизы, сроки ее проведения.</w:t>
      </w:r>
      <w:r>
        <w:rPr>
          <w:rFonts w:ascii="Arial" w:hAnsi="Arial" w:cs="Arial"/>
          <w:color w:val="444444"/>
        </w:rPr>
        <w:br/>
      </w:r>
    </w:p>
    <w:p w14:paraId="7F3FC3F1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2.4.3. Экспертная комиссия для проведения общественной экологической экспертизы должна формироваться с соблюдением требований к квалификации и правовому статусу, аналогичных предъявляемым к экспертам комиссий по проведению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4C4CE37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2.4.4. Сроки проведения общественной экологической экспертизы должны укладываться во временной промежуток до окончания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3CBE5FA9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2.4.5. Обязанность, возлагаемая на общественную организацию (объединение) по информированию населения о начале и результатах проведения общественной экологической экспертизы может быть осуществлена в любой форме: через средства массовой информации, путем выпуска </w:t>
      </w:r>
      <w:r>
        <w:rPr>
          <w:rFonts w:ascii="Arial" w:hAnsi="Arial" w:cs="Arial"/>
          <w:color w:val="444444"/>
        </w:rPr>
        <w:lastRenderedPageBreak/>
        <w:t xml:space="preserve">специальных бюллетеней, сообщением на собраниях жителей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br/>
      </w:r>
    </w:p>
    <w:p w14:paraId="6E68A8AA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Порядок и формы контроля за исполнением функции</w:t>
      </w:r>
    </w:p>
    <w:p w14:paraId="401B6C88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1F7119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Специалист отдела, ответственный за исполнение функции, несет персональную ответственность:</w:t>
      </w:r>
      <w:r>
        <w:rPr>
          <w:rFonts w:ascii="Arial" w:hAnsi="Arial" w:cs="Arial"/>
          <w:color w:val="444444"/>
        </w:rPr>
        <w:br/>
      </w:r>
    </w:p>
    <w:p w14:paraId="0C42C82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соблюдение сроков и качества подготовки и оформления документов и материалов;</w:t>
      </w:r>
      <w:r>
        <w:rPr>
          <w:rFonts w:ascii="Arial" w:hAnsi="Arial" w:cs="Arial"/>
          <w:color w:val="444444"/>
        </w:rPr>
        <w:br/>
      </w:r>
    </w:p>
    <w:p w14:paraId="7905C54D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качество проведенного анализа представленных документов, материалов и результатов оценки предъявленного места планируемого осуществления деятельности.</w:t>
      </w:r>
      <w:r>
        <w:rPr>
          <w:rFonts w:ascii="Arial" w:hAnsi="Arial" w:cs="Arial"/>
          <w:color w:val="444444"/>
        </w:rPr>
        <w:br/>
      </w:r>
    </w:p>
    <w:p w14:paraId="6D6F173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Текущий контроль соблюдения и исполнения ответственным должностным лицом положений настоящего Административного регламента и иных нормативных правовых актов, устанавливающих требования исполнения функции,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МО Красноселькупский район.</w:t>
      </w:r>
      <w:r>
        <w:rPr>
          <w:rFonts w:ascii="Arial" w:hAnsi="Arial" w:cs="Arial"/>
          <w:color w:val="444444"/>
        </w:rPr>
        <w:br/>
      </w:r>
    </w:p>
    <w:p w14:paraId="59DA0606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Контроль полноты и качества исполнения функции осуществляет начальник управления природно-ресурсного регулирования и земельных отношений администрации МО Красноселькупский район.</w:t>
      </w:r>
      <w:r>
        <w:rPr>
          <w:rFonts w:ascii="Arial" w:hAnsi="Arial" w:cs="Arial"/>
          <w:color w:val="444444"/>
        </w:rPr>
        <w:br/>
      </w:r>
    </w:p>
    <w:p w14:paraId="1C25EFD2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Проведение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отношений, в связи с конкретными обращениями заинтересованных лиц.</w:t>
      </w:r>
      <w:r>
        <w:rPr>
          <w:rFonts w:ascii="Arial" w:hAnsi="Arial" w:cs="Arial"/>
          <w:color w:val="444444"/>
        </w:rPr>
        <w:br/>
      </w:r>
    </w:p>
    <w:p w14:paraId="766E0462" w14:textId="77777777" w:rsidR="002671A3" w:rsidRDefault="002671A3" w:rsidP="002671A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обжалования действия (бездействия) и решений, осуществляемых (принятых) в ходе исполнения функции</w:t>
      </w:r>
    </w:p>
    <w:p w14:paraId="75AB0D2C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254EA4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отношений, либо лично через отдел по работе с обращениями граждан Администрации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3846B495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0B8A8B27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5D091488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40659C8B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153352FF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предмет обращения;</w:t>
      </w:r>
      <w:r>
        <w:rPr>
          <w:rFonts w:ascii="Arial" w:hAnsi="Arial" w:cs="Arial"/>
          <w:color w:val="444444"/>
        </w:rPr>
        <w:br/>
      </w:r>
    </w:p>
    <w:p w14:paraId="6D03B396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420D6F1D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186C7B7D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Письменное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14CA169F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Если в результате рассмотрения обращение признано обоснованным, то принимается решение о применении меры административной ответственности к 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27D28BAF" w14:textId="77777777" w:rsidR="002671A3" w:rsidRDefault="002671A3" w:rsidP="002671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</w:p>
    <w:p w14:paraId="53457BB6" w14:textId="77777777" w:rsidR="002671A3" w:rsidRDefault="002671A3" w:rsidP="002671A3"/>
    <w:p w14:paraId="60E6CCA9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71A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671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1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71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71A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26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6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